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6A4674" w14:textId="0180A533" w:rsidR="00B020C1" w:rsidRPr="00F025A2" w:rsidRDefault="00B020C1" w:rsidP="00B020C1">
      <w:pPr>
        <w:tabs>
          <w:tab w:val="left" w:pos="3421"/>
        </w:tabs>
        <w:spacing w:after="0"/>
        <w:rPr>
          <w:rFonts w:ascii="Times New Roman" w:hAnsi="Times New Roman" w:cs="Times New Roman"/>
          <w:b/>
          <w:bCs/>
          <w:sz w:val="24"/>
          <w:szCs w:val="18"/>
        </w:rPr>
      </w:pPr>
      <w:r w:rsidRPr="00F025A2">
        <w:rPr>
          <w:rFonts w:ascii="Times New Roman" w:hAnsi="Times New Roman" w:cs="Times New Roman"/>
          <w:b/>
          <w:bCs/>
          <w:sz w:val="24"/>
          <w:szCs w:val="18"/>
        </w:rPr>
        <w:t>3GPP TSG RAN WG1 #1</w:t>
      </w:r>
      <w:r w:rsidR="00231816" w:rsidRPr="00F025A2">
        <w:rPr>
          <w:rFonts w:ascii="Times New Roman" w:hAnsi="Times New Roman" w:cs="Times New Roman"/>
          <w:b/>
          <w:bCs/>
          <w:sz w:val="24"/>
          <w:szCs w:val="18"/>
        </w:rPr>
        <w:t>1</w:t>
      </w:r>
      <w:r w:rsidR="0021601B" w:rsidRPr="00F025A2">
        <w:rPr>
          <w:rFonts w:ascii="Times New Roman" w:hAnsi="Times New Roman" w:cs="Times New Roman"/>
          <w:b/>
          <w:bCs/>
          <w:sz w:val="24"/>
          <w:szCs w:val="18"/>
        </w:rPr>
        <w:t>1</w:t>
      </w:r>
      <w:r w:rsidRPr="00F025A2">
        <w:rPr>
          <w:rFonts w:ascii="Times New Roman" w:hAnsi="Times New Roman" w:cs="Times New Roman"/>
          <w:b/>
          <w:bCs/>
          <w:sz w:val="24"/>
          <w:szCs w:val="18"/>
        </w:rPr>
        <w:tab/>
      </w:r>
      <w:r w:rsidRPr="00F025A2">
        <w:rPr>
          <w:rFonts w:ascii="Times New Roman" w:hAnsi="Times New Roman" w:cs="Times New Roman"/>
          <w:b/>
          <w:bCs/>
          <w:sz w:val="24"/>
          <w:szCs w:val="18"/>
        </w:rPr>
        <w:tab/>
      </w:r>
      <w:r w:rsidRPr="00F025A2">
        <w:rPr>
          <w:rFonts w:ascii="Times New Roman" w:hAnsi="Times New Roman" w:cs="Times New Roman"/>
          <w:b/>
          <w:bCs/>
          <w:sz w:val="24"/>
          <w:szCs w:val="18"/>
        </w:rPr>
        <w:tab/>
      </w:r>
      <w:r w:rsidRPr="00F025A2">
        <w:rPr>
          <w:rFonts w:ascii="Times New Roman" w:hAnsi="Times New Roman" w:cs="Times New Roman"/>
          <w:b/>
          <w:bCs/>
          <w:sz w:val="24"/>
          <w:szCs w:val="18"/>
        </w:rPr>
        <w:tab/>
      </w:r>
      <w:r w:rsidRPr="00F025A2">
        <w:rPr>
          <w:rFonts w:ascii="Times New Roman" w:hAnsi="Times New Roman" w:cs="Times New Roman"/>
          <w:b/>
          <w:bCs/>
          <w:sz w:val="24"/>
          <w:szCs w:val="18"/>
        </w:rPr>
        <w:tab/>
      </w:r>
      <w:r w:rsidRPr="00F025A2">
        <w:rPr>
          <w:rFonts w:ascii="Times New Roman" w:hAnsi="Times New Roman" w:cs="Times New Roman"/>
          <w:b/>
          <w:bCs/>
          <w:sz w:val="24"/>
          <w:szCs w:val="18"/>
        </w:rPr>
        <w:tab/>
      </w:r>
      <w:r w:rsidRPr="00F025A2">
        <w:rPr>
          <w:rFonts w:ascii="Times New Roman" w:hAnsi="Times New Roman" w:cs="Times New Roman"/>
          <w:b/>
          <w:bCs/>
          <w:sz w:val="24"/>
          <w:szCs w:val="18"/>
        </w:rPr>
        <w:tab/>
      </w:r>
      <w:r w:rsidRPr="00F025A2">
        <w:rPr>
          <w:rFonts w:ascii="Times New Roman" w:hAnsi="Times New Roman" w:cs="Times New Roman"/>
          <w:b/>
          <w:bCs/>
          <w:sz w:val="24"/>
          <w:szCs w:val="18"/>
        </w:rPr>
        <w:tab/>
      </w:r>
      <w:r w:rsidRPr="00F025A2">
        <w:rPr>
          <w:rFonts w:ascii="Times New Roman" w:hAnsi="Times New Roman" w:cs="Times New Roman"/>
          <w:b/>
          <w:bCs/>
          <w:sz w:val="24"/>
          <w:szCs w:val="18"/>
        </w:rPr>
        <w:tab/>
      </w:r>
      <w:r w:rsidRPr="00F025A2">
        <w:rPr>
          <w:rFonts w:ascii="Times New Roman" w:hAnsi="Times New Roman" w:cs="Times New Roman"/>
          <w:b/>
          <w:bCs/>
          <w:sz w:val="24"/>
          <w:szCs w:val="18"/>
        </w:rPr>
        <w:tab/>
      </w:r>
      <w:r w:rsidRPr="00F025A2">
        <w:rPr>
          <w:rFonts w:ascii="Times New Roman" w:hAnsi="Times New Roman" w:cs="Times New Roman"/>
          <w:b/>
          <w:bCs/>
          <w:sz w:val="24"/>
          <w:szCs w:val="18"/>
        </w:rPr>
        <w:tab/>
      </w:r>
      <w:r w:rsidRPr="00F025A2">
        <w:rPr>
          <w:rFonts w:ascii="Times New Roman" w:hAnsi="Times New Roman" w:cs="Times New Roman"/>
          <w:b/>
          <w:bCs/>
          <w:sz w:val="24"/>
          <w:szCs w:val="18"/>
        </w:rPr>
        <w:tab/>
      </w:r>
      <w:r w:rsidRPr="00F025A2">
        <w:rPr>
          <w:rFonts w:ascii="Times New Roman" w:hAnsi="Times New Roman" w:cs="Times New Roman"/>
          <w:b/>
          <w:bCs/>
          <w:sz w:val="24"/>
          <w:szCs w:val="18"/>
        </w:rPr>
        <w:tab/>
      </w:r>
      <w:r w:rsidRPr="00F025A2">
        <w:rPr>
          <w:rFonts w:ascii="Times New Roman" w:hAnsi="Times New Roman" w:cs="Times New Roman"/>
          <w:b/>
          <w:bCs/>
          <w:sz w:val="24"/>
          <w:szCs w:val="18"/>
        </w:rPr>
        <w:tab/>
      </w:r>
      <w:r w:rsidRPr="00F025A2">
        <w:rPr>
          <w:rFonts w:ascii="Times New Roman" w:hAnsi="Times New Roman" w:cs="Times New Roman"/>
          <w:b/>
          <w:bCs/>
          <w:sz w:val="24"/>
          <w:szCs w:val="18"/>
        </w:rPr>
        <w:tab/>
      </w:r>
      <w:r w:rsidRPr="00F025A2">
        <w:rPr>
          <w:rFonts w:ascii="Times New Roman" w:hAnsi="Times New Roman" w:cs="Times New Roman"/>
          <w:b/>
          <w:bCs/>
          <w:sz w:val="24"/>
          <w:szCs w:val="18"/>
        </w:rPr>
        <w:tab/>
      </w:r>
      <w:r w:rsidRPr="00F025A2">
        <w:rPr>
          <w:rFonts w:ascii="Times New Roman" w:hAnsi="Times New Roman" w:cs="Times New Roman"/>
          <w:b/>
          <w:bCs/>
          <w:sz w:val="24"/>
          <w:szCs w:val="18"/>
        </w:rPr>
        <w:tab/>
      </w:r>
      <w:r w:rsidR="007A1672">
        <w:rPr>
          <w:rFonts w:ascii="Times New Roman" w:hAnsi="Times New Roman" w:cs="Times New Roman"/>
          <w:b/>
          <w:bCs/>
          <w:sz w:val="24"/>
          <w:szCs w:val="18"/>
        </w:rPr>
        <w:t xml:space="preserve">       </w:t>
      </w:r>
      <w:r w:rsidR="00255B39" w:rsidRPr="00F025A2">
        <w:rPr>
          <w:rFonts w:ascii="Times New Roman" w:hAnsi="Times New Roman" w:cs="Times New Roman"/>
          <w:b/>
          <w:bCs/>
          <w:sz w:val="24"/>
          <w:szCs w:val="18"/>
        </w:rPr>
        <w:t>R1-</w:t>
      </w:r>
      <w:r w:rsidR="007A17D6" w:rsidRPr="007A17D6">
        <w:rPr>
          <w:rFonts w:ascii="Times New Roman" w:hAnsi="Times New Roman" w:cs="Times New Roman"/>
          <w:b/>
          <w:sz w:val="24"/>
          <w:szCs w:val="18"/>
        </w:rPr>
        <w:t>221212</w:t>
      </w:r>
      <w:r w:rsidR="00BE44CA">
        <w:rPr>
          <w:rFonts w:ascii="Times New Roman" w:hAnsi="Times New Roman" w:cs="Times New Roman"/>
          <w:b/>
          <w:sz w:val="24"/>
          <w:szCs w:val="18"/>
        </w:rPr>
        <w:t>4</w:t>
      </w:r>
    </w:p>
    <w:p w14:paraId="7BDC6CFF" w14:textId="4300194D" w:rsidR="00C703C1" w:rsidRPr="00F025A2" w:rsidRDefault="003354F4" w:rsidP="00B020C1">
      <w:pPr>
        <w:tabs>
          <w:tab w:val="left" w:pos="3421"/>
        </w:tabs>
        <w:spacing w:after="0"/>
        <w:rPr>
          <w:rFonts w:ascii="Times New Roman" w:hAnsi="Times New Roman" w:cs="Times New Roman"/>
          <w:b/>
          <w:bCs/>
          <w:sz w:val="24"/>
          <w:szCs w:val="18"/>
        </w:rPr>
      </w:pPr>
      <w:r w:rsidRPr="00F025A2">
        <w:rPr>
          <w:rFonts w:ascii="Times New Roman" w:hAnsi="Times New Roman" w:cs="Times New Roman"/>
          <w:b/>
          <w:bCs/>
          <w:sz w:val="24"/>
          <w:szCs w:val="18"/>
        </w:rPr>
        <w:t>Toulouse</w:t>
      </w:r>
      <w:r w:rsidR="000B6A27" w:rsidRPr="00F025A2">
        <w:rPr>
          <w:rFonts w:ascii="Times New Roman" w:hAnsi="Times New Roman" w:cs="Times New Roman"/>
          <w:b/>
          <w:bCs/>
          <w:sz w:val="24"/>
          <w:szCs w:val="18"/>
        </w:rPr>
        <w:t>,</w:t>
      </w:r>
      <w:r w:rsidRPr="00F025A2">
        <w:rPr>
          <w:rFonts w:ascii="Times New Roman" w:hAnsi="Times New Roman" w:cs="Times New Roman"/>
          <w:b/>
          <w:bCs/>
          <w:sz w:val="24"/>
          <w:szCs w:val="18"/>
        </w:rPr>
        <w:t xml:space="preserve"> France</w:t>
      </w:r>
      <w:r w:rsidR="00365012" w:rsidRPr="00F025A2">
        <w:rPr>
          <w:rFonts w:ascii="Times New Roman" w:hAnsi="Times New Roman" w:cs="Times New Roman"/>
          <w:b/>
          <w:bCs/>
          <w:sz w:val="24"/>
          <w:szCs w:val="18"/>
        </w:rPr>
        <w:t>,</w:t>
      </w:r>
      <w:r w:rsidR="000B6A27" w:rsidRPr="00F025A2">
        <w:rPr>
          <w:rFonts w:ascii="Times New Roman" w:hAnsi="Times New Roman" w:cs="Times New Roman"/>
          <w:b/>
          <w:bCs/>
          <w:sz w:val="24"/>
          <w:szCs w:val="18"/>
        </w:rPr>
        <w:t xml:space="preserve"> </w:t>
      </w:r>
      <w:r w:rsidR="00365012" w:rsidRPr="00F025A2">
        <w:rPr>
          <w:rFonts w:ascii="Times New Roman" w:hAnsi="Times New Roman" w:cs="Times New Roman"/>
          <w:b/>
          <w:bCs/>
          <w:sz w:val="24"/>
          <w:szCs w:val="18"/>
        </w:rPr>
        <w:t>November</w:t>
      </w:r>
      <w:r w:rsidR="00565572" w:rsidRPr="00F025A2">
        <w:rPr>
          <w:rFonts w:ascii="Times New Roman" w:hAnsi="Times New Roman" w:cs="Times New Roman"/>
          <w:b/>
          <w:bCs/>
          <w:sz w:val="24"/>
          <w:szCs w:val="18"/>
        </w:rPr>
        <w:t xml:space="preserve"> </w:t>
      </w:r>
      <w:r w:rsidR="00A24D49" w:rsidRPr="00F025A2">
        <w:rPr>
          <w:rFonts w:ascii="Times New Roman" w:hAnsi="Times New Roman" w:cs="Times New Roman"/>
          <w:b/>
          <w:bCs/>
          <w:sz w:val="24"/>
          <w:szCs w:val="18"/>
        </w:rPr>
        <w:t>1</w:t>
      </w:r>
      <w:r w:rsidR="00C62540" w:rsidRPr="00F025A2">
        <w:rPr>
          <w:rFonts w:ascii="Times New Roman" w:hAnsi="Times New Roman" w:cs="Times New Roman"/>
          <w:b/>
          <w:bCs/>
          <w:sz w:val="24"/>
          <w:szCs w:val="18"/>
        </w:rPr>
        <w:t>4</w:t>
      </w:r>
      <w:r w:rsidR="00C3396B" w:rsidRPr="00F025A2">
        <w:rPr>
          <w:rFonts w:ascii="Times New Roman" w:hAnsi="Times New Roman" w:cs="Times New Roman"/>
          <w:b/>
          <w:bCs/>
          <w:sz w:val="24"/>
          <w:szCs w:val="18"/>
          <w:vertAlign w:val="superscript"/>
        </w:rPr>
        <w:t>th</w:t>
      </w:r>
      <w:r w:rsidR="00C3396B" w:rsidRPr="00F025A2">
        <w:rPr>
          <w:rFonts w:ascii="Times New Roman" w:hAnsi="Times New Roman" w:cs="Times New Roman"/>
          <w:b/>
          <w:bCs/>
          <w:sz w:val="24"/>
          <w:szCs w:val="18"/>
        </w:rPr>
        <w:t xml:space="preserve"> </w:t>
      </w:r>
      <w:r w:rsidR="00C703C1" w:rsidRPr="00F025A2">
        <w:rPr>
          <w:rFonts w:ascii="Times New Roman" w:hAnsi="Times New Roman" w:cs="Times New Roman"/>
          <w:b/>
          <w:bCs/>
          <w:sz w:val="24"/>
          <w:szCs w:val="18"/>
        </w:rPr>
        <w:t xml:space="preserve">– </w:t>
      </w:r>
      <w:r w:rsidR="00A24D49" w:rsidRPr="00F025A2">
        <w:rPr>
          <w:rFonts w:ascii="Times New Roman" w:hAnsi="Times New Roman" w:cs="Times New Roman"/>
          <w:b/>
          <w:bCs/>
          <w:sz w:val="24"/>
          <w:szCs w:val="18"/>
        </w:rPr>
        <w:t>1</w:t>
      </w:r>
      <w:r w:rsidR="00C62540" w:rsidRPr="00F025A2">
        <w:rPr>
          <w:rFonts w:ascii="Times New Roman" w:hAnsi="Times New Roman" w:cs="Times New Roman"/>
          <w:b/>
          <w:bCs/>
          <w:sz w:val="24"/>
          <w:szCs w:val="18"/>
        </w:rPr>
        <w:t>8</w:t>
      </w:r>
      <w:r w:rsidR="00C3396B" w:rsidRPr="00F025A2">
        <w:rPr>
          <w:rFonts w:ascii="Times New Roman" w:hAnsi="Times New Roman" w:cs="Times New Roman"/>
          <w:b/>
          <w:bCs/>
          <w:sz w:val="24"/>
          <w:szCs w:val="18"/>
          <w:vertAlign w:val="superscript"/>
        </w:rPr>
        <w:t>th</w:t>
      </w:r>
      <w:r w:rsidR="00C703C1" w:rsidRPr="00F025A2">
        <w:rPr>
          <w:rFonts w:ascii="Times New Roman" w:hAnsi="Times New Roman" w:cs="Times New Roman"/>
          <w:b/>
          <w:bCs/>
          <w:sz w:val="24"/>
          <w:szCs w:val="18"/>
        </w:rPr>
        <w:t>, 2022</w:t>
      </w:r>
      <w:r w:rsidRPr="00F025A2">
        <w:rPr>
          <w:rFonts w:ascii="Times New Roman" w:hAnsi="Times New Roman" w:cs="Times New Roman"/>
          <w:b/>
          <w:bCs/>
          <w:sz w:val="24"/>
          <w:szCs w:val="18"/>
        </w:rPr>
        <w:tab/>
      </w:r>
    </w:p>
    <w:p w14:paraId="476BD691" w14:textId="01F7008A" w:rsidR="00466590" w:rsidRPr="00F025A2" w:rsidRDefault="00466590" w:rsidP="00B020C1">
      <w:pPr>
        <w:tabs>
          <w:tab w:val="left" w:pos="3421"/>
        </w:tabs>
        <w:spacing w:after="0"/>
        <w:rPr>
          <w:rFonts w:ascii="Times New Roman" w:eastAsia="MS Mincho" w:hAnsi="Times New Roman" w:cs="Times New Roman"/>
          <w:b/>
          <w:sz w:val="24"/>
        </w:rPr>
      </w:pPr>
      <w:r w:rsidRPr="00F025A2">
        <w:rPr>
          <w:rFonts w:ascii="Times New Roman" w:eastAsia="MS Mincho" w:hAnsi="Times New Roman" w:cs="Times New Roman"/>
          <w:b/>
          <w:sz w:val="24"/>
        </w:rPr>
        <w:tab/>
      </w:r>
    </w:p>
    <w:p w14:paraId="0F134D7F" w14:textId="09F969ED" w:rsidR="00466590" w:rsidRPr="00F025A2" w:rsidRDefault="00466590" w:rsidP="00466590">
      <w:pPr>
        <w:tabs>
          <w:tab w:val="left" w:pos="1985"/>
        </w:tabs>
        <w:spacing w:after="0"/>
        <w:rPr>
          <w:rFonts w:ascii="Times New Roman" w:eastAsia="MS Mincho" w:hAnsi="Times New Roman" w:cs="Times New Roman"/>
          <w:sz w:val="24"/>
          <w:lang w:eastAsia="ja-JP"/>
        </w:rPr>
      </w:pPr>
      <w:r w:rsidRPr="00F025A2">
        <w:rPr>
          <w:rFonts w:ascii="Times New Roman" w:eastAsia="MS Mincho" w:hAnsi="Times New Roman" w:cs="Times New Roman"/>
          <w:b/>
          <w:sz w:val="24"/>
        </w:rPr>
        <w:t>Agenda item:</w:t>
      </w:r>
      <w:r w:rsidRPr="00F025A2">
        <w:rPr>
          <w:rFonts w:ascii="Times New Roman" w:eastAsia="MS Mincho" w:hAnsi="Times New Roman" w:cs="Times New Roman"/>
          <w:sz w:val="24"/>
        </w:rPr>
        <w:tab/>
      </w:r>
      <w:r w:rsidR="00E86094" w:rsidRPr="00F025A2">
        <w:rPr>
          <w:rFonts w:ascii="Times New Roman" w:eastAsia="MS Mincho" w:hAnsi="Times New Roman" w:cs="Times New Roman"/>
          <w:sz w:val="24"/>
        </w:rPr>
        <w:t>9.5.2.2</w:t>
      </w:r>
    </w:p>
    <w:p w14:paraId="7290CC49" w14:textId="77777777" w:rsidR="00466590" w:rsidRPr="00F025A2" w:rsidRDefault="00466590" w:rsidP="00466590">
      <w:pPr>
        <w:tabs>
          <w:tab w:val="left" w:pos="1985"/>
        </w:tabs>
        <w:spacing w:after="0"/>
        <w:rPr>
          <w:rFonts w:ascii="Times New Roman" w:eastAsia="MS Mincho" w:hAnsi="Times New Roman" w:cs="Times New Roman"/>
          <w:sz w:val="24"/>
          <w:lang w:eastAsia="ja-JP"/>
        </w:rPr>
      </w:pPr>
      <w:r w:rsidRPr="00F025A2">
        <w:rPr>
          <w:rFonts w:ascii="Times New Roman" w:eastAsia="MS Mincho" w:hAnsi="Times New Roman" w:cs="Times New Roman"/>
          <w:b/>
          <w:sz w:val="24"/>
        </w:rPr>
        <w:t xml:space="preserve">Source: </w:t>
      </w:r>
      <w:r w:rsidRPr="00F025A2">
        <w:rPr>
          <w:rFonts w:ascii="Times New Roman" w:eastAsia="MS Mincho" w:hAnsi="Times New Roman" w:cs="Times New Roman"/>
          <w:b/>
          <w:sz w:val="24"/>
        </w:rPr>
        <w:tab/>
      </w:r>
      <w:r w:rsidRPr="00F025A2">
        <w:rPr>
          <w:rFonts w:ascii="Times New Roman" w:eastAsia="MS Mincho" w:hAnsi="Times New Roman" w:cs="Times New Roman"/>
          <w:sz w:val="24"/>
        </w:rPr>
        <w:t>Q</w:t>
      </w:r>
      <w:r w:rsidRPr="00F025A2">
        <w:rPr>
          <w:rFonts w:ascii="Times New Roman" w:eastAsia="MS Mincho" w:hAnsi="Times New Roman" w:cs="Times New Roman"/>
          <w:sz w:val="24"/>
          <w:lang w:eastAsia="ja-JP"/>
        </w:rPr>
        <w:t>ualcomm Incorporated</w:t>
      </w:r>
    </w:p>
    <w:p w14:paraId="37FA13D7" w14:textId="238A29F2" w:rsidR="00466590" w:rsidRPr="00F025A2" w:rsidRDefault="00466590" w:rsidP="00466590">
      <w:pPr>
        <w:tabs>
          <w:tab w:val="left" w:pos="1985"/>
        </w:tabs>
        <w:spacing w:after="0"/>
        <w:ind w:left="1980" w:hanging="1980"/>
        <w:rPr>
          <w:rFonts w:ascii="Times New Roman" w:eastAsia="MS Mincho" w:hAnsi="Times New Roman" w:cs="Times New Roman"/>
          <w:sz w:val="24"/>
          <w:lang w:eastAsia="ja-JP"/>
        </w:rPr>
      </w:pPr>
      <w:r w:rsidRPr="00F025A2">
        <w:rPr>
          <w:rFonts w:ascii="Times New Roman" w:eastAsia="MS Mincho" w:hAnsi="Times New Roman" w:cs="Times New Roman"/>
          <w:b/>
          <w:sz w:val="24"/>
        </w:rPr>
        <w:t>Title:</w:t>
      </w:r>
      <w:r w:rsidRPr="00F025A2">
        <w:rPr>
          <w:rFonts w:ascii="Times New Roman" w:eastAsia="MS Mincho" w:hAnsi="Times New Roman" w:cs="Times New Roman"/>
          <w:sz w:val="24"/>
        </w:rPr>
        <w:t xml:space="preserve"> </w:t>
      </w:r>
      <w:r w:rsidRPr="00F025A2">
        <w:rPr>
          <w:rFonts w:ascii="Times New Roman" w:eastAsia="MS Mincho" w:hAnsi="Times New Roman" w:cs="Times New Roman"/>
          <w:sz w:val="24"/>
        </w:rPr>
        <w:tab/>
      </w:r>
      <w:r w:rsidR="00FD55BB" w:rsidRPr="00F025A2">
        <w:rPr>
          <w:rFonts w:ascii="Times New Roman" w:eastAsia="MS Mincho" w:hAnsi="Times New Roman" w:cs="Times New Roman"/>
          <w:sz w:val="24"/>
        </w:rPr>
        <w:t>Phase Measurements in NR Positioning</w:t>
      </w:r>
    </w:p>
    <w:p w14:paraId="0FD7FABF" w14:textId="0E2B9EF4" w:rsidR="00466590" w:rsidRPr="00F025A2" w:rsidRDefault="00466590" w:rsidP="00466590">
      <w:pPr>
        <w:tabs>
          <w:tab w:val="left" w:pos="1985"/>
        </w:tabs>
        <w:spacing w:after="0"/>
        <w:ind w:left="1980" w:hanging="1980"/>
        <w:rPr>
          <w:rFonts w:ascii="Times New Roman" w:eastAsia="MS Mincho" w:hAnsi="Times New Roman" w:cs="Times New Roman"/>
          <w:sz w:val="24"/>
        </w:rPr>
      </w:pPr>
      <w:r w:rsidRPr="00F025A2">
        <w:rPr>
          <w:rFonts w:ascii="Times New Roman" w:eastAsia="MS Mincho" w:hAnsi="Times New Roman" w:cs="Times New Roman"/>
          <w:b/>
          <w:sz w:val="24"/>
        </w:rPr>
        <w:t>Document for:</w:t>
      </w:r>
      <w:r w:rsidRPr="00F025A2">
        <w:rPr>
          <w:rFonts w:ascii="Times New Roman" w:eastAsia="MS Mincho" w:hAnsi="Times New Roman" w:cs="Times New Roman"/>
          <w:sz w:val="24"/>
        </w:rPr>
        <w:tab/>
      </w:r>
      <w:r w:rsidRPr="00F025A2">
        <w:rPr>
          <w:rFonts w:ascii="Times New Roman" w:eastAsia="MS Mincho" w:hAnsi="Times New Roman" w:cs="Times New Roman"/>
          <w:sz w:val="24"/>
        </w:rPr>
        <w:tab/>
        <w:t>Discussion</w:t>
      </w:r>
      <w:r w:rsidR="007F6290" w:rsidRPr="00F025A2">
        <w:rPr>
          <w:rFonts w:ascii="Times New Roman" w:eastAsia="MS Mincho" w:hAnsi="Times New Roman" w:cs="Times New Roman"/>
          <w:sz w:val="24"/>
        </w:rPr>
        <w:t xml:space="preserve"> and Decision</w:t>
      </w:r>
    </w:p>
    <w:p w14:paraId="24D21A73" w14:textId="28E735D2" w:rsidR="00527EF5" w:rsidRPr="00F025A2" w:rsidRDefault="00466590" w:rsidP="0021552D">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F025A2">
        <w:rPr>
          <w:rFonts w:ascii="Times New Roman" w:hAnsi="Times New Roman"/>
        </w:rPr>
        <w:t>Introduction</w:t>
      </w:r>
    </w:p>
    <w:p w14:paraId="0B04E5F6" w14:textId="7A7D4961" w:rsidR="00FC6262" w:rsidRPr="00F025A2" w:rsidRDefault="007B59E0" w:rsidP="00FC6262">
      <w:pPr>
        <w:pStyle w:val="3GPPText"/>
        <w:rPr>
          <w:sz w:val="24"/>
          <w:szCs w:val="24"/>
        </w:rPr>
      </w:pPr>
      <w:r w:rsidRPr="00F025A2">
        <w:rPr>
          <w:sz w:val="24"/>
          <w:szCs w:val="24"/>
        </w:rPr>
        <w:t xml:space="preserve">The Rel-18 Positioning </w:t>
      </w:r>
      <w:r w:rsidR="005F4AA8" w:rsidRPr="00F025A2">
        <w:rPr>
          <w:sz w:val="24"/>
          <w:szCs w:val="24"/>
        </w:rPr>
        <w:t xml:space="preserve">Study Item </w:t>
      </w:r>
      <w:bookmarkStart w:id="0" w:name="_Hlk101973456"/>
      <w:r w:rsidR="002F7713" w:rsidRPr="00F025A2">
        <w:fldChar w:fldCharType="begin"/>
      </w:r>
      <w:r w:rsidR="002F7713" w:rsidRPr="00F025A2">
        <w:instrText xml:space="preserve"> HYPERLINK "https://www.3gpp.org/ftp/TSG_RAN/TSG_RAN/TSGR_94e/Docs/RP-213588.zip" </w:instrText>
      </w:r>
      <w:r w:rsidR="002F7713" w:rsidRPr="00F025A2">
        <w:fldChar w:fldCharType="separate"/>
      </w:r>
      <w:r w:rsidR="005F4AA8" w:rsidRPr="00F025A2">
        <w:rPr>
          <w:rStyle w:val="Hyperlink"/>
          <w:i/>
          <w:iCs/>
        </w:rPr>
        <w:t>RP-213588</w:t>
      </w:r>
      <w:r w:rsidR="002F7713" w:rsidRPr="00F025A2">
        <w:rPr>
          <w:rStyle w:val="Hyperlink"/>
          <w:i/>
          <w:iCs/>
        </w:rPr>
        <w:fldChar w:fldCharType="end"/>
      </w:r>
      <w:bookmarkEnd w:id="0"/>
      <w:r w:rsidR="005F4AA8" w:rsidRPr="00F025A2">
        <w:rPr>
          <w:i/>
          <w:iCs/>
        </w:rPr>
        <w:t xml:space="preserve"> </w:t>
      </w:r>
      <w:r w:rsidR="0028716E" w:rsidRPr="00F025A2">
        <w:rPr>
          <w:sz w:val="24"/>
          <w:szCs w:val="24"/>
        </w:rPr>
        <w:t>[1] i</w:t>
      </w:r>
      <w:r w:rsidR="00F9302B" w:rsidRPr="00F025A2">
        <w:rPr>
          <w:sz w:val="24"/>
          <w:szCs w:val="24"/>
        </w:rPr>
        <w:t xml:space="preserve">ncludes the </w:t>
      </w:r>
      <w:bookmarkStart w:id="1" w:name="_Hlk101171169"/>
      <w:r w:rsidR="00F9302B" w:rsidRPr="00F025A2">
        <w:rPr>
          <w:sz w:val="24"/>
          <w:szCs w:val="24"/>
        </w:rPr>
        <w:t>following:</w:t>
      </w:r>
      <w:bookmarkEnd w:id="1"/>
      <w:r w:rsidR="00F9302B" w:rsidRPr="00F025A2">
        <w:rPr>
          <w:sz w:val="24"/>
          <w:szCs w:val="24"/>
        </w:rPr>
        <w:t xml:space="preserve"> </w:t>
      </w:r>
      <w:r w:rsidR="00FC6262" w:rsidRPr="00F025A2">
        <w:rPr>
          <w:sz w:val="24"/>
          <w:szCs w:val="24"/>
          <w:lang w:eastAsia="ja-JP"/>
        </w:rPr>
        <w:t xml:space="preserve"> </w:t>
      </w:r>
    </w:p>
    <w:tbl>
      <w:tblPr>
        <w:tblStyle w:val="TableGrid"/>
        <w:tblW w:w="0" w:type="auto"/>
        <w:tblLook w:val="04A0" w:firstRow="1" w:lastRow="0" w:firstColumn="1" w:lastColumn="0" w:noHBand="0" w:noVBand="1"/>
      </w:tblPr>
      <w:tblGrid>
        <w:gridCol w:w="9629"/>
      </w:tblGrid>
      <w:tr w:rsidR="00FC6262" w:rsidRPr="00F025A2" w14:paraId="24D70BD2" w14:textId="77777777" w:rsidTr="005444E5">
        <w:tc>
          <w:tcPr>
            <w:tcW w:w="9629" w:type="dxa"/>
          </w:tcPr>
          <w:p w14:paraId="1D6AB2FA" w14:textId="49C5E029" w:rsidR="00FC6262" w:rsidRPr="00F025A2" w:rsidRDefault="00674DDE" w:rsidP="00674DDE">
            <w:pPr>
              <w:overflowPunct w:val="0"/>
              <w:autoSpaceDE w:val="0"/>
              <w:autoSpaceDN w:val="0"/>
              <w:adjustRightInd w:val="0"/>
              <w:spacing w:after="180" w:line="240" w:lineRule="auto"/>
              <w:textAlignment w:val="baseline"/>
              <w:rPr>
                <w:rFonts w:ascii="Times New Roman" w:eastAsia="Times New Roman" w:hAnsi="Times New Roman" w:cs="Times New Roman"/>
                <w:sz w:val="20"/>
                <w:szCs w:val="20"/>
                <w:lang w:val="en-GB" w:eastAsia="en-GB"/>
              </w:rPr>
            </w:pPr>
            <w:r w:rsidRPr="00F025A2">
              <w:rPr>
                <w:rFonts w:ascii="Times New Roman" w:eastAsia="Times New Roman" w:hAnsi="Times New Roman" w:cs="Times New Roman"/>
                <w:sz w:val="20"/>
                <w:szCs w:val="20"/>
                <w:lang w:val="en-GB" w:eastAsia="en-GB"/>
              </w:rPr>
              <w:t>Regarding higher accuracy, two promising techniques identified in earlier studies will be considered in Rel-18: one is to take the advantage of the rich 5G spectrum to increase the bandwidth for the transmission and reception of the positioning reference signals based on PRS/SRS bandwidth aggregation for intra-band carriers, and the other is to use the NR carrier phase measurements. GNSS carrier phase positioning has been used very successfully for centimetre-level positioning but is limited to outdoor applications. NR carrier phase positioning has the potential for significant performance improvements for indoor and outdoor deployments in comparison with the existing NR positioning methods, as well as shorter latency and lower UE power consumption in comparison with RTK-GNSS outdoors.</w:t>
            </w:r>
          </w:p>
          <w:p w14:paraId="3F862B1F" w14:textId="77777777" w:rsidR="00ED20C5" w:rsidRPr="00F025A2" w:rsidRDefault="00ED20C5" w:rsidP="00DD041E">
            <w:pPr>
              <w:numPr>
                <w:ilvl w:val="1"/>
                <w:numId w:val="10"/>
              </w:numPr>
              <w:overflowPunct w:val="0"/>
              <w:autoSpaceDE w:val="0"/>
              <w:autoSpaceDN w:val="0"/>
              <w:adjustRightInd w:val="0"/>
              <w:spacing w:after="0" w:line="240" w:lineRule="auto"/>
              <w:textAlignment w:val="baseline"/>
              <w:rPr>
                <w:rFonts w:ascii="Times New Roman" w:hAnsi="Times New Roman" w:cs="Times New Roman"/>
                <w:bCs/>
                <w:sz w:val="20"/>
                <w:szCs w:val="20"/>
              </w:rPr>
            </w:pPr>
            <w:r w:rsidRPr="00F025A2">
              <w:rPr>
                <w:rFonts w:ascii="Times New Roman" w:hAnsi="Times New Roman" w:cs="Times New Roman"/>
                <w:bCs/>
                <w:sz w:val="20"/>
                <w:szCs w:val="20"/>
              </w:rPr>
              <w:t>Study solutions for accuracy improvement based on NR carrier phase measurements [RAN1, RAN4]</w:t>
            </w:r>
          </w:p>
          <w:p w14:paraId="19311DBB" w14:textId="77777777" w:rsidR="00ED20C5" w:rsidRPr="00F025A2" w:rsidRDefault="00ED20C5" w:rsidP="00DD041E">
            <w:pPr>
              <w:numPr>
                <w:ilvl w:val="2"/>
                <w:numId w:val="10"/>
              </w:numPr>
              <w:overflowPunct w:val="0"/>
              <w:autoSpaceDE w:val="0"/>
              <w:autoSpaceDN w:val="0"/>
              <w:adjustRightInd w:val="0"/>
              <w:spacing w:after="0" w:line="240" w:lineRule="auto"/>
              <w:textAlignment w:val="baseline"/>
              <w:rPr>
                <w:rFonts w:ascii="Times New Roman" w:hAnsi="Times New Roman" w:cs="Times New Roman"/>
                <w:bCs/>
                <w:sz w:val="20"/>
                <w:szCs w:val="20"/>
              </w:rPr>
            </w:pPr>
            <w:r w:rsidRPr="00F025A2">
              <w:rPr>
                <w:rFonts w:ascii="Times New Roman" w:hAnsi="Times New Roman" w:cs="Times New Roman"/>
                <w:bCs/>
                <w:sz w:val="20"/>
                <w:szCs w:val="20"/>
              </w:rPr>
              <w:t>Reference signals, physical layer measurements, physical layer procedures to enable positioning based on NR carrier phase measurements for both UE-based and UE-assisted positioning [RAN1]</w:t>
            </w:r>
          </w:p>
          <w:p w14:paraId="0C4E3DC4" w14:textId="77777777" w:rsidR="00ED20C5" w:rsidRPr="00F025A2" w:rsidRDefault="00ED20C5" w:rsidP="00DD041E">
            <w:pPr>
              <w:numPr>
                <w:ilvl w:val="2"/>
                <w:numId w:val="10"/>
              </w:numPr>
              <w:overflowPunct w:val="0"/>
              <w:autoSpaceDE w:val="0"/>
              <w:autoSpaceDN w:val="0"/>
              <w:adjustRightInd w:val="0"/>
              <w:spacing w:after="0" w:line="240" w:lineRule="auto"/>
              <w:textAlignment w:val="baseline"/>
              <w:rPr>
                <w:rFonts w:ascii="Times New Roman" w:hAnsi="Times New Roman" w:cs="Times New Roman"/>
                <w:bCs/>
                <w:sz w:val="20"/>
                <w:szCs w:val="20"/>
              </w:rPr>
            </w:pPr>
            <w:r w:rsidRPr="00F025A2">
              <w:rPr>
                <w:rFonts w:ascii="Times New Roman" w:hAnsi="Times New Roman" w:cs="Times New Roman"/>
                <w:bCs/>
                <w:sz w:val="20"/>
                <w:szCs w:val="20"/>
              </w:rPr>
              <w:t>Focus on reuse of existing PRS and SRS, with new reference signals only considered if found necessary</w:t>
            </w:r>
          </w:p>
          <w:p w14:paraId="7B41C2B1" w14:textId="6E5DBEB9" w:rsidR="00ED20C5" w:rsidRPr="00F025A2" w:rsidRDefault="00ED20C5" w:rsidP="00674DDE">
            <w:pPr>
              <w:overflowPunct w:val="0"/>
              <w:autoSpaceDE w:val="0"/>
              <w:autoSpaceDN w:val="0"/>
              <w:adjustRightInd w:val="0"/>
              <w:spacing w:after="180" w:line="240" w:lineRule="auto"/>
              <w:textAlignment w:val="baseline"/>
              <w:rPr>
                <w:rFonts w:ascii="Times New Roman" w:eastAsia="Times New Roman" w:hAnsi="Times New Roman" w:cs="Times New Roman"/>
                <w:sz w:val="20"/>
                <w:szCs w:val="20"/>
                <w:lang w:val="en-GB" w:eastAsia="en-GB"/>
              </w:rPr>
            </w:pPr>
          </w:p>
        </w:tc>
      </w:tr>
    </w:tbl>
    <w:p w14:paraId="4C0443DB" w14:textId="77777777" w:rsidR="00AF2332" w:rsidRPr="00F025A2" w:rsidRDefault="00AF2332" w:rsidP="00AF2332">
      <w:pPr>
        <w:pStyle w:val="3GPPText"/>
        <w:spacing w:before="0" w:after="0"/>
        <w:rPr>
          <w:rFonts w:eastAsia="Malgun Gothic"/>
          <w:sz w:val="24"/>
          <w:szCs w:val="24"/>
          <w:lang w:val="en-GB"/>
        </w:rPr>
      </w:pPr>
      <w:r w:rsidRPr="00F025A2">
        <w:rPr>
          <w:rFonts w:eastAsia="Malgun Gothic"/>
          <w:sz w:val="24"/>
          <w:szCs w:val="24"/>
          <w:lang w:val="en-GB"/>
        </w:rPr>
        <w:t xml:space="preserve">At the last meeting RAN1#110-bis, the following agreements were made regarding carrier phase: </w:t>
      </w:r>
    </w:p>
    <w:p w14:paraId="5AABFF8D" w14:textId="77777777" w:rsidR="00AF2332" w:rsidRPr="00F025A2" w:rsidRDefault="00AF2332" w:rsidP="00AF2332">
      <w:pPr>
        <w:pStyle w:val="3GPPText"/>
        <w:spacing w:before="0" w:after="0"/>
        <w:rPr>
          <w:rFonts w:eastAsia="Malgun Gothic"/>
          <w:sz w:val="24"/>
          <w:szCs w:val="24"/>
          <w:lang w:val="en-GB"/>
        </w:rPr>
      </w:pPr>
    </w:p>
    <w:p w14:paraId="137799A5" w14:textId="77777777" w:rsidR="00AF2332" w:rsidRPr="00F025A2" w:rsidRDefault="00AF2332" w:rsidP="00AF2332">
      <w:pPr>
        <w:pStyle w:val="3GPPText"/>
        <w:spacing w:before="0" w:after="0"/>
        <w:rPr>
          <w:rFonts w:eastAsia="Malgun Gothic"/>
          <w:sz w:val="24"/>
          <w:szCs w:val="24"/>
          <w:lang w:val="en-GB"/>
        </w:rPr>
      </w:pPr>
    </w:p>
    <w:tbl>
      <w:tblPr>
        <w:tblStyle w:val="TableGrid5"/>
        <w:tblW w:w="0" w:type="auto"/>
        <w:tblLook w:val="04A0" w:firstRow="1" w:lastRow="0" w:firstColumn="1" w:lastColumn="0" w:noHBand="0" w:noVBand="1"/>
      </w:tblPr>
      <w:tblGrid>
        <w:gridCol w:w="9629"/>
      </w:tblGrid>
      <w:tr w:rsidR="00AF2332" w:rsidRPr="00F025A2" w14:paraId="708B0D1D" w14:textId="77777777">
        <w:tc>
          <w:tcPr>
            <w:tcW w:w="9629" w:type="dxa"/>
          </w:tcPr>
          <w:p w14:paraId="6E4E051D" w14:textId="77777777" w:rsidR="00AF2332" w:rsidRPr="00F025A2" w:rsidRDefault="00AF2332">
            <w:pPr>
              <w:spacing w:after="0" w:line="240" w:lineRule="auto"/>
              <w:jc w:val="both"/>
              <w:rPr>
                <w:rFonts w:ascii="Times New Roman" w:eastAsia="Malgun Gothic" w:hAnsi="Times New Roman" w:cs="Times New Roman"/>
                <w:b/>
                <w:sz w:val="14"/>
                <w:szCs w:val="14"/>
                <w:highlight w:val="green"/>
                <w:lang w:val="en-GB" w:eastAsia="x-none"/>
              </w:rPr>
            </w:pPr>
          </w:p>
          <w:p w14:paraId="3988E9B9" w14:textId="77777777" w:rsidR="00A56CAF" w:rsidRPr="00F025A2" w:rsidRDefault="00A56CAF" w:rsidP="00A56CAF">
            <w:pPr>
              <w:pStyle w:val="0Maintext0"/>
              <w:rPr>
                <w:b/>
                <w:highlight w:val="green"/>
                <w:u w:val="single"/>
              </w:rPr>
            </w:pPr>
            <w:r w:rsidRPr="00F025A2">
              <w:rPr>
                <w:b/>
                <w:highlight w:val="green"/>
                <w:u w:val="single"/>
              </w:rPr>
              <w:t>Agreement</w:t>
            </w:r>
          </w:p>
          <w:p w14:paraId="547B362C" w14:textId="77777777" w:rsidR="00A56CAF" w:rsidRPr="00F025A2" w:rsidRDefault="00A56CAF" w:rsidP="00A56CAF">
            <w:pPr>
              <w:pStyle w:val="ListParagraph"/>
              <w:spacing w:line="259" w:lineRule="auto"/>
              <w:ind w:left="0"/>
            </w:pPr>
            <w:r w:rsidRPr="00F025A2">
              <w:t xml:space="preserve">The existing DL PRS and UL SRS for positioning can be re-used as the reference signals </w:t>
            </w:r>
            <w:r w:rsidRPr="00F025A2">
              <w:rPr>
                <w:bCs/>
              </w:rPr>
              <w:t xml:space="preserve">to enable positioning based on NR carrier phase measurements for both UE-based and UE-assisted positioning. </w:t>
            </w:r>
          </w:p>
          <w:p w14:paraId="15DA1944" w14:textId="77777777" w:rsidR="00A56CAF" w:rsidRPr="00F025A2" w:rsidRDefault="00A56CAF" w:rsidP="00A56CAF">
            <w:pPr>
              <w:pStyle w:val="ListParagraph"/>
              <w:numPr>
                <w:ilvl w:val="0"/>
                <w:numId w:val="43"/>
              </w:numPr>
              <w:spacing w:after="0" w:line="259" w:lineRule="auto"/>
            </w:pPr>
            <w:r w:rsidRPr="00F025A2">
              <w:t xml:space="preserve">FFS: Whether to consider enhancements of the existing DL PRS and UL SRS for better </w:t>
            </w:r>
            <w:r w:rsidRPr="00F025A2">
              <w:rPr>
                <w:bCs/>
              </w:rPr>
              <w:t>positioning performance</w:t>
            </w:r>
          </w:p>
          <w:p w14:paraId="6B081307" w14:textId="77777777" w:rsidR="00A56CAF" w:rsidRPr="00F025A2" w:rsidRDefault="00A56CAF" w:rsidP="00A56CAF">
            <w:pPr>
              <w:rPr>
                <w:rFonts w:ascii="Times New Roman" w:hAnsi="Times New Roman" w:cs="Times New Roman"/>
                <w:lang w:eastAsia="x-none"/>
              </w:rPr>
            </w:pPr>
          </w:p>
          <w:p w14:paraId="2FCEDEC4" w14:textId="77777777" w:rsidR="00A56CAF" w:rsidRPr="00F025A2" w:rsidRDefault="00A56CAF" w:rsidP="00A56CAF">
            <w:pPr>
              <w:pStyle w:val="0Maintext0"/>
              <w:rPr>
                <w:b/>
                <w:highlight w:val="green"/>
                <w:u w:val="single"/>
              </w:rPr>
            </w:pPr>
            <w:r w:rsidRPr="00F025A2">
              <w:rPr>
                <w:b/>
                <w:highlight w:val="green"/>
                <w:u w:val="single"/>
              </w:rPr>
              <w:t>Agreement</w:t>
            </w:r>
          </w:p>
          <w:p w14:paraId="2E44DC59" w14:textId="77777777" w:rsidR="00A56CAF" w:rsidRPr="00F025A2" w:rsidRDefault="00A56CAF" w:rsidP="00A56CAF">
            <w:pPr>
              <w:pStyle w:val="ListParagraph"/>
              <w:spacing w:line="259" w:lineRule="auto"/>
              <w:ind w:left="0"/>
            </w:pPr>
            <w:r w:rsidRPr="00F025A2">
              <w:t xml:space="preserve">For UE-assisted NR carrier phase positioning, at least consider the following options </w:t>
            </w:r>
          </w:p>
          <w:p w14:paraId="22C5FF53" w14:textId="77777777" w:rsidR="00A56CAF" w:rsidRPr="00F025A2" w:rsidRDefault="00A56CAF" w:rsidP="00A56CAF">
            <w:pPr>
              <w:pStyle w:val="ListParagraph"/>
              <w:numPr>
                <w:ilvl w:val="0"/>
                <w:numId w:val="44"/>
              </w:numPr>
              <w:spacing w:after="0" w:line="259" w:lineRule="auto"/>
            </w:pPr>
            <w:r w:rsidRPr="00F025A2">
              <w:t>the difference between the carrier phase measured from the DL PRS signal(s) of the target TRP and the carrier phase measured from the DL PRS signal(s) of the reference TRP.</w:t>
            </w:r>
          </w:p>
          <w:p w14:paraId="20E0E773" w14:textId="77777777" w:rsidR="00A56CAF" w:rsidRPr="00F025A2" w:rsidRDefault="00A56CAF" w:rsidP="00A56CAF">
            <w:pPr>
              <w:pStyle w:val="ListParagraph"/>
              <w:numPr>
                <w:ilvl w:val="0"/>
                <w:numId w:val="44"/>
              </w:numPr>
              <w:spacing w:after="0" w:line="259" w:lineRule="auto"/>
            </w:pPr>
            <w:r w:rsidRPr="00F025A2">
              <w:t>the carrier phase measured from the DL PRS signal(s) of a TRP</w:t>
            </w:r>
          </w:p>
          <w:p w14:paraId="6F1BE783" w14:textId="77777777" w:rsidR="00A56CAF" w:rsidRPr="00F025A2" w:rsidRDefault="00A56CAF" w:rsidP="00A56CAF">
            <w:pPr>
              <w:rPr>
                <w:rFonts w:ascii="Times New Roman" w:hAnsi="Times New Roman" w:cs="Times New Roman"/>
                <w:lang w:eastAsia="x-none"/>
              </w:rPr>
            </w:pPr>
          </w:p>
          <w:p w14:paraId="1C8D8A66" w14:textId="77777777" w:rsidR="00A56CAF" w:rsidRPr="00F025A2" w:rsidRDefault="00A56CAF" w:rsidP="00A56CAF">
            <w:pPr>
              <w:pStyle w:val="0Maintext0"/>
              <w:rPr>
                <w:b/>
                <w:highlight w:val="green"/>
                <w:u w:val="single"/>
              </w:rPr>
            </w:pPr>
            <w:r w:rsidRPr="00F025A2">
              <w:rPr>
                <w:b/>
                <w:highlight w:val="green"/>
                <w:u w:val="single"/>
              </w:rPr>
              <w:t>Agreement</w:t>
            </w:r>
          </w:p>
          <w:p w14:paraId="7D031DA1" w14:textId="77777777" w:rsidR="00A56CAF" w:rsidRPr="00F025A2" w:rsidRDefault="00A56CAF" w:rsidP="00A56CAF">
            <w:pPr>
              <w:rPr>
                <w:rFonts w:ascii="Times New Roman" w:hAnsi="Times New Roman" w:cs="Times New Roman"/>
                <w:iCs/>
                <w:lang w:eastAsia="zh-CN"/>
              </w:rPr>
            </w:pPr>
            <w:r w:rsidRPr="00F025A2">
              <w:rPr>
                <w:rFonts w:ascii="Times New Roman" w:hAnsi="Times New Roman" w:cs="Times New Roman"/>
                <w:iCs/>
              </w:rPr>
              <w:t>Make the following modification to the previous agreement on the initial phase</w:t>
            </w:r>
            <w:r w:rsidRPr="00F025A2">
              <w:rPr>
                <w:rFonts w:ascii="Times New Roman" w:hAnsi="Times New Roman" w:cs="Times New Roman"/>
                <w:iCs/>
                <w:lang w:eastAsia="zh-CN"/>
              </w:rPr>
              <w:t xml:space="preserve"> model with an additional note:</w:t>
            </w:r>
          </w:p>
          <w:p w14:paraId="7B949AA0" w14:textId="571795C7" w:rsidR="00A56CAF" w:rsidRPr="00CB7550" w:rsidRDefault="00A56CAF" w:rsidP="00A56CAF">
            <w:pPr>
              <w:pStyle w:val="ListParagraph"/>
              <w:numPr>
                <w:ilvl w:val="0"/>
                <w:numId w:val="45"/>
              </w:numPr>
              <w:spacing w:after="0" w:line="256" w:lineRule="auto"/>
              <w:rPr>
                <w:iCs/>
              </w:rPr>
            </w:pPr>
            <w:r w:rsidRPr="00CB7550">
              <w:rPr>
                <w:iCs/>
              </w:rPr>
              <w:t xml:space="preserve">In the evaluation of NR carrier phase positioning, both the initial phase of the transmitter and the initial phase of the receiver can be </w:t>
            </w:r>
            <w:proofErr w:type="spellStart"/>
            <w:r w:rsidRPr="00CB7550">
              <w:rPr>
                <w:iCs/>
              </w:rPr>
              <w:t>modeled</w:t>
            </w:r>
            <w:proofErr w:type="spellEnd"/>
            <w:r w:rsidRPr="00CB7550">
              <w:rPr>
                <w:iCs/>
              </w:rPr>
              <w:t xml:space="preserve"> as independent random variables uniformly distributed within [0, 2pi].</w:t>
            </w:r>
          </w:p>
          <w:p w14:paraId="0EFCF71F" w14:textId="77777777" w:rsidR="00A56CAF" w:rsidRPr="00F025A2" w:rsidRDefault="00A56CAF" w:rsidP="00A56CAF">
            <w:pPr>
              <w:pStyle w:val="ListParagraph"/>
              <w:numPr>
                <w:ilvl w:val="0"/>
                <w:numId w:val="45"/>
              </w:numPr>
              <w:spacing w:after="0" w:line="256" w:lineRule="auto"/>
              <w:rPr>
                <w:iCs/>
              </w:rPr>
            </w:pPr>
            <w:r w:rsidRPr="00F025A2">
              <w:rPr>
                <w:iCs/>
              </w:rPr>
              <w:t>Note: The initial phase of a transmitter applies to all subcarriers of the same carrier frequency associated with the transmitter, and the initial phase of a receiver applies to all subcarriers of the same carrier frequency associated with the receiver.</w:t>
            </w:r>
          </w:p>
          <w:p w14:paraId="19A111A4" w14:textId="77777777" w:rsidR="00A56CAF" w:rsidRPr="00F025A2" w:rsidRDefault="00A56CAF" w:rsidP="00A56CAF">
            <w:pPr>
              <w:rPr>
                <w:rFonts w:ascii="Times New Roman" w:hAnsi="Times New Roman" w:cs="Times New Roman"/>
                <w:lang w:eastAsia="x-none"/>
              </w:rPr>
            </w:pPr>
          </w:p>
          <w:p w14:paraId="532E8EF4" w14:textId="77777777" w:rsidR="00A56CAF" w:rsidRPr="00F025A2" w:rsidRDefault="00A56CAF" w:rsidP="00A56CAF">
            <w:pPr>
              <w:rPr>
                <w:rFonts w:ascii="Times New Roman" w:hAnsi="Times New Roman" w:cs="Times New Roman"/>
                <w:lang w:eastAsia="x-none"/>
              </w:rPr>
            </w:pPr>
          </w:p>
          <w:p w14:paraId="3C2F0055" w14:textId="77777777" w:rsidR="00A56CAF" w:rsidRPr="00F025A2" w:rsidRDefault="00A56CAF" w:rsidP="00A56CAF">
            <w:pPr>
              <w:rPr>
                <w:rFonts w:ascii="Times New Roman" w:hAnsi="Times New Roman" w:cs="Times New Roman"/>
                <w:lang w:eastAsia="x-none"/>
              </w:rPr>
            </w:pPr>
            <w:r w:rsidRPr="00F025A2">
              <w:rPr>
                <w:rFonts w:ascii="Times New Roman" w:hAnsi="Times New Roman" w:cs="Times New Roman"/>
                <w:b/>
                <w:lang w:eastAsia="x-none"/>
              </w:rPr>
              <w:t>R1-2210268</w:t>
            </w:r>
            <w:r w:rsidRPr="00F025A2">
              <w:rPr>
                <w:rFonts w:ascii="Times New Roman" w:hAnsi="Times New Roman" w:cs="Times New Roman"/>
                <w:lang w:eastAsia="x-none"/>
              </w:rPr>
              <w:tab/>
              <w:t>FL Summary #2 for improved accuracy based on NR carrier phase measurements</w:t>
            </w:r>
            <w:r w:rsidRPr="00F025A2">
              <w:rPr>
                <w:rFonts w:ascii="Times New Roman" w:hAnsi="Times New Roman" w:cs="Times New Roman"/>
                <w:lang w:eastAsia="x-none"/>
              </w:rPr>
              <w:tab/>
              <w:t>Moderator (CATT)</w:t>
            </w:r>
          </w:p>
          <w:p w14:paraId="722C809D" w14:textId="77777777" w:rsidR="00A56CAF" w:rsidRPr="00F025A2" w:rsidRDefault="00A56CAF" w:rsidP="00A56CAF">
            <w:pPr>
              <w:rPr>
                <w:rFonts w:ascii="Times New Roman" w:hAnsi="Times New Roman" w:cs="Times New Roman"/>
                <w:lang w:eastAsia="x-none"/>
              </w:rPr>
            </w:pPr>
          </w:p>
          <w:p w14:paraId="304EE8AB" w14:textId="77777777" w:rsidR="00A56CAF" w:rsidRPr="00F025A2" w:rsidRDefault="00A56CAF" w:rsidP="00A56CAF">
            <w:pPr>
              <w:pStyle w:val="0Maintext0"/>
              <w:rPr>
                <w:b/>
                <w:highlight w:val="green"/>
                <w:u w:val="single"/>
              </w:rPr>
            </w:pPr>
            <w:r w:rsidRPr="00F025A2">
              <w:rPr>
                <w:b/>
                <w:highlight w:val="green"/>
                <w:u w:val="single"/>
              </w:rPr>
              <w:t>Agreement</w:t>
            </w:r>
          </w:p>
          <w:p w14:paraId="5E40B5AC" w14:textId="77777777" w:rsidR="00A56CAF" w:rsidRPr="00F025A2" w:rsidRDefault="00A56CAF" w:rsidP="00A56CAF">
            <w:pPr>
              <w:jc w:val="both"/>
              <w:rPr>
                <w:rFonts w:ascii="Times New Roman" w:eastAsia="DengXian" w:hAnsi="Times New Roman" w:cs="Times New Roman"/>
                <w:iCs/>
                <w:color w:val="000000"/>
                <w:szCs w:val="20"/>
              </w:rPr>
            </w:pPr>
            <w:r w:rsidRPr="00F025A2">
              <w:rPr>
                <w:rFonts w:ascii="Times New Roman" w:eastAsia="DengXian" w:hAnsi="Times New Roman" w:cs="Times New Roman"/>
                <w:iCs/>
                <w:color w:val="000000"/>
                <w:szCs w:val="20"/>
              </w:rPr>
              <w:t>Further study the benefits of using the carrier phase measurements of multiple DL positioning frequency layers for NR carrier phase positioning, which may include the impact of the time gap between the carrier phase measurements of multiple DL PFLs.</w:t>
            </w:r>
          </w:p>
          <w:p w14:paraId="7386613F" w14:textId="77777777" w:rsidR="00A56CAF" w:rsidRPr="00F025A2" w:rsidRDefault="00A56CAF" w:rsidP="00A56CAF">
            <w:pPr>
              <w:pStyle w:val="ListParagraph"/>
              <w:numPr>
                <w:ilvl w:val="0"/>
                <w:numId w:val="46"/>
              </w:numPr>
              <w:spacing w:after="0"/>
              <w:rPr>
                <w:rFonts w:eastAsia="DengXian"/>
                <w:iCs/>
                <w:color w:val="000000"/>
              </w:rPr>
            </w:pPr>
            <w:r w:rsidRPr="00F025A2">
              <w:rPr>
                <w:rFonts w:eastAsia="DengXian"/>
                <w:iCs/>
                <w:color w:val="000000"/>
              </w:rPr>
              <w:t>Note 1: The initial phase error and the frequency error for each PFLs can be modelled independently</w:t>
            </w:r>
          </w:p>
          <w:p w14:paraId="054D9EF5" w14:textId="77777777" w:rsidR="00A56CAF" w:rsidRPr="00F025A2" w:rsidRDefault="00A56CAF" w:rsidP="00A56CAF">
            <w:pPr>
              <w:pStyle w:val="ListParagraph"/>
              <w:numPr>
                <w:ilvl w:val="0"/>
                <w:numId w:val="46"/>
              </w:numPr>
              <w:spacing w:after="0"/>
              <w:rPr>
                <w:rFonts w:eastAsia="DengXian"/>
                <w:iCs/>
                <w:color w:val="000000"/>
              </w:rPr>
            </w:pPr>
            <w:r w:rsidRPr="00F025A2">
              <w:rPr>
                <w:rFonts w:eastAsia="DengXian"/>
                <w:iCs/>
                <w:color w:val="000000"/>
              </w:rPr>
              <w:t>Note 2: For the evaluation, the PRS signals of all PFLs of a TRP can be assumed to be transmitted from the same ARP or from different ARPs of the TRP.</w:t>
            </w:r>
          </w:p>
          <w:p w14:paraId="0DD7D43B" w14:textId="77777777" w:rsidR="00A56CAF" w:rsidRPr="00F025A2" w:rsidRDefault="00A56CAF" w:rsidP="00A56CAF">
            <w:pPr>
              <w:pStyle w:val="ListParagraph"/>
              <w:numPr>
                <w:ilvl w:val="0"/>
                <w:numId w:val="46"/>
              </w:numPr>
              <w:spacing w:after="0"/>
              <w:rPr>
                <w:rFonts w:eastAsia="DengXian"/>
                <w:iCs/>
                <w:color w:val="000000"/>
              </w:rPr>
            </w:pPr>
            <w:r w:rsidRPr="00F025A2">
              <w:rPr>
                <w:rFonts w:eastAsia="DengXian"/>
                <w:iCs/>
                <w:color w:val="000000"/>
              </w:rPr>
              <w:t>Note 3: The location error for ARPs can be modelled independently.</w:t>
            </w:r>
          </w:p>
          <w:p w14:paraId="2BF589E4" w14:textId="77777777" w:rsidR="00A56CAF" w:rsidRPr="00F025A2" w:rsidRDefault="00A56CAF" w:rsidP="00A56CAF">
            <w:pPr>
              <w:pStyle w:val="ListParagraph"/>
              <w:numPr>
                <w:ilvl w:val="0"/>
                <w:numId w:val="46"/>
              </w:numPr>
              <w:spacing w:after="0"/>
              <w:rPr>
                <w:rFonts w:eastAsia="DengXian"/>
                <w:iCs/>
                <w:color w:val="000000"/>
              </w:rPr>
            </w:pPr>
            <w:r w:rsidRPr="00F025A2">
              <w:rPr>
                <w:rFonts w:eastAsia="DengXian"/>
                <w:iCs/>
                <w:color w:val="000000"/>
              </w:rPr>
              <w:t>Note 4: The timing errors of the PFLs may not be the same for PFLs in different bands or frequency ranges.</w:t>
            </w:r>
          </w:p>
          <w:p w14:paraId="05B7BAFC" w14:textId="77777777" w:rsidR="00A56CAF" w:rsidRPr="00F025A2" w:rsidRDefault="00A56CAF" w:rsidP="00A56CAF">
            <w:pPr>
              <w:pStyle w:val="ListParagraph"/>
              <w:numPr>
                <w:ilvl w:val="0"/>
                <w:numId w:val="46"/>
              </w:numPr>
              <w:spacing w:after="0"/>
              <w:rPr>
                <w:rFonts w:eastAsia="DengXian"/>
                <w:iCs/>
                <w:color w:val="000000"/>
              </w:rPr>
            </w:pPr>
            <w:r w:rsidRPr="00F025A2">
              <w:rPr>
                <w:rFonts w:eastAsia="DengXian"/>
                <w:iCs/>
                <w:color w:val="000000"/>
              </w:rPr>
              <w:t>Note 5: In Rel-17, simultaneous reception of DL PRS from multiple frequency layers is not supported</w:t>
            </w:r>
          </w:p>
          <w:p w14:paraId="748D1023" w14:textId="77777777" w:rsidR="00A56CAF" w:rsidRPr="00F025A2" w:rsidRDefault="00A56CAF" w:rsidP="00A56CAF">
            <w:pPr>
              <w:rPr>
                <w:rFonts w:ascii="Times New Roman" w:hAnsi="Times New Roman" w:cs="Times New Roman"/>
                <w:lang w:eastAsia="x-none"/>
              </w:rPr>
            </w:pPr>
          </w:p>
          <w:p w14:paraId="62B11090" w14:textId="77777777" w:rsidR="00A56CAF" w:rsidRPr="00F025A2" w:rsidRDefault="00A56CAF" w:rsidP="00A56CAF">
            <w:pPr>
              <w:pStyle w:val="0Maintext0"/>
              <w:rPr>
                <w:b/>
                <w:highlight w:val="green"/>
                <w:u w:val="single"/>
              </w:rPr>
            </w:pPr>
            <w:r w:rsidRPr="00F025A2">
              <w:rPr>
                <w:b/>
                <w:highlight w:val="green"/>
                <w:u w:val="single"/>
              </w:rPr>
              <w:t>Agreement</w:t>
            </w:r>
          </w:p>
          <w:p w14:paraId="3DD55C46" w14:textId="77777777" w:rsidR="00A56CAF" w:rsidRPr="00F025A2" w:rsidRDefault="00A56CAF" w:rsidP="00A56CAF">
            <w:pPr>
              <w:jc w:val="both"/>
              <w:rPr>
                <w:rFonts w:ascii="Times New Roman" w:eastAsia="DengXian" w:hAnsi="Times New Roman" w:cs="Times New Roman"/>
                <w:iCs/>
                <w:color w:val="000000"/>
                <w:szCs w:val="20"/>
              </w:rPr>
            </w:pPr>
            <w:r w:rsidRPr="00F025A2">
              <w:rPr>
                <w:rFonts w:ascii="Times New Roman" w:eastAsia="DengXian" w:hAnsi="Times New Roman" w:cs="Times New Roman"/>
                <w:iCs/>
                <w:color w:val="000000"/>
                <w:szCs w:val="20"/>
              </w:rPr>
              <w:t>For UL UE-assisted NR carrier phase positioning, at least consider the carrier phase measured from the UL SRS for positioning purpose.</w:t>
            </w:r>
          </w:p>
          <w:p w14:paraId="3D41BBDA" w14:textId="77777777" w:rsidR="00A56CAF" w:rsidRPr="00F025A2" w:rsidRDefault="00A56CAF" w:rsidP="00A56CAF">
            <w:pPr>
              <w:pStyle w:val="ListParagraph"/>
              <w:numPr>
                <w:ilvl w:val="0"/>
                <w:numId w:val="46"/>
              </w:numPr>
              <w:spacing w:after="0"/>
              <w:rPr>
                <w:rFonts w:eastAsia="DengXian"/>
                <w:iCs/>
                <w:color w:val="000000"/>
              </w:rPr>
            </w:pPr>
            <w:r w:rsidRPr="00F025A2">
              <w:rPr>
                <w:rFonts w:eastAsia="DengXian"/>
                <w:iCs/>
                <w:color w:val="000000"/>
              </w:rPr>
              <w:t>Note: The use of MIMO SRS for positioning purpose is transparent to UE.</w:t>
            </w:r>
          </w:p>
          <w:p w14:paraId="1DD06C8B" w14:textId="77777777" w:rsidR="00A56CAF" w:rsidRPr="00F025A2" w:rsidRDefault="00A56CAF" w:rsidP="00A56CAF">
            <w:pPr>
              <w:rPr>
                <w:rFonts w:ascii="Times New Roman" w:hAnsi="Times New Roman" w:cs="Times New Roman"/>
                <w:lang w:eastAsia="x-none"/>
              </w:rPr>
            </w:pPr>
          </w:p>
          <w:p w14:paraId="5FE0DBDF" w14:textId="77777777" w:rsidR="00A56CAF" w:rsidRPr="00F025A2" w:rsidRDefault="00A56CAF" w:rsidP="00A56CAF">
            <w:pPr>
              <w:pStyle w:val="0Maintext0"/>
              <w:rPr>
                <w:b/>
                <w:highlight w:val="green"/>
                <w:u w:val="single"/>
              </w:rPr>
            </w:pPr>
            <w:r w:rsidRPr="00F025A2">
              <w:rPr>
                <w:b/>
                <w:highlight w:val="green"/>
                <w:u w:val="single"/>
              </w:rPr>
              <w:t>Agreement</w:t>
            </w:r>
          </w:p>
          <w:p w14:paraId="505FEFE0" w14:textId="77777777" w:rsidR="00A56CAF" w:rsidRPr="00F025A2" w:rsidRDefault="00A56CAF" w:rsidP="00A56CAF">
            <w:pPr>
              <w:jc w:val="both"/>
              <w:rPr>
                <w:rFonts w:ascii="Times New Roman" w:eastAsia="DengXian" w:hAnsi="Times New Roman" w:cs="Times New Roman"/>
                <w:iCs/>
                <w:color w:val="000000"/>
                <w:szCs w:val="20"/>
              </w:rPr>
            </w:pPr>
            <w:r w:rsidRPr="00F025A2">
              <w:rPr>
                <w:rFonts w:ascii="Times New Roman" w:eastAsia="DengXian" w:hAnsi="Times New Roman" w:cs="Times New Roman"/>
                <w:iCs/>
                <w:color w:val="000000"/>
                <w:szCs w:val="20"/>
              </w:rPr>
              <w:t>Capture the following TP into TR 38.859 as a conclusion (for Section 6.3.1):</w:t>
            </w:r>
          </w:p>
          <w:p w14:paraId="0B823381" w14:textId="77777777" w:rsidR="00A56CAF" w:rsidRPr="00F025A2" w:rsidRDefault="00A56CAF" w:rsidP="00A56CAF">
            <w:pPr>
              <w:pStyle w:val="ListParagraph"/>
              <w:numPr>
                <w:ilvl w:val="0"/>
                <w:numId w:val="46"/>
              </w:numPr>
              <w:spacing w:after="0"/>
              <w:rPr>
                <w:rFonts w:eastAsia="DengXian"/>
                <w:iCs/>
                <w:color w:val="000000"/>
              </w:rPr>
            </w:pPr>
            <w:r w:rsidRPr="00F025A2">
              <w:rPr>
                <w:rFonts w:eastAsia="DengXian"/>
                <w:iCs/>
                <w:color w:val="000000"/>
              </w:rPr>
              <w:t>The impact of multipath/NLOS on NR carrier phase positioning is evaluated during the study item. Based on the study, it is concluded that multipath/NLOS deteriorates the performance of carrier phase positioning and it is necessary to consider multipath mitigation for NR carrier phase positioning.</w:t>
            </w:r>
          </w:p>
          <w:p w14:paraId="1CFE8826" w14:textId="77777777" w:rsidR="00A56CAF" w:rsidRPr="00F025A2" w:rsidRDefault="00A56CAF" w:rsidP="00A56CAF">
            <w:pPr>
              <w:pStyle w:val="ListParagraph"/>
              <w:numPr>
                <w:ilvl w:val="0"/>
                <w:numId w:val="46"/>
              </w:numPr>
              <w:spacing w:after="0"/>
              <w:rPr>
                <w:rFonts w:eastAsia="DengXian"/>
                <w:iCs/>
                <w:color w:val="000000"/>
              </w:rPr>
            </w:pPr>
            <w:r w:rsidRPr="00F025A2">
              <w:rPr>
                <w:rFonts w:eastAsia="DengXian"/>
                <w:iCs/>
                <w:color w:val="000000"/>
              </w:rPr>
              <w:t>The evaluation results for the impact of the multipath/NLOS on NR carrier phase positioning will be presented in Section 6.3.2.</w:t>
            </w:r>
          </w:p>
          <w:p w14:paraId="6BB9DAB1" w14:textId="77777777" w:rsidR="00A56CAF" w:rsidRPr="00F025A2" w:rsidRDefault="00A56CAF" w:rsidP="00A56CAF">
            <w:pPr>
              <w:rPr>
                <w:rFonts w:ascii="Times New Roman" w:hAnsi="Times New Roman" w:cs="Times New Roman"/>
                <w:lang w:eastAsia="x-none"/>
              </w:rPr>
            </w:pPr>
          </w:p>
          <w:p w14:paraId="54079DAE" w14:textId="77777777" w:rsidR="00A56CAF" w:rsidRPr="00F025A2" w:rsidRDefault="00A56CAF" w:rsidP="00A56CAF">
            <w:pPr>
              <w:pStyle w:val="0Maintext0"/>
              <w:rPr>
                <w:b/>
                <w:highlight w:val="green"/>
                <w:u w:val="single"/>
              </w:rPr>
            </w:pPr>
            <w:r w:rsidRPr="00F025A2">
              <w:rPr>
                <w:b/>
                <w:highlight w:val="green"/>
                <w:u w:val="single"/>
              </w:rPr>
              <w:t>Agreement</w:t>
            </w:r>
          </w:p>
          <w:p w14:paraId="4338ECE9" w14:textId="77777777" w:rsidR="00A56CAF" w:rsidRPr="00F025A2" w:rsidRDefault="00A56CAF" w:rsidP="00A56CAF">
            <w:pPr>
              <w:jc w:val="both"/>
              <w:rPr>
                <w:rFonts w:ascii="Times New Roman" w:eastAsia="DengXian" w:hAnsi="Times New Roman" w:cs="Times New Roman"/>
                <w:iCs/>
                <w:color w:val="000000"/>
                <w:szCs w:val="20"/>
              </w:rPr>
            </w:pPr>
            <w:r w:rsidRPr="00F025A2">
              <w:rPr>
                <w:rFonts w:ascii="Times New Roman" w:eastAsia="DengXian" w:hAnsi="Times New Roman" w:cs="Times New Roman"/>
                <w:iCs/>
                <w:color w:val="000000"/>
                <w:szCs w:val="20"/>
              </w:rPr>
              <w:t>Add the following note to the previous agreement on error modelling of the initial phase:</w:t>
            </w:r>
          </w:p>
          <w:p w14:paraId="79E5722B" w14:textId="77777777" w:rsidR="00A56CAF" w:rsidRPr="00F025A2" w:rsidRDefault="00A56CAF" w:rsidP="00A56CAF">
            <w:pPr>
              <w:pStyle w:val="ListParagraph"/>
              <w:numPr>
                <w:ilvl w:val="0"/>
                <w:numId w:val="46"/>
              </w:numPr>
              <w:spacing w:after="0"/>
              <w:rPr>
                <w:rFonts w:eastAsia="DengXian"/>
                <w:iCs/>
                <w:color w:val="000000"/>
              </w:rPr>
            </w:pPr>
            <w:r w:rsidRPr="00F025A2">
              <w:rPr>
                <w:rFonts w:eastAsia="DengXian"/>
                <w:iCs/>
                <w:color w:val="000000"/>
              </w:rPr>
              <w:t>Note: The initial phases of a transmitter for different carriers can be assumed to be independent of each other. Similarly, the initial phases of a receiver for different carriers can be assumed to be independent of each other.</w:t>
            </w:r>
          </w:p>
          <w:p w14:paraId="7259DF6B" w14:textId="77777777" w:rsidR="00A56CAF" w:rsidRPr="00F025A2" w:rsidRDefault="00A56CAF" w:rsidP="00A56CAF">
            <w:pPr>
              <w:rPr>
                <w:rFonts w:ascii="Times New Roman" w:hAnsi="Times New Roman" w:cs="Times New Roman"/>
                <w:lang w:eastAsia="x-none"/>
              </w:rPr>
            </w:pPr>
          </w:p>
          <w:p w14:paraId="7CDCF930" w14:textId="77777777" w:rsidR="00A56CAF" w:rsidRPr="00F025A2" w:rsidRDefault="00A56CAF" w:rsidP="00A56CAF">
            <w:pPr>
              <w:pStyle w:val="0Maintext0"/>
              <w:rPr>
                <w:b/>
                <w:highlight w:val="green"/>
                <w:u w:val="single"/>
              </w:rPr>
            </w:pPr>
            <w:r w:rsidRPr="00F025A2">
              <w:rPr>
                <w:b/>
                <w:highlight w:val="green"/>
                <w:u w:val="single"/>
              </w:rPr>
              <w:t>Agreement</w:t>
            </w:r>
          </w:p>
          <w:p w14:paraId="4450A73D" w14:textId="77777777" w:rsidR="00A56CAF" w:rsidRPr="00F025A2" w:rsidRDefault="00A56CAF" w:rsidP="00A56CAF">
            <w:pPr>
              <w:jc w:val="both"/>
              <w:rPr>
                <w:rFonts w:ascii="Times New Roman" w:eastAsia="DengXian" w:hAnsi="Times New Roman" w:cs="Times New Roman"/>
                <w:iCs/>
                <w:color w:val="000000"/>
                <w:szCs w:val="20"/>
              </w:rPr>
            </w:pPr>
            <w:r w:rsidRPr="00F025A2">
              <w:rPr>
                <w:rFonts w:ascii="Times New Roman" w:eastAsia="DengXian" w:hAnsi="Times New Roman" w:cs="Times New Roman"/>
                <w:iCs/>
                <w:color w:val="000000"/>
                <w:szCs w:val="20"/>
              </w:rPr>
              <w:t>Add a row of "PRU assumptions" in Table B.4.X.1-1: NR carrier phase positioning enhancements – evaluation scenarios and parameters” in Draft TR 38.859.</w:t>
            </w:r>
          </w:p>
          <w:p w14:paraId="652CB24A" w14:textId="77777777" w:rsidR="00A56CAF" w:rsidRPr="00F025A2" w:rsidRDefault="00A56CAF" w:rsidP="00A56CAF">
            <w:pPr>
              <w:pStyle w:val="ListParagraph"/>
              <w:numPr>
                <w:ilvl w:val="0"/>
                <w:numId w:val="46"/>
              </w:numPr>
              <w:spacing w:after="0"/>
              <w:rPr>
                <w:rFonts w:eastAsia="DengXian"/>
                <w:iCs/>
                <w:color w:val="000000"/>
              </w:rPr>
            </w:pPr>
            <w:r w:rsidRPr="00F025A2">
              <w:rPr>
                <w:rFonts w:eastAsia="DengXian"/>
                <w:iCs/>
                <w:color w:val="000000"/>
              </w:rPr>
              <w:t>Note: PRU deployment assumptions may include the assumptions of the number of PRUs, the PRU locations and location errors etc.</w:t>
            </w:r>
          </w:p>
          <w:p w14:paraId="7EC0A6A2" w14:textId="77777777" w:rsidR="00A56CAF" w:rsidRPr="00F025A2" w:rsidRDefault="00A56CAF" w:rsidP="00A56CAF">
            <w:pPr>
              <w:rPr>
                <w:rFonts w:ascii="Times New Roman" w:hAnsi="Times New Roman" w:cs="Times New Roman"/>
                <w:lang w:eastAsia="x-none"/>
              </w:rPr>
            </w:pPr>
          </w:p>
          <w:p w14:paraId="3FC58851" w14:textId="77777777" w:rsidR="00A56CAF" w:rsidRPr="00F025A2" w:rsidRDefault="00A56CAF" w:rsidP="00A56CAF">
            <w:pPr>
              <w:rPr>
                <w:rFonts w:ascii="Times New Roman" w:hAnsi="Times New Roman" w:cs="Times New Roman"/>
                <w:lang w:eastAsia="x-none"/>
              </w:rPr>
            </w:pPr>
            <w:r w:rsidRPr="00F025A2">
              <w:rPr>
                <w:rFonts w:ascii="Times New Roman" w:hAnsi="Times New Roman" w:cs="Times New Roman"/>
                <w:b/>
                <w:lang w:eastAsia="x-none"/>
              </w:rPr>
              <w:t>R1-2210269</w:t>
            </w:r>
            <w:r w:rsidRPr="00F025A2">
              <w:rPr>
                <w:rFonts w:ascii="Times New Roman" w:hAnsi="Times New Roman" w:cs="Times New Roman"/>
                <w:lang w:eastAsia="x-none"/>
              </w:rPr>
              <w:tab/>
              <w:t>FL Summary #3 for improved accuracy based on NR carrier phase measurements</w:t>
            </w:r>
            <w:r w:rsidRPr="00F025A2">
              <w:rPr>
                <w:rFonts w:ascii="Times New Roman" w:hAnsi="Times New Roman" w:cs="Times New Roman"/>
                <w:lang w:eastAsia="x-none"/>
              </w:rPr>
              <w:tab/>
              <w:t>Moderator (CATT)</w:t>
            </w:r>
            <w:r w:rsidRPr="00F025A2">
              <w:rPr>
                <w:rFonts w:ascii="Times New Roman" w:hAnsi="Times New Roman" w:cs="Times New Roman"/>
                <w:lang w:eastAsia="x-none"/>
              </w:rPr>
              <w:br/>
            </w:r>
          </w:p>
          <w:p w14:paraId="180B61D2" w14:textId="77777777" w:rsidR="00A56CAF" w:rsidRPr="00F025A2" w:rsidRDefault="00A56CAF" w:rsidP="00A56CAF">
            <w:pPr>
              <w:pStyle w:val="0Maintext0"/>
              <w:rPr>
                <w:b/>
                <w:highlight w:val="green"/>
                <w:u w:val="single"/>
              </w:rPr>
            </w:pPr>
            <w:r w:rsidRPr="00F025A2">
              <w:rPr>
                <w:b/>
                <w:highlight w:val="green"/>
                <w:u w:val="single"/>
              </w:rPr>
              <w:t>Agreement</w:t>
            </w:r>
          </w:p>
          <w:p w14:paraId="07B47954" w14:textId="77777777" w:rsidR="00A56CAF" w:rsidRPr="00F025A2" w:rsidRDefault="00A56CAF" w:rsidP="00A56CAF">
            <w:pPr>
              <w:rPr>
                <w:rFonts w:ascii="Times New Roman" w:hAnsi="Times New Roman" w:cs="Times New Roman"/>
                <w:bCs/>
                <w:szCs w:val="20"/>
              </w:rPr>
            </w:pPr>
            <w:r w:rsidRPr="00F025A2">
              <w:rPr>
                <w:rFonts w:ascii="Times New Roman" w:hAnsi="Times New Roman" w:cs="Times New Roman"/>
                <w:bCs/>
                <w:szCs w:val="20"/>
              </w:rPr>
              <w:t>Capture the following TP into TR 38.859 as an evaluation observation:</w:t>
            </w:r>
          </w:p>
          <w:p w14:paraId="319F3C4C" w14:textId="77777777" w:rsidR="00A56CAF" w:rsidRPr="00F025A2" w:rsidRDefault="00A56CAF" w:rsidP="00A56CAF">
            <w:pPr>
              <w:rPr>
                <w:rFonts w:ascii="Times New Roman" w:hAnsi="Times New Roman" w:cs="Times New Roman"/>
                <w:bCs/>
                <w:szCs w:val="20"/>
              </w:rPr>
            </w:pPr>
          </w:p>
          <w:p w14:paraId="44D8EC9A" w14:textId="77777777" w:rsidR="00A56CAF" w:rsidRPr="00F025A2" w:rsidRDefault="00A56CAF" w:rsidP="00A56CAF">
            <w:pPr>
              <w:rPr>
                <w:rFonts w:ascii="Times New Roman" w:hAnsi="Times New Roman" w:cs="Times New Roman"/>
                <w:bCs/>
                <w:color w:val="000000"/>
                <w:szCs w:val="20"/>
              </w:rPr>
            </w:pPr>
            <w:r w:rsidRPr="00F025A2">
              <w:rPr>
                <w:rFonts w:ascii="Times New Roman" w:hAnsi="Times New Roman" w:cs="Times New Roman"/>
                <w:bCs/>
                <w:color w:val="000000"/>
                <w:szCs w:val="20"/>
              </w:rPr>
              <w:t xml:space="preserve">The impact of the initial phases of the transmitter and the receiver on NR carrier phase positioning is evaluated in the study item. The evaluation results from the sources (e.g., Huawei[1], vivo[2], CATT[6], </w:t>
            </w:r>
            <w:r w:rsidRPr="00F025A2">
              <w:rPr>
                <w:rFonts w:ascii="Times New Roman" w:hAnsi="Times New Roman" w:cs="Times New Roman"/>
                <w:bCs/>
                <w:color w:val="000000"/>
                <w:szCs w:val="20"/>
              </w:rPr>
              <w:lastRenderedPageBreak/>
              <w:t>ZTE[9]) show that if the initial phases of the transmitter and the receiver are not eliminated, it is impossible to support centimeter-accuracy positioning.</w:t>
            </w:r>
          </w:p>
          <w:p w14:paraId="50F9A43D" w14:textId="77777777" w:rsidR="00A56CAF" w:rsidRPr="00F025A2" w:rsidRDefault="00A56CAF" w:rsidP="00A56CAF">
            <w:pPr>
              <w:rPr>
                <w:rFonts w:ascii="Times New Roman" w:hAnsi="Times New Roman" w:cs="Times New Roman"/>
                <w:bCs/>
                <w:color w:val="000000"/>
                <w:szCs w:val="20"/>
              </w:rPr>
            </w:pPr>
          </w:p>
          <w:p w14:paraId="141E9F44" w14:textId="77777777" w:rsidR="00A56CAF" w:rsidRPr="00F025A2" w:rsidRDefault="00A56CAF" w:rsidP="00A56CAF">
            <w:pPr>
              <w:rPr>
                <w:rFonts w:ascii="Times New Roman" w:hAnsi="Times New Roman" w:cs="Times New Roman"/>
                <w:bCs/>
                <w:color w:val="000000"/>
                <w:szCs w:val="20"/>
              </w:rPr>
            </w:pPr>
            <w:r w:rsidRPr="00F025A2">
              <w:rPr>
                <w:rFonts w:ascii="Times New Roman" w:hAnsi="Times New Roman" w:cs="Times New Roman"/>
                <w:bCs/>
                <w:color w:val="000000"/>
                <w:szCs w:val="20"/>
              </w:rPr>
              <w:t>The effectiveness of using double differential technique with PRU to eliminate the impact of the initial phases of the transmitter and the receiver on NR carrier phase positioning are evaluated in the study item. The evaluation results from the sources (Huawei[1], CATT[6], ZTE[9], Ericsson [23]) show that the initial phases of the transmitter and the receiver</w:t>
            </w:r>
            <w:r w:rsidRPr="00F025A2" w:rsidDel="004134C1">
              <w:rPr>
                <w:rFonts w:ascii="Times New Roman" w:hAnsi="Times New Roman" w:cs="Times New Roman"/>
                <w:bCs/>
                <w:color w:val="000000"/>
                <w:szCs w:val="20"/>
              </w:rPr>
              <w:t xml:space="preserve"> </w:t>
            </w:r>
            <w:r w:rsidRPr="00F025A2">
              <w:rPr>
                <w:rFonts w:ascii="Times New Roman" w:hAnsi="Times New Roman" w:cs="Times New Roman"/>
                <w:bCs/>
                <w:color w:val="000000"/>
                <w:szCs w:val="20"/>
              </w:rPr>
              <w:t>can be removed effectively by the double differential technique with the use of the PRU:</w:t>
            </w:r>
          </w:p>
          <w:p w14:paraId="75D0A4C7" w14:textId="77777777" w:rsidR="00A56CAF" w:rsidRPr="00F025A2" w:rsidRDefault="00A56CAF" w:rsidP="00A56CAF">
            <w:pPr>
              <w:pStyle w:val="ListParagraph"/>
              <w:numPr>
                <w:ilvl w:val="0"/>
                <w:numId w:val="47"/>
              </w:numPr>
              <w:spacing w:after="0"/>
              <w:jc w:val="left"/>
              <w:rPr>
                <w:bCs/>
                <w:color w:val="000000"/>
              </w:rPr>
            </w:pPr>
            <w:r w:rsidRPr="00F025A2">
              <w:rPr>
                <w:bCs/>
                <w:color w:val="000000"/>
              </w:rPr>
              <w:t>Source [Huawei, 1] shows the positioning accuracy of &lt;1cm (80%) for Inf-SH and &lt; 1cm (50%) for Inf-DH can be reached when the PRU is located within a distance of 5m from the target UE.</w:t>
            </w:r>
          </w:p>
          <w:p w14:paraId="604E6585" w14:textId="77777777" w:rsidR="00A56CAF" w:rsidRPr="00F025A2" w:rsidRDefault="00A56CAF" w:rsidP="00A56CAF">
            <w:pPr>
              <w:pStyle w:val="ListParagraph"/>
              <w:numPr>
                <w:ilvl w:val="0"/>
                <w:numId w:val="47"/>
              </w:numPr>
              <w:spacing w:after="0"/>
              <w:jc w:val="left"/>
              <w:rPr>
                <w:bCs/>
                <w:color w:val="000000"/>
              </w:rPr>
            </w:pPr>
            <w:r w:rsidRPr="00F025A2">
              <w:rPr>
                <w:bCs/>
                <w:color w:val="000000"/>
              </w:rPr>
              <w:t>Source [CATT, 6] shows the positioning accuracy of &lt;1cm (80%) for Inf-SH and &lt;1cm (50%) for Inf-DH can be reached under the under condition that the PRU is located a fixed location in LOS of the TRP.</w:t>
            </w:r>
          </w:p>
          <w:p w14:paraId="3A9989A4" w14:textId="77777777" w:rsidR="00A56CAF" w:rsidRPr="00F025A2" w:rsidRDefault="00A56CAF" w:rsidP="00A56CAF">
            <w:pPr>
              <w:pStyle w:val="ListParagraph"/>
              <w:numPr>
                <w:ilvl w:val="0"/>
                <w:numId w:val="47"/>
              </w:numPr>
              <w:spacing w:after="0"/>
              <w:jc w:val="left"/>
              <w:rPr>
                <w:bCs/>
                <w:color w:val="000000"/>
              </w:rPr>
            </w:pPr>
            <w:r w:rsidRPr="00F025A2">
              <w:rPr>
                <w:bCs/>
                <w:color w:val="000000"/>
              </w:rPr>
              <w:t>Source [Ericsson 23] shows that the accuracy of &lt;1cm (50%) when the PRU is located within 1m of the target UE. However, the effectiveness reduces when the PRU is located away from the target UE because the channel conditions of the PRU is different from the target UE.</w:t>
            </w:r>
          </w:p>
          <w:p w14:paraId="2F4228C1" w14:textId="77777777" w:rsidR="00A56CAF" w:rsidRPr="00F025A2" w:rsidRDefault="00A56CAF" w:rsidP="00A56CAF">
            <w:pPr>
              <w:pStyle w:val="ListParagraph"/>
              <w:numPr>
                <w:ilvl w:val="0"/>
                <w:numId w:val="47"/>
              </w:numPr>
              <w:spacing w:after="0"/>
              <w:jc w:val="left"/>
              <w:rPr>
                <w:bCs/>
                <w:color w:val="000000"/>
              </w:rPr>
            </w:pPr>
            <w:r w:rsidRPr="00F025A2">
              <w:rPr>
                <w:bCs/>
                <w:color w:val="000000"/>
              </w:rPr>
              <w:t>Note: in the above results, all other error sources (except initial phase error) were not modelled.</w:t>
            </w:r>
          </w:p>
          <w:p w14:paraId="1822353B" w14:textId="77777777" w:rsidR="00A56CAF" w:rsidRPr="00F025A2" w:rsidRDefault="00A56CAF" w:rsidP="00A56CAF">
            <w:pPr>
              <w:rPr>
                <w:rFonts w:ascii="Times New Roman" w:hAnsi="Times New Roman" w:cs="Times New Roman"/>
                <w:bCs/>
                <w:szCs w:val="20"/>
              </w:rPr>
            </w:pPr>
            <w:r w:rsidRPr="00F025A2">
              <w:rPr>
                <w:rFonts w:ascii="Times New Roman" w:hAnsi="Times New Roman" w:cs="Times New Roman"/>
                <w:bCs/>
                <w:szCs w:val="20"/>
              </w:rPr>
              <w:t xml:space="preserve">(Not captured in TR) Note: The number of sources and the references, and the observations, can be further updated in next meeting depending on companies’ updates of simulation results. </w:t>
            </w:r>
          </w:p>
          <w:p w14:paraId="7360C5FD" w14:textId="77777777" w:rsidR="00A56CAF" w:rsidRPr="00F025A2" w:rsidRDefault="00A56CAF" w:rsidP="00A56CAF">
            <w:pPr>
              <w:rPr>
                <w:rFonts w:ascii="Times New Roman" w:hAnsi="Times New Roman" w:cs="Times New Roman"/>
                <w:lang w:eastAsia="x-none"/>
              </w:rPr>
            </w:pPr>
          </w:p>
          <w:p w14:paraId="62986588" w14:textId="77777777" w:rsidR="00A56CAF" w:rsidRPr="00F025A2" w:rsidRDefault="00A56CAF" w:rsidP="00A56CAF">
            <w:pPr>
              <w:pStyle w:val="0Maintext0"/>
              <w:rPr>
                <w:b/>
                <w:highlight w:val="green"/>
                <w:u w:val="single"/>
              </w:rPr>
            </w:pPr>
            <w:r w:rsidRPr="00F025A2">
              <w:rPr>
                <w:b/>
                <w:highlight w:val="green"/>
                <w:u w:val="single"/>
              </w:rPr>
              <w:t>Agreement</w:t>
            </w:r>
          </w:p>
          <w:p w14:paraId="0B7BFE88" w14:textId="77777777" w:rsidR="00A56CAF" w:rsidRPr="00F025A2" w:rsidRDefault="00A56CAF" w:rsidP="00A56CAF">
            <w:pPr>
              <w:rPr>
                <w:rFonts w:ascii="Times New Roman" w:hAnsi="Times New Roman" w:cs="Times New Roman"/>
                <w:bCs/>
                <w:szCs w:val="20"/>
              </w:rPr>
            </w:pPr>
            <w:r w:rsidRPr="00F025A2">
              <w:rPr>
                <w:rFonts w:ascii="Times New Roman" w:hAnsi="Times New Roman" w:cs="Times New Roman"/>
                <w:bCs/>
                <w:szCs w:val="20"/>
              </w:rPr>
              <w:t>Capture the following TP into TR 38.859 as an evaluation observation (for Section 6.3.2):</w:t>
            </w:r>
          </w:p>
          <w:p w14:paraId="2EE05F01" w14:textId="77777777" w:rsidR="00A56CAF" w:rsidRPr="00F025A2" w:rsidRDefault="00A56CAF" w:rsidP="00A56CAF">
            <w:pPr>
              <w:rPr>
                <w:rFonts w:ascii="Times New Roman" w:hAnsi="Times New Roman" w:cs="Times New Roman"/>
                <w:bCs/>
                <w:color w:val="000000"/>
                <w:szCs w:val="20"/>
              </w:rPr>
            </w:pPr>
          </w:p>
          <w:p w14:paraId="70A97AA8" w14:textId="77777777" w:rsidR="00A56CAF" w:rsidRPr="00F025A2" w:rsidRDefault="00A56CAF" w:rsidP="00A56CAF">
            <w:pPr>
              <w:rPr>
                <w:rFonts w:ascii="Times New Roman" w:hAnsi="Times New Roman" w:cs="Times New Roman"/>
                <w:bCs/>
                <w:color w:val="000000"/>
                <w:szCs w:val="20"/>
              </w:rPr>
            </w:pPr>
            <w:r w:rsidRPr="00F025A2">
              <w:rPr>
                <w:rFonts w:ascii="Times New Roman" w:hAnsi="Times New Roman" w:cs="Times New Roman"/>
                <w:bCs/>
                <w:color w:val="000000"/>
                <w:szCs w:val="20"/>
              </w:rPr>
              <w:t>The impact of the residual CFOs of the transmitter and the receiver on NR carrier phase positioning are evaluated during the study item.</w:t>
            </w:r>
          </w:p>
          <w:p w14:paraId="30D3824F" w14:textId="77777777" w:rsidR="00A56CAF" w:rsidRPr="00F025A2" w:rsidRDefault="00A56CAF" w:rsidP="00A56CAF">
            <w:pPr>
              <w:pStyle w:val="ListParagraph"/>
              <w:numPr>
                <w:ilvl w:val="0"/>
                <w:numId w:val="47"/>
              </w:numPr>
              <w:spacing w:after="0"/>
              <w:jc w:val="left"/>
              <w:rPr>
                <w:bCs/>
                <w:color w:val="000000"/>
              </w:rPr>
            </w:pPr>
            <w:r w:rsidRPr="00F025A2">
              <w:rPr>
                <w:bCs/>
                <w:color w:val="000000"/>
              </w:rPr>
              <w:t>The evaluation results from the sources (Huawei[1], ZTE[9]) shows the impact of residual CFOs on carrier phase positioning is negligible.</w:t>
            </w:r>
          </w:p>
          <w:p w14:paraId="3D3ACD2B" w14:textId="77777777" w:rsidR="00A56CAF" w:rsidRPr="00F025A2" w:rsidRDefault="00A56CAF" w:rsidP="00A56CAF">
            <w:pPr>
              <w:pStyle w:val="ListParagraph"/>
              <w:numPr>
                <w:ilvl w:val="0"/>
                <w:numId w:val="47"/>
              </w:numPr>
              <w:spacing w:after="0"/>
              <w:jc w:val="left"/>
              <w:rPr>
                <w:bCs/>
                <w:color w:val="000000"/>
              </w:rPr>
            </w:pPr>
            <w:r w:rsidRPr="00F025A2">
              <w:rPr>
                <w:bCs/>
                <w:color w:val="000000"/>
              </w:rPr>
              <w:t>The evaluation results from the source (CATT[4]) shows the impact of the residual CFOs on the positioning performance of carrier phase positioning is removed with the use of the double differential technique with the PRU that is located a fixed location in LOS of the TRP.</w:t>
            </w:r>
          </w:p>
          <w:p w14:paraId="13DDB481" w14:textId="77777777" w:rsidR="00A56CAF" w:rsidRPr="00F025A2" w:rsidRDefault="00A56CAF" w:rsidP="00A56CAF">
            <w:pPr>
              <w:rPr>
                <w:rFonts w:ascii="Times New Roman" w:hAnsi="Times New Roman" w:cs="Times New Roman"/>
                <w:bCs/>
                <w:szCs w:val="20"/>
              </w:rPr>
            </w:pPr>
            <w:r w:rsidRPr="00F025A2">
              <w:rPr>
                <w:rFonts w:ascii="Times New Roman" w:hAnsi="Times New Roman" w:cs="Times New Roman"/>
                <w:bCs/>
                <w:szCs w:val="20"/>
              </w:rPr>
              <w:t xml:space="preserve">(Not captured in TR) Note: The number of sources and the references, and the observations, can be further updated in next meeting depending on companies’ updates of simulation results. </w:t>
            </w:r>
          </w:p>
          <w:p w14:paraId="3B627016" w14:textId="77777777" w:rsidR="00A56CAF" w:rsidRPr="00F025A2" w:rsidRDefault="00A56CAF" w:rsidP="00A56CAF">
            <w:pPr>
              <w:rPr>
                <w:rFonts w:ascii="Times New Roman" w:hAnsi="Times New Roman" w:cs="Times New Roman"/>
                <w:lang w:eastAsia="x-none"/>
              </w:rPr>
            </w:pPr>
          </w:p>
          <w:p w14:paraId="4A72D0D0" w14:textId="77777777" w:rsidR="00A56CAF" w:rsidRPr="00F025A2" w:rsidRDefault="00A56CAF" w:rsidP="00A56CAF">
            <w:pPr>
              <w:pStyle w:val="0Maintext0"/>
              <w:rPr>
                <w:b/>
                <w:highlight w:val="green"/>
                <w:u w:val="single"/>
              </w:rPr>
            </w:pPr>
            <w:bookmarkStart w:id="2" w:name="_Hlk117170400"/>
            <w:r w:rsidRPr="00F025A2">
              <w:rPr>
                <w:b/>
                <w:highlight w:val="green"/>
                <w:u w:val="single"/>
              </w:rPr>
              <w:t>Agreement</w:t>
            </w:r>
          </w:p>
          <w:p w14:paraId="31C186B7" w14:textId="77777777" w:rsidR="00A56CAF" w:rsidRPr="00F025A2" w:rsidRDefault="00A56CAF" w:rsidP="00A56CAF">
            <w:pPr>
              <w:rPr>
                <w:rFonts w:ascii="Times New Roman" w:hAnsi="Times New Roman" w:cs="Times New Roman"/>
                <w:bCs/>
                <w:szCs w:val="20"/>
              </w:rPr>
            </w:pPr>
            <w:r w:rsidRPr="00F025A2">
              <w:rPr>
                <w:rFonts w:ascii="Times New Roman" w:hAnsi="Times New Roman" w:cs="Times New Roman"/>
                <w:bCs/>
                <w:iCs/>
              </w:rPr>
              <w:t>Capture the following TP into TR 38.859 (Section 6.3.1):</w:t>
            </w:r>
          </w:p>
          <w:p w14:paraId="6859FB6F" w14:textId="77777777" w:rsidR="00A56CAF" w:rsidRPr="00F025A2" w:rsidRDefault="00A56CAF" w:rsidP="00A56CAF">
            <w:pPr>
              <w:pStyle w:val="ListParagraph"/>
              <w:numPr>
                <w:ilvl w:val="0"/>
                <w:numId w:val="47"/>
              </w:numPr>
              <w:spacing w:after="0"/>
              <w:jc w:val="left"/>
              <w:rPr>
                <w:bCs/>
                <w:color w:val="000000"/>
              </w:rPr>
            </w:pPr>
            <w:r w:rsidRPr="00F025A2">
              <w:rPr>
                <w:bCs/>
                <w:iCs/>
                <w:color w:val="000000"/>
              </w:rPr>
              <w:t>The use of the positioning reference unit (PRU) to facilitate NR carrier phase positioning has been studied during the study item.</w:t>
            </w:r>
          </w:p>
          <w:p w14:paraId="5F0FD32C" w14:textId="77777777" w:rsidR="00A56CAF" w:rsidRPr="00F025A2" w:rsidRDefault="00A56CAF" w:rsidP="00A56CAF">
            <w:pPr>
              <w:pStyle w:val="ListParagraph"/>
              <w:numPr>
                <w:ilvl w:val="1"/>
                <w:numId w:val="47"/>
              </w:numPr>
              <w:spacing w:after="0"/>
              <w:jc w:val="left"/>
              <w:rPr>
                <w:bCs/>
                <w:color w:val="000000"/>
              </w:rPr>
            </w:pPr>
            <w:r w:rsidRPr="00F025A2">
              <w:rPr>
                <w:bCs/>
                <w:color w:val="000000"/>
              </w:rPr>
              <w:t>For DL NR carrier phase positioning, the PRU works as a UE to receive the DL PRS</w:t>
            </w:r>
            <w:r w:rsidRPr="00F025A2">
              <w:rPr>
                <w:bCs/>
                <w:iCs/>
                <w:color w:val="000000"/>
              </w:rPr>
              <w:t xml:space="preserve"> reference signals and provide the DL carrier phase measurements to the LMF, where the double differential measurements can be obtained by the difference of the DL carrier phase measurements from the target UE and those from the PRU for eliminating the measurement errors.</w:t>
            </w:r>
          </w:p>
          <w:p w14:paraId="7D2536DE" w14:textId="77777777" w:rsidR="00A56CAF" w:rsidRPr="00F025A2" w:rsidRDefault="00A56CAF" w:rsidP="00A56CAF">
            <w:pPr>
              <w:pStyle w:val="ListParagraph"/>
              <w:numPr>
                <w:ilvl w:val="1"/>
                <w:numId w:val="47"/>
              </w:numPr>
              <w:spacing w:after="0"/>
              <w:jc w:val="left"/>
              <w:rPr>
                <w:bCs/>
                <w:color w:val="000000"/>
              </w:rPr>
            </w:pPr>
            <w:r w:rsidRPr="00F025A2">
              <w:rPr>
                <w:bCs/>
                <w:iCs/>
                <w:color w:val="000000"/>
              </w:rPr>
              <w:t>For UL NR carrier phase positioning, the PRU works as a UE to transmit the UL SRS signals for positioning purpose. The TRPs provides the UL carrier phase measurements obtained from the UL SRS signals of the target UE and of the PRU to the LMF, where the double differential measurements can be obtained by the difference of these UL carrier phase measurements for eliminating the measurement errors.</w:t>
            </w:r>
          </w:p>
          <w:p w14:paraId="17B6D478" w14:textId="77777777" w:rsidR="00A56CAF" w:rsidRPr="00F025A2" w:rsidRDefault="00A56CAF" w:rsidP="00A56CAF">
            <w:pPr>
              <w:rPr>
                <w:rFonts w:ascii="Times New Roman" w:hAnsi="Times New Roman" w:cs="Times New Roman"/>
                <w:sz w:val="24"/>
              </w:rPr>
            </w:pPr>
            <w:r w:rsidRPr="00F025A2">
              <w:rPr>
                <w:rFonts w:ascii="Times New Roman" w:hAnsi="Times New Roman" w:cs="Times New Roman"/>
              </w:rPr>
              <w:t>  </w:t>
            </w:r>
          </w:p>
          <w:p w14:paraId="5C01AFC5" w14:textId="77777777" w:rsidR="00A56CAF" w:rsidRPr="00F025A2" w:rsidRDefault="00A56CAF" w:rsidP="00A56CAF">
            <w:pPr>
              <w:pStyle w:val="0Maintext0"/>
              <w:rPr>
                <w:b/>
                <w:highlight w:val="green"/>
                <w:u w:val="single"/>
              </w:rPr>
            </w:pPr>
            <w:r w:rsidRPr="00F025A2">
              <w:rPr>
                <w:b/>
                <w:highlight w:val="green"/>
                <w:u w:val="single"/>
              </w:rPr>
              <w:t>Agreement</w:t>
            </w:r>
          </w:p>
          <w:p w14:paraId="47C110E7" w14:textId="77777777" w:rsidR="00A56CAF" w:rsidRPr="00F025A2" w:rsidRDefault="00A56CAF" w:rsidP="00A56CAF">
            <w:pPr>
              <w:rPr>
                <w:rFonts w:ascii="Times New Roman" w:hAnsi="Times New Roman" w:cs="Times New Roman"/>
                <w:bCs/>
                <w:i/>
                <w:iCs/>
              </w:rPr>
            </w:pPr>
            <w:r w:rsidRPr="00F025A2">
              <w:rPr>
                <w:rFonts w:ascii="Times New Roman" w:hAnsi="Times New Roman" w:cs="Times New Roman"/>
                <w:bCs/>
              </w:rPr>
              <w:t>Further study the effectiveness of the following multipath mitigation methods for the carrier phase positioning and the potential on the standard work:</w:t>
            </w:r>
          </w:p>
          <w:p w14:paraId="54B23CD1" w14:textId="77777777" w:rsidR="00A56CAF" w:rsidRPr="00F025A2" w:rsidRDefault="00A56CAF" w:rsidP="00A56CAF">
            <w:pPr>
              <w:pStyle w:val="ListParagraph"/>
              <w:numPr>
                <w:ilvl w:val="0"/>
                <w:numId w:val="47"/>
              </w:numPr>
              <w:spacing w:after="0"/>
              <w:jc w:val="left"/>
              <w:rPr>
                <w:bCs/>
                <w:i/>
                <w:iCs/>
                <w:color w:val="000000"/>
              </w:rPr>
            </w:pPr>
            <w:r w:rsidRPr="00F025A2">
              <w:rPr>
                <w:bCs/>
                <w:color w:val="000000"/>
              </w:rPr>
              <w:t>Identify and separate the first path and other paths.</w:t>
            </w:r>
          </w:p>
          <w:p w14:paraId="54D40207" w14:textId="77777777" w:rsidR="00A56CAF" w:rsidRPr="00F025A2" w:rsidRDefault="00A56CAF" w:rsidP="00A56CAF">
            <w:pPr>
              <w:pStyle w:val="ListParagraph"/>
              <w:numPr>
                <w:ilvl w:val="0"/>
                <w:numId w:val="47"/>
              </w:numPr>
              <w:spacing w:after="0"/>
              <w:jc w:val="left"/>
              <w:rPr>
                <w:bCs/>
                <w:i/>
                <w:iCs/>
                <w:color w:val="000000"/>
              </w:rPr>
            </w:pPr>
            <w:r w:rsidRPr="00F025A2">
              <w:rPr>
                <w:bCs/>
                <w:color w:val="000000"/>
              </w:rPr>
              <w:lastRenderedPageBreak/>
              <w:t>Reporting of the carrier phase of the first path, and optionally, the additional paths.</w:t>
            </w:r>
          </w:p>
          <w:p w14:paraId="645EBA28" w14:textId="77777777" w:rsidR="00A56CAF" w:rsidRPr="00F025A2" w:rsidRDefault="00A56CAF" w:rsidP="00A56CAF">
            <w:pPr>
              <w:pStyle w:val="ListParagraph"/>
              <w:numPr>
                <w:ilvl w:val="0"/>
                <w:numId w:val="47"/>
              </w:numPr>
              <w:spacing w:after="0"/>
              <w:jc w:val="left"/>
              <w:rPr>
                <w:bCs/>
                <w:i/>
                <w:iCs/>
                <w:color w:val="000000"/>
              </w:rPr>
            </w:pPr>
            <w:r w:rsidRPr="00F025A2">
              <w:rPr>
                <w:bCs/>
                <w:color w:val="000000"/>
              </w:rPr>
              <w:t>The use of LOS/NLOS indication for the carrier phase measurements.</w:t>
            </w:r>
          </w:p>
          <w:p w14:paraId="211874CA" w14:textId="77777777" w:rsidR="00A56CAF" w:rsidRPr="00F025A2" w:rsidRDefault="00A56CAF" w:rsidP="00A56CAF">
            <w:pPr>
              <w:pStyle w:val="ListParagraph"/>
              <w:numPr>
                <w:ilvl w:val="1"/>
                <w:numId w:val="47"/>
              </w:numPr>
              <w:spacing w:after="0"/>
              <w:jc w:val="left"/>
              <w:rPr>
                <w:bCs/>
                <w:i/>
                <w:iCs/>
                <w:color w:val="000000"/>
              </w:rPr>
            </w:pPr>
            <w:r w:rsidRPr="00F025A2">
              <w:rPr>
                <w:bCs/>
                <w:color w:val="000000"/>
              </w:rPr>
              <w:t>Note: Rel-17 LOS/NLOS indicator can be considered as a starting point.</w:t>
            </w:r>
          </w:p>
          <w:p w14:paraId="42451E35" w14:textId="77777777" w:rsidR="00A56CAF" w:rsidRPr="00F025A2" w:rsidRDefault="00A56CAF" w:rsidP="00A56CAF">
            <w:pPr>
              <w:pStyle w:val="ListParagraph"/>
              <w:numPr>
                <w:ilvl w:val="0"/>
                <w:numId w:val="47"/>
              </w:numPr>
              <w:spacing w:after="0"/>
              <w:jc w:val="left"/>
              <w:rPr>
                <w:bCs/>
                <w:i/>
                <w:iCs/>
                <w:color w:val="000000"/>
              </w:rPr>
            </w:pPr>
            <w:r w:rsidRPr="00F025A2">
              <w:rPr>
                <w:bCs/>
                <w:color w:val="000000"/>
              </w:rPr>
              <w:t>The report of other channel information, such as RSRP/RSRPP.</w:t>
            </w:r>
          </w:p>
          <w:p w14:paraId="70A4B343" w14:textId="77777777" w:rsidR="00A56CAF" w:rsidRPr="00F025A2" w:rsidRDefault="00A56CAF" w:rsidP="00A56CAF">
            <w:pPr>
              <w:rPr>
                <w:rFonts w:ascii="Times New Roman" w:hAnsi="Times New Roman" w:cs="Times New Roman"/>
                <w:sz w:val="24"/>
              </w:rPr>
            </w:pPr>
            <w:r w:rsidRPr="00F025A2">
              <w:rPr>
                <w:rFonts w:ascii="Times New Roman" w:hAnsi="Times New Roman" w:cs="Times New Roman"/>
              </w:rPr>
              <w:t> </w:t>
            </w:r>
          </w:p>
          <w:p w14:paraId="797E13A3" w14:textId="77777777" w:rsidR="00A56CAF" w:rsidRPr="00F025A2" w:rsidRDefault="00A56CAF" w:rsidP="00A56CAF">
            <w:pPr>
              <w:pStyle w:val="0Maintext0"/>
              <w:rPr>
                <w:b/>
                <w:highlight w:val="green"/>
                <w:u w:val="single"/>
              </w:rPr>
            </w:pPr>
            <w:r w:rsidRPr="00F025A2">
              <w:rPr>
                <w:b/>
                <w:highlight w:val="green"/>
                <w:u w:val="single"/>
              </w:rPr>
              <w:t>Agreement</w:t>
            </w:r>
          </w:p>
          <w:p w14:paraId="74C44F9E" w14:textId="77777777" w:rsidR="00A56CAF" w:rsidRPr="00F025A2" w:rsidRDefault="00A56CAF" w:rsidP="00A56CAF">
            <w:pPr>
              <w:rPr>
                <w:rFonts w:ascii="Times New Roman" w:hAnsi="Times New Roman" w:cs="Times New Roman"/>
                <w:bCs/>
              </w:rPr>
            </w:pPr>
            <w:r w:rsidRPr="00F025A2">
              <w:rPr>
                <w:rFonts w:ascii="Times New Roman" w:hAnsi="Times New Roman" w:cs="Times New Roman"/>
                <w:bCs/>
              </w:rPr>
              <w:t>Further study the following approaches for NR carrier phase positioning, and identify the</w:t>
            </w:r>
            <w:r w:rsidRPr="00F025A2">
              <w:rPr>
                <w:rFonts w:ascii="Times New Roman" w:hAnsi="Times New Roman" w:cs="Times New Roman"/>
                <w:bCs/>
                <w:iCs/>
              </w:rPr>
              <w:t xml:space="preserve"> potential impact on the standard.</w:t>
            </w:r>
          </w:p>
          <w:p w14:paraId="2A2F66E5" w14:textId="77777777" w:rsidR="00A56CAF" w:rsidRPr="00F025A2" w:rsidRDefault="00A56CAF" w:rsidP="00A56CAF">
            <w:pPr>
              <w:pStyle w:val="ListParagraph"/>
              <w:numPr>
                <w:ilvl w:val="0"/>
                <w:numId w:val="47"/>
              </w:numPr>
              <w:spacing w:after="0"/>
              <w:jc w:val="left"/>
              <w:rPr>
                <w:bCs/>
                <w:color w:val="000000"/>
              </w:rPr>
            </w:pPr>
            <w:r w:rsidRPr="00F025A2">
              <w:rPr>
                <w:bCs/>
                <w:iCs/>
                <w:color w:val="000000"/>
              </w:rPr>
              <w:t>the reporting of the carrier phase measurements together with the existing positioning measurements.</w:t>
            </w:r>
          </w:p>
          <w:p w14:paraId="778B3AD3" w14:textId="77777777" w:rsidR="00A56CAF" w:rsidRPr="00F025A2" w:rsidRDefault="00A56CAF" w:rsidP="00A56CAF">
            <w:pPr>
              <w:pStyle w:val="ListParagraph"/>
              <w:numPr>
                <w:ilvl w:val="0"/>
                <w:numId w:val="47"/>
              </w:numPr>
              <w:spacing w:after="0"/>
              <w:jc w:val="left"/>
              <w:rPr>
                <w:bCs/>
                <w:color w:val="000000"/>
              </w:rPr>
            </w:pPr>
            <w:r w:rsidRPr="00F025A2">
              <w:rPr>
                <w:bCs/>
                <w:iCs/>
                <w:color w:val="000000"/>
              </w:rPr>
              <w:t>the reporting of the carrier phase-based measurements alone without reporting the existing positioning measurements.</w:t>
            </w:r>
          </w:p>
          <w:bookmarkEnd w:id="2"/>
          <w:p w14:paraId="7B0226F8" w14:textId="77777777" w:rsidR="00AF2332" w:rsidRPr="00F025A2" w:rsidRDefault="00AF2332">
            <w:pPr>
              <w:spacing w:after="0" w:line="240" w:lineRule="auto"/>
              <w:ind w:left="913"/>
              <w:contextualSpacing/>
              <w:jc w:val="both"/>
              <w:rPr>
                <w:rFonts w:ascii="Times New Roman" w:eastAsia="Batang" w:hAnsi="Times New Roman" w:cs="Times New Roman"/>
                <w:sz w:val="20"/>
                <w:szCs w:val="24"/>
                <w:lang w:val="en-GB" w:eastAsia="x-none"/>
              </w:rPr>
            </w:pPr>
          </w:p>
          <w:p w14:paraId="1C9DE5F1" w14:textId="77777777" w:rsidR="00AF2332" w:rsidRPr="00F025A2" w:rsidRDefault="00AF2332">
            <w:pPr>
              <w:spacing w:after="0" w:line="240" w:lineRule="auto"/>
              <w:jc w:val="both"/>
              <w:rPr>
                <w:rFonts w:ascii="Times New Roman" w:eastAsia="Malgun Gothic" w:hAnsi="Times New Roman" w:cs="Times New Roman"/>
                <w:sz w:val="14"/>
                <w:szCs w:val="14"/>
                <w:lang w:val="en-GB"/>
              </w:rPr>
            </w:pPr>
          </w:p>
        </w:tc>
      </w:tr>
    </w:tbl>
    <w:p w14:paraId="21830514" w14:textId="77777777" w:rsidR="00AF2332" w:rsidRPr="00F025A2" w:rsidRDefault="00AF2332" w:rsidP="00AF2332">
      <w:pPr>
        <w:pStyle w:val="3GPPText"/>
        <w:spacing w:before="0" w:after="0"/>
        <w:rPr>
          <w:rFonts w:eastAsia="Malgun Gothic"/>
          <w:sz w:val="24"/>
          <w:szCs w:val="24"/>
          <w:lang w:val="en-GB"/>
        </w:rPr>
      </w:pPr>
    </w:p>
    <w:p w14:paraId="022F5F0A" w14:textId="1697AC86" w:rsidR="00ED20C5" w:rsidRPr="00F025A2" w:rsidRDefault="00ED20C5" w:rsidP="005F0441">
      <w:pPr>
        <w:pStyle w:val="3GPPText"/>
        <w:spacing w:before="0" w:after="0"/>
        <w:rPr>
          <w:rFonts w:eastAsia="Malgun Gothic"/>
          <w:sz w:val="24"/>
          <w:szCs w:val="24"/>
          <w:lang w:val="en-GB"/>
        </w:rPr>
      </w:pPr>
    </w:p>
    <w:p w14:paraId="521AD53B" w14:textId="3A668757" w:rsidR="000B0EB1" w:rsidRPr="00F025A2" w:rsidRDefault="000B0EB1" w:rsidP="000B0EB1">
      <w:pPr>
        <w:pStyle w:val="3GPPText"/>
        <w:spacing w:before="0" w:after="0"/>
        <w:rPr>
          <w:rFonts w:eastAsia="Malgun Gothic"/>
          <w:sz w:val="24"/>
          <w:szCs w:val="24"/>
          <w:lang w:val="en-GB"/>
        </w:rPr>
      </w:pPr>
      <w:r w:rsidRPr="00F025A2">
        <w:rPr>
          <w:rFonts w:eastAsia="Malgun Gothic"/>
          <w:sz w:val="24"/>
          <w:szCs w:val="24"/>
          <w:lang w:val="en-GB"/>
        </w:rPr>
        <w:t xml:space="preserve">At the </w:t>
      </w:r>
      <w:r w:rsidR="00C51316" w:rsidRPr="00F025A2">
        <w:rPr>
          <w:rFonts w:eastAsia="Malgun Gothic"/>
          <w:sz w:val="24"/>
          <w:szCs w:val="24"/>
          <w:lang w:val="en-GB"/>
        </w:rPr>
        <w:t>last</w:t>
      </w:r>
      <w:r w:rsidRPr="00F025A2">
        <w:rPr>
          <w:rFonts w:eastAsia="Malgun Gothic"/>
          <w:sz w:val="24"/>
          <w:szCs w:val="24"/>
          <w:lang w:val="en-GB"/>
        </w:rPr>
        <w:t xml:space="preserve"> meeting RAN1#1</w:t>
      </w:r>
      <w:r w:rsidR="00C51316" w:rsidRPr="00F025A2">
        <w:rPr>
          <w:rFonts w:eastAsia="Malgun Gothic"/>
          <w:sz w:val="24"/>
          <w:szCs w:val="24"/>
          <w:lang w:val="en-GB"/>
        </w:rPr>
        <w:t>10</w:t>
      </w:r>
      <w:r w:rsidRPr="00F025A2">
        <w:rPr>
          <w:rFonts w:eastAsia="Malgun Gothic"/>
          <w:sz w:val="24"/>
          <w:szCs w:val="24"/>
          <w:lang w:val="en-GB"/>
        </w:rPr>
        <w:t xml:space="preserve">, the following agreements were made regarding carrier phase: </w:t>
      </w:r>
    </w:p>
    <w:p w14:paraId="3CC8B87F" w14:textId="7B5AB3C1" w:rsidR="00AF2332" w:rsidRPr="00F025A2" w:rsidRDefault="00AF2332" w:rsidP="000B0EB1">
      <w:pPr>
        <w:pStyle w:val="3GPPText"/>
        <w:spacing w:before="0" w:after="0"/>
        <w:rPr>
          <w:rFonts w:eastAsia="Malgun Gothic"/>
          <w:sz w:val="24"/>
          <w:szCs w:val="24"/>
          <w:lang w:val="en-GB"/>
        </w:rPr>
      </w:pPr>
    </w:p>
    <w:p w14:paraId="61AEE839" w14:textId="77777777" w:rsidR="00AF2332" w:rsidRPr="00F025A2" w:rsidRDefault="00AF2332" w:rsidP="000B0EB1">
      <w:pPr>
        <w:pStyle w:val="3GPPText"/>
        <w:spacing w:before="0" w:after="0"/>
        <w:rPr>
          <w:rFonts w:eastAsia="Malgun Gothic"/>
          <w:sz w:val="24"/>
          <w:szCs w:val="24"/>
          <w:lang w:val="en-GB"/>
        </w:rPr>
      </w:pPr>
    </w:p>
    <w:tbl>
      <w:tblPr>
        <w:tblStyle w:val="TableGrid5"/>
        <w:tblW w:w="0" w:type="auto"/>
        <w:tblLook w:val="04A0" w:firstRow="1" w:lastRow="0" w:firstColumn="1" w:lastColumn="0" w:noHBand="0" w:noVBand="1"/>
      </w:tblPr>
      <w:tblGrid>
        <w:gridCol w:w="9629"/>
      </w:tblGrid>
      <w:tr w:rsidR="000B0EB1" w:rsidRPr="00F025A2" w14:paraId="741A6002" w14:textId="77777777" w:rsidTr="00D66D88">
        <w:tc>
          <w:tcPr>
            <w:tcW w:w="9629" w:type="dxa"/>
          </w:tcPr>
          <w:p w14:paraId="6A731A96" w14:textId="77777777" w:rsidR="000B0EB1" w:rsidRPr="00F025A2" w:rsidRDefault="000B0EB1" w:rsidP="00D66D88">
            <w:pPr>
              <w:spacing w:after="0" w:line="240" w:lineRule="auto"/>
              <w:jc w:val="both"/>
              <w:rPr>
                <w:rFonts w:ascii="Times New Roman" w:eastAsia="Malgun Gothic" w:hAnsi="Times New Roman" w:cs="Times New Roman"/>
                <w:b/>
                <w:sz w:val="14"/>
                <w:szCs w:val="14"/>
                <w:highlight w:val="green"/>
                <w:lang w:val="en-GB" w:eastAsia="x-none"/>
              </w:rPr>
            </w:pPr>
          </w:p>
          <w:p w14:paraId="6A01DD98" w14:textId="77777777" w:rsidR="00F34014" w:rsidRPr="00F025A2" w:rsidRDefault="00F34014" w:rsidP="00F34014">
            <w:pPr>
              <w:spacing w:after="0" w:line="240" w:lineRule="auto"/>
              <w:rPr>
                <w:rFonts w:ascii="Times New Roman" w:eastAsia="Batang" w:hAnsi="Times New Roman" w:cs="Times New Roman"/>
                <w:sz w:val="20"/>
                <w:szCs w:val="24"/>
                <w:lang w:val="en-GB"/>
              </w:rPr>
            </w:pPr>
            <w:r w:rsidRPr="00F025A2">
              <w:rPr>
                <w:rFonts w:ascii="Times New Roman" w:eastAsia="Batang" w:hAnsi="Times New Roman" w:cs="Times New Roman"/>
                <w:sz w:val="20"/>
                <w:szCs w:val="24"/>
                <w:highlight w:val="green"/>
                <w:lang w:val="en-GB"/>
              </w:rPr>
              <w:t>Agreement</w:t>
            </w:r>
          </w:p>
          <w:p w14:paraId="649EF525" w14:textId="77777777" w:rsidR="00F34014" w:rsidRPr="00F025A2" w:rsidRDefault="00F34014" w:rsidP="00F34014">
            <w:pPr>
              <w:spacing w:after="0"/>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t xml:space="preserve">In the evaluation of NR carrier phase positioning, the following frequency </w:t>
            </w:r>
            <w:r w:rsidRPr="00F025A2">
              <w:rPr>
                <w:rFonts w:ascii="Times New Roman" w:eastAsia="Batang" w:hAnsi="Times New Roman" w:cs="Times New Roman"/>
                <w:sz w:val="20"/>
                <w:szCs w:val="24"/>
                <w:lang w:val="en-GB" w:eastAsia="x-none"/>
              </w:rPr>
              <w:t>error</w:t>
            </w:r>
            <w:r w:rsidRPr="00F025A2">
              <w:rPr>
                <w:rFonts w:ascii="Times New Roman" w:eastAsia="Batang" w:hAnsi="Times New Roman" w:cs="Times New Roman"/>
                <w:sz w:val="20"/>
                <w:szCs w:val="24"/>
                <w:lang w:val="en-GB"/>
              </w:rPr>
              <w:t xml:space="preserve">s can be considered, which are </w:t>
            </w:r>
            <w:proofErr w:type="spellStart"/>
            <w:r w:rsidRPr="00F025A2">
              <w:rPr>
                <w:rFonts w:ascii="Times New Roman" w:eastAsia="Batang" w:hAnsi="Times New Roman" w:cs="Times New Roman"/>
                <w:sz w:val="20"/>
                <w:szCs w:val="24"/>
                <w:lang w:val="en-GB"/>
              </w:rPr>
              <w:t>modeled</w:t>
            </w:r>
            <w:proofErr w:type="spellEnd"/>
            <w:r w:rsidRPr="00F025A2">
              <w:rPr>
                <w:rFonts w:ascii="Times New Roman" w:eastAsia="Batang" w:hAnsi="Times New Roman" w:cs="Times New Roman"/>
                <w:sz w:val="20"/>
                <w:szCs w:val="24"/>
                <w:lang w:val="en-GB"/>
              </w:rPr>
              <w:t xml:space="preserve"> independently for each UE and each TRP:</w:t>
            </w:r>
          </w:p>
          <w:p w14:paraId="412F7FFB" w14:textId="77777777" w:rsidR="00F34014" w:rsidRPr="00F025A2" w:rsidRDefault="00F34014" w:rsidP="00F34014">
            <w:pPr>
              <w:numPr>
                <w:ilvl w:val="1"/>
                <w:numId w:val="38"/>
              </w:numPr>
              <w:spacing w:after="0" w:line="240" w:lineRule="auto"/>
              <w:ind w:left="913"/>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t>Initial Residual CFO (is the same for one measurement instances [or multiple phase measurement instances]):</w:t>
            </w:r>
          </w:p>
          <w:p w14:paraId="564D9D78" w14:textId="77777777" w:rsidR="00F34014" w:rsidRPr="00F025A2" w:rsidRDefault="00F34014" w:rsidP="00F34014">
            <w:pPr>
              <w:numPr>
                <w:ilvl w:val="2"/>
                <w:numId w:val="38"/>
              </w:numPr>
              <w:spacing w:after="0" w:line="240" w:lineRule="auto"/>
              <w:ind w:left="1211" w:hanging="360"/>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t>Ideal: 0 (UE/TRP)</w:t>
            </w:r>
          </w:p>
          <w:p w14:paraId="7A9EE3E6" w14:textId="77777777" w:rsidR="00F34014" w:rsidRPr="00F025A2" w:rsidRDefault="00F34014" w:rsidP="00F34014">
            <w:pPr>
              <w:numPr>
                <w:ilvl w:val="2"/>
                <w:numId w:val="38"/>
              </w:numPr>
              <w:spacing w:after="0" w:line="240" w:lineRule="auto"/>
              <w:ind w:left="1211" w:hanging="360"/>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eastAsia="x-none"/>
              </w:rPr>
              <w:t xml:space="preserve">Practical: uniform distribution within </w:t>
            </w:r>
          </w:p>
          <w:p w14:paraId="3C99F08E" w14:textId="77777777" w:rsidR="00F34014" w:rsidRPr="00F025A2" w:rsidRDefault="00F34014" w:rsidP="00F34014">
            <w:pPr>
              <w:numPr>
                <w:ilvl w:val="4"/>
                <w:numId w:val="38"/>
              </w:numPr>
              <w:spacing w:after="0" w:line="240" w:lineRule="auto"/>
              <w:ind w:left="1702"/>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eastAsia="x-none"/>
              </w:rPr>
              <w:t xml:space="preserve">[-30, +30] Hz (FR1, UE), [-100, +100] Hz (FR1, UE), </w:t>
            </w:r>
          </w:p>
          <w:p w14:paraId="78AE571E" w14:textId="77777777" w:rsidR="00F34014" w:rsidRPr="00F025A2" w:rsidRDefault="00F34014" w:rsidP="00F34014">
            <w:pPr>
              <w:numPr>
                <w:ilvl w:val="4"/>
                <w:numId w:val="38"/>
              </w:numPr>
              <w:spacing w:after="0" w:line="240" w:lineRule="auto"/>
              <w:ind w:left="1702"/>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eastAsia="x-none"/>
              </w:rPr>
              <w:t>[-120, +120] Hz (FR2, UE), [-400, +400] Hz (FR2, UE),</w:t>
            </w:r>
          </w:p>
          <w:p w14:paraId="53510A71" w14:textId="77777777" w:rsidR="00F34014" w:rsidRPr="00F025A2" w:rsidRDefault="00F34014" w:rsidP="00F34014">
            <w:pPr>
              <w:numPr>
                <w:ilvl w:val="4"/>
                <w:numId w:val="38"/>
              </w:numPr>
              <w:spacing w:after="0" w:line="240" w:lineRule="auto"/>
              <w:ind w:left="1702"/>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eastAsia="x-none"/>
              </w:rPr>
              <w:t>[-10, +10] Hz (for each TRP, FR1),</w:t>
            </w:r>
          </w:p>
          <w:p w14:paraId="670A644B" w14:textId="77777777" w:rsidR="00F34014" w:rsidRPr="00F025A2" w:rsidRDefault="00F34014" w:rsidP="00F34014">
            <w:pPr>
              <w:numPr>
                <w:ilvl w:val="4"/>
                <w:numId w:val="38"/>
              </w:numPr>
              <w:spacing w:after="0" w:line="240" w:lineRule="auto"/>
              <w:ind w:left="1702"/>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eastAsia="x-none"/>
              </w:rPr>
              <w:t>[-40, +40] Hz (for each TRP, FR2).</w:t>
            </w:r>
          </w:p>
          <w:p w14:paraId="14B689E2" w14:textId="77777777" w:rsidR="00F34014" w:rsidRPr="00F025A2" w:rsidRDefault="00F34014" w:rsidP="00F34014">
            <w:pPr>
              <w:numPr>
                <w:ilvl w:val="1"/>
                <w:numId w:val="38"/>
              </w:numPr>
              <w:spacing w:after="0" w:line="240" w:lineRule="auto"/>
              <w:ind w:left="913"/>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t>Oscillator-drift (is the same for one or multiple phase measurement instances for positioning fix):</w:t>
            </w:r>
          </w:p>
          <w:p w14:paraId="39D46783" w14:textId="77777777" w:rsidR="00F34014" w:rsidRPr="00F025A2" w:rsidRDefault="00F34014" w:rsidP="00F34014">
            <w:pPr>
              <w:numPr>
                <w:ilvl w:val="2"/>
                <w:numId w:val="38"/>
              </w:numPr>
              <w:spacing w:after="0" w:line="240" w:lineRule="auto"/>
              <w:ind w:left="1211" w:hanging="360"/>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t>Ideal: 0 (UE/TRP)</w:t>
            </w:r>
          </w:p>
          <w:p w14:paraId="2493E036" w14:textId="77777777" w:rsidR="00F34014" w:rsidRPr="00F025A2" w:rsidRDefault="00F34014" w:rsidP="00F34014">
            <w:pPr>
              <w:numPr>
                <w:ilvl w:val="2"/>
                <w:numId w:val="38"/>
              </w:numPr>
              <w:spacing w:after="0" w:line="240" w:lineRule="auto"/>
              <w:ind w:left="1211" w:hanging="360"/>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eastAsia="x-none"/>
              </w:rPr>
              <w:t>Practical: uniform distribution within [-0.1, 0.1] ppm (UE), [-0.02, +0.02] ppm (each TRP) within measurement duration</w:t>
            </w:r>
          </w:p>
          <w:p w14:paraId="580D465E" w14:textId="77777777" w:rsidR="00F34014" w:rsidRPr="00F025A2" w:rsidRDefault="00F34014" w:rsidP="00F34014">
            <w:pPr>
              <w:numPr>
                <w:ilvl w:val="0"/>
                <w:numId w:val="38"/>
              </w:numPr>
              <w:spacing w:after="0" w:line="240" w:lineRule="auto"/>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t>Note: The Doppler frequency can be determined based on the UE speed in the evaluation assumption.</w:t>
            </w:r>
          </w:p>
          <w:p w14:paraId="10515A52" w14:textId="77777777" w:rsidR="00F34014" w:rsidRPr="00F025A2" w:rsidRDefault="00F34014" w:rsidP="00F34014">
            <w:pPr>
              <w:spacing w:after="0" w:line="240" w:lineRule="auto"/>
              <w:rPr>
                <w:rFonts w:ascii="Times New Roman" w:eastAsia="Batang" w:hAnsi="Times New Roman" w:cs="Times New Roman"/>
                <w:sz w:val="20"/>
                <w:szCs w:val="24"/>
                <w:lang w:val="en-GB" w:eastAsia="x-none"/>
              </w:rPr>
            </w:pPr>
          </w:p>
          <w:p w14:paraId="1C02AAEC" w14:textId="77777777" w:rsidR="00F34014" w:rsidRPr="00F025A2" w:rsidRDefault="00F34014" w:rsidP="00F34014">
            <w:pPr>
              <w:spacing w:after="0" w:line="240" w:lineRule="auto"/>
              <w:rPr>
                <w:rFonts w:ascii="Times New Roman" w:eastAsia="Batang" w:hAnsi="Times New Roman" w:cs="Times New Roman"/>
                <w:sz w:val="20"/>
                <w:szCs w:val="24"/>
                <w:lang w:val="en-GB" w:eastAsia="x-none"/>
              </w:rPr>
            </w:pPr>
          </w:p>
          <w:p w14:paraId="2D63DCE1" w14:textId="77777777" w:rsidR="00F34014" w:rsidRPr="00F025A2" w:rsidRDefault="00F34014" w:rsidP="00F34014">
            <w:pPr>
              <w:spacing w:after="0" w:line="240" w:lineRule="auto"/>
              <w:rPr>
                <w:rFonts w:ascii="Times New Roman" w:eastAsia="Batang" w:hAnsi="Times New Roman" w:cs="Times New Roman"/>
                <w:sz w:val="20"/>
                <w:szCs w:val="24"/>
                <w:lang w:val="en-GB" w:eastAsia="x-none"/>
              </w:rPr>
            </w:pPr>
            <w:r w:rsidRPr="00F025A2">
              <w:rPr>
                <w:rFonts w:ascii="Times New Roman" w:eastAsia="Batang" w:hAnsi="Times New Roman" w:cs="Times New Roman"/>
                <w:sz w:val="20"/>
                <w:szCs w:val="24"/>
                <w:highlight w:val="green"/>
                <w:lang w:val="en-GB" w:eastAsia="x-none"/>
              </w:rPr>
              <w:t>Agreement</w:t>
            </w:r>
          </w:p>
          <w:p w14:paraId="6B1D5F9B" w14:textId="77777777" w:rsidR="00F34014" w:rsidRPr="00F025A2" w:rsidRDefault="00F34014" w:rsidP="00F34014">
            <w:pPr>
              <w:spacing w:after="0"/>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t xml:space="preserve">In the evaluation of NR carrier phase positioning, the </w:t>
            </w:r>
            <w:bookmarkStart w:id="3" w:name="_Hlk115301162"/>
            <w:r w:rsidRPr="00F025A2">
              <w:rPr>
                <w:rFonts w:ascii="Times New Roman" w:eastAsia="Batang" w:hAnsi="Times New Roman" w:cs="Times New Roman"/>
                <w:sz w:val="20"/>
                <w:szCs w:val="24"/>
                <w:lang w:val="en-GB"/>
              </w:rPr>
              <w:t xml:space="preserve">offset between the initial phase of the transmitter and the initial phase of the receiver can be </w:t>
            </w:r>
            <w:proofErr w:type="spellStart"/>
            <w:r w:rsidRPr="00F025A2">
              <w:rPr>
                <w:rFonts w:ascii="Times New Roman" w:eastAsia="Batang" w:hAnsi="Times New Roman" w:cs="Times New Roman"/>
                <w:sz w:val="20"/>
                <w:szCs w:val="24"/>
                <w:lang w:val="en-GB"/>
              </w:rPr>
              <w:t>modeled</w:t>
            </w:r>
            <w:proofErr w:type="spellEnd"/>
            <w:r w:rsidRPr="00F025A2">
              <w:rPr>
                <w:rFonts w:ascii="Times New Roman" w:eastAsia="Batang" w:hAnsi="Times New Roman" w:cs="Times New Roman"/>
                <w:sz w:val="20"/>
                <w:szCs w:val="24"/>
                <w:lang w:val="en-GB"/>
              </w:rPr>
              <w:t xml:space="preserve"> as a random variable uniformly distributed within [0, X</w:t>
            </w:r>
            <w:bookmarkEnd w:id="3"/>
            <w:r w:rsidRPr="00F025A2">
              <w:rPr>
                <w:rFonts w:ascii="Times New Roman" w:eastAsia="Batang" w:hAnsi="Times New Roman" w:cs="Times New Roman"/>
                <w:sz w:val="20"/>
                <w:szCs w:val="24"/>
                <w:lang w:val="en-GB"/>
              </w:rPr>
              <w:t>].</w:t>
            </w:r>
          </w:p>
          <w:p w14:paraId="60E99C2B" w14:textId="77777777" w:rsidR="00F34014" w:rsidRPr="00F025A2" w:rsidRDefault="00F34014" w:rsidP="00F34014">
            <w:pPr>
              <w:numPr>
                <w:ilvl w:val="0"/>
                <w:numId w:val="39"/>
              </w:numPr>
              <w:spacing w:after="0" w:line="240" w:lineRule="auto"/>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t xml:space="preserve"> Possible values of X: 2pi</w:t>
            </w:r>
          </w:p>
          <w:p w14:paraId="7D18F5F5" w14:textId="77777777" w:rsidR="00F34014" w:rsidRPr="00F025A2" w:rsidRDefault="00F34014" w:rsidP="00F34014">
            <w:pPr>
              <w:numPr>
                <w:ilvl w:val="1"/>
                <w:numId w:val="39"/>
              </w:numPr>
              <w:spacing w:after="0" w:line="240" w:lineRule="auto"/>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t>Other values FFS</w:t>
            </w:r>
          </w:p>
          <w:p w14:paraId="41A0BE20" w14:textId="77777777" w:rsidR="00F34014" w:rsidRPr="00F025A2" w:rsidRDefault="00F34014" w:rsidP="00F34014">
            <w:pPr>
              <w:spacing w:after="0" w:line="240" w:lineRule="auto"/>
              <w:rPr>
                <w:rFonts w:ascii="Times New Roman" w:eastAsia="Batang" w:hAnsi="Times New Roman" w:cs="Times New Roman"/>
                <w:sz w:val="20"/>
                <w:szCs w:val="24"/>
                <w:lang w:val="en-GB" w:eastAsia="x-none"/>
              </w:rPr>
            </w:pPr>
          </w:p>
          <w:p w14:paraId="4EAAB0DC" w14:textId="77777777" w:rsidR="00F34014" w:rsidRPr="00F025A2" w:rsidRDefault="00F34014" w:rsidP="00F34014">
            <w:pPr>
              <w:spacing w:after="0" w:line="240" w:lineRule="auto"/>
              <w:rPr>
                <w:rFonts w:ascii="Times New Roman" w:eastAsia="Batang" w:hAnsi="Times New Roman" w:cs="Times New Roman"/>
                <w:sz w:val="20"/>
                <w:szCs w:val="24"/>
                <w:lang w:val="en-GB" w:eastAsia="x-none"/>
              </w:rPr>
            </w:pPr>
            <w:r w:rsidRPr="00F025A2">
              <w:rPr>
                <w:rFonts w:ascii="Times New Roman" w:eastAsia="Batang" w:hAnsi="Times New Roman" w:cs="Times New Roman"/>
                <w:sz w:val="20"/>
                <w:szCs w:val="24"/>
                <w:highlight w:val="green"/>
                <w:lang w:val="en-GB" w:eastAsia="x-none"/>
              </w:rPr>
              <w:t>Agreement</w:t>
            </w:r>
          </w:p>
          <w:p w14:paraId="054FBC98" w14:textId="77777777" w:rsidR="00F34014" w:rsidRPr="00F025A2" w:rsidRDefault="00F34014" w:rsidP="00F34014">
            <w:pPr>
              <w:spacing w:after="0"/>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t xml:space="preserve">In the evaluation of NR carrier phase positioning, the antenna reference point (ARP) location error of a TRP can be </w:t>
            </w:r>
            <w:proofErr w:type="spellStart"/>
            <w:r w:rsidRPr="00F025A2">
              <w:rPr>
                <w:rFonts w:ascii="Times New Roman" w:eastAsia="Batang" w:hAnsi="Times New Roman" w:cs="Times New Roman"/>
                <w:sz w:val="20"/>
                <w:szCs w:val="24"/>
                <w:lang w:val="en-GB"/>
              </w:rPr>
              <w:t>modeled</w:t>
            </w:r>
            <w:proofErr w:type="spellEnd"/>
            <w:r w:rsidRPr="00F025A2">
              <w:rPr>
                <w:rFonts w:ascii="Times New Roman" w:eastAsia="Batang" w:hAnsi="Times New Roman" w:cs="Times New Roman"/>
                <w:sz w:val="20"/>
                <w:szCs w:val="24"/>
                <w:lang w:val="en-GB"/>
              </w:rPr>
              <w:t xml:space="preserve"> as follows: </w:t>
            </w:r>
          </w:p>
          <w:p w14:paraId="5F02D06F" w14:textId="77777777" w:rsidR="00F34014" w:rsidRPr="00F025A2" w:rsidRDefault="00F34014" w:rsidP="00F34014">
            <w:pPr>
              <w:numPr>
                <w:ilvl w:val="1"/>
                <w:numId w:val="38"/>
              </w:numPr>
              <w:spacing w:after="0" w:line="240" w:lineRule="auto"/>
              <w:ind w:left="913"/>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t>Ideal: no ARP error</w:t>
            </w:r>
          </w:p>
          <w:p w14:paraId="0A031B87" w14:textId="21D0704E" w:rsidR="00F34014" w:rsidRPr="00F025A2" w:rsidRDefault="00F34014" w:rsidP="00F34014">
            <w:pPr>
              <w:numPr>
                <w:ilvl w:val="1"/>
                <w:numId w:val="38"/>
              </w:numPr>
              <w:spacing w:after="0" w:line="240" w:lineRule="auto"/>
              <w:ind w:left="913"/>
              <w:contextualSpacing/>
              <w:jc w:val="both"/>
              <w:rPr>
                <w:rFonts w:ascii="Times New Roman" w:eastAsia="Batang" w:hAnsi="Times New Roman" w:cs="Times New Roman"/>
                <w:sz w:val="20"/>
                <w:szCs w:val="24"/>
                <w:lang w:val="en-GB" w:eastAsia="x-none"/>
              </w:rPr>
            </w:pPr>
            <w:r w:rsidRPr="00F025A2">
              <w:rPr>
                <w:rFonts w:ascii="Times New Roman" w:eastAsia="Batang" w:hAnsi="Times New Roman" w:cs="Times New Roman"/>
                <w:sz w:val="20"/>
                <w:szCs w:val="24"/>
                <w:lang w:val="en-GB"/>
              </w:rPr>
              <w:t xml:space="preserve">Practical: a zero-mean, </w:t>
            </w:r>
            <w:r w:rsidRPr="00F025A2">
              <w:rPr>
                <w:rFonts w:ascii="Times New Roman" w:eastAsia="Batang" w:hAnsi="Times New Roman" w:cs="Times New Roman"/>
                <w:sz w:val="20"/>
                <w:szCs w:val="18"/>
                <w:lang w:val="en-GB" w:eastAsia="zh-CN"/>
              </w:rPr>
              <w:t xml:space="preserve">truncated </w:t>
            </w:r>
            <w:r w:rsidRPr="00F025A2">
              <w:rPr>
                <w:rFonts w:ascii="Times New Roman" w:eastAsia="Batang" w:hAnsi="Times New Roman" w:cs="Times New Roman"/>
                <w:sz w:val="20"/>
                <w:szCs w:val="24"/>
                <w:lang w:val="en-GB"/>
              </w:rPr>
              <w:t xml:space="preserve">Gaussian distribution with </w:t>
            </w:r>
            <w:r w:rsidRPr="00F025A2">
              <w:rPr>
                <w:rFonts w:ascii="Times New Roman" w:eastAsia="Batang" w:hAnsi="Times New Roman" w:cs="Times New Roman"/>
                <w:sz w:val="20"/>
                <w:szCs w:val="18"/>
                <w:lang w:val="en-GB" w:eastAsia="zh-CN"/>
              </w:rPr>
              <w:t>zero mean and standard deviation of T=</w:t>
            </w:r>
            <w:r w:rsidRPr="00F025A2">
              <w:rPr>
                <w:rFonts w:ascii="Times New Roman" w:eastAsia="Batang" w:hAnsi="Times New Roman" w:cs="Times New Roman"/>
                <w:sz w:val="20"/>
                <w:szCs w:val="24"/>
                <w:lang w:val="en-GB"/>
              </w:rPr>
              <w:t>[1, 5] cm truncated to 2T in each of (x, y, z) direction</w:t>
            </w:r>
          </w:p>
          <w:p w14:paraId="01D7DA35" w14:textId="77777777" w:rsidR="0092122B" w:rsidRPr="00F025A2" w:rsidRDefault="0092122B" w:rsidP="0092122B">
            <w:pPr>
              <w:spacing w:after="0" w:line="240" w:lineRule="auto"/>
              <w:jc w:val="both"/>
              <w:rPr>
                <w:rFonts w:ascii="Times New Roman" w:eastAsia="Malgun Gothic" w:hAnsi="Times New Roman" w:cs="Times New Roman"/>
                <w:b/>
                <w:sz w:val="20"/>
                <w:szCs w:val="20"/>
                <w:highlight w:val="green"/>
                <w:lang w:val="en-GB"/>
              </w:rPr>
            </w:pPr>
            <w:r w:rsidRPr="00F025A2">
              <w:rPr>
                <w:rFonts w:ascii="Times New Roman" w:eastAsia="Malgun Gothic" w:hAnsi="Times New Roman" w:cs="Times New Roman"/>
                <w:b/>
                <w:sz w:val="20"/>
                <w:szCs w:val="20"/>
                <w:highlight w:val="green"/>
                <w:lang w:val="en-GB"/>
              </w:rPr>
              <w:t>Agreement</w:t>
            </w:r>
          </w:p>
          <w:p w14:paraId="50DADD06" w14:textId="77777777" w:rsidR="0092122B" w:rsidRPr="00F025A2" w:rsidRDefault="0092122B" w:rsidP="0092122B">
            <w:pPr>
              <w:spacing w:after="0"/>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t xml:space="preserve">In the evaluation of NR carrier phase positioning, the following the UE/TRP antenna phase </w:t>
            </w:r>
            <w:proofErr w:type="spellStart"/>
            <w:r w:rsidRPr="00F025A2">
              <w:rPr>
                <w:rFonts w:ascii="Times New Roman" w:eastAsia="Batang" w:hAnsi="Times New Roman" w:cs="Times New Roman"/>
                <w:sz w:val="20"/>
                <w:szCs w:val="24"/>
                <w:lang w:val="en-GB"/>
              </w:rPr>
              <w:t>center</w:t>
            </w:r>
            <w:proofErr w:type="spellEnd"/>
            <w:r w:rsidRPr="00F025A2">
              <w:rPr>
                <w:rFonts w:ascii="Times New Roman" w:eastAsia="Batang" w:hAnsi="Times New Roman" w:cs="Times New Roman"/>
                <w:sz w:val="20"/>
                <w:szCs w:val="24"/>
                <w:lang w:val="en-GB"/>
              </w:rPr>
              <w:t xml:space="preserve"> offset (PCO) model can be considered as the starting point: </w:t>
            </w:r>
          </w:p>
          <w:p w14:paraId="775E0ABE" w14:textId="77777777" w:rsidR="0092122B" w:rsidRPr="00F025A2" w:rsidRDefault="0092122B" w:rsidP="0092122B">
            <w:pPr>
              <w:spacing w:after="0" w:line="240" w:lineRule="auto"/>
              <w:ind w:left="800"/>
              <w:rPr>
                <w:rFonts w:ascii="Times New Roman" w:eastAsia="Batang" w:hAnsi="Times New Roman" w:cs="Times New Roman"/>
                <w:sz w:val="20"/>
                <w:szCs w:val="24"/>
                <w:lang w:val="en-GB"/>
              </w:rPr>
            </w:pPr>
          </w:p>
          <w:p w14:paraId="6DCF0A84" w14:textId="77777777" w:rsidR="0092122B" w:rsidRPr="00F025A2" w:rsidRDefault="0092122B" w:rsidP="0092122B">
            <w:pPr>
              <w:spacing w:after="0" w:line="240" w:lineRule="auto"/>
              <w:ind w:left="1080" w:firstLine="56"/>
              <w:rPr>
                <w:rFonts w:ascii="Times New Roman" w:eastAsia="Batang" w:hAnsi="Times New Roman" w:cs="Times New Roman"/>
                <w:sz w:val="20"/>
                <w:szCs w:val="24"/>
                <w:lang w:val="en-GB"/>
              </w:rPr>
            </w:pPr>
            <w:proofErr w:type="spellStart"/>
            <w:r w:rsidRPr="00F025A2">
              <w:rPr>
                <w:rFonts w:ascii="Times New Roman" w:eastAsia="Batang" w:hAnsi="Times New Roman" w:cs="Times New Roman"/>
                <w:i/>
                <w:sz w:val="20"/>
                <w:szCs w:val="24"/>
                <w:lang w:val="en-GB"/>
              </w:rPr>
              <w:t>dPCO</w:t>
            </w:r>
            <w:proofErr w:type="spellEnd"/>
            <w:r w:rsidRPr="00F025A2">
              <w:rPr>
                <w:rFonts w:ascii="Times New Roman" w:eastAsia="Batang" w:hAnsi="Times New Roman" w:cs="Times New Roman"/>
                <w:sz w:val="20"/>
                <w:szCs w:val="24"/>
                <w:lang w:val="en-GB"/>
              </w:rPr>
              <w:t xml:space="preserve"> </w:t>
            </w:r>
            <w:r w:rsidRPr="00F025A2">
              <w:rPr>
                <w:rFonts w:ascii="Times New Roman" w:eastAsia="Batang" w:hAnsi="Times New Roman" w:cs="Times New Roman"/>
                <w:i/>
                <w:sz w:val="20"/>
                <w:szCs w:val="24"/>
                <w:lang w:val="en-GB"/>
              </w:rPr>
              <w:t xml:space="preserve">=  a * </w:t>
            </w:r>
            <w:proofErr w:type="spellStart"/>
            <w:r w:rsidRPr="00F025A2">
              <w:rPr>
                <w:rFonts w:ascii="Times New Roman" w:eastAsia="Batang" w:hAnsi="Times New Roman" w:cs="Times New Roman"/>
                <w:i/>
                <w:sz w:val="20"/>
                <w:szCs w:val="24"/>
                <w:lang w:val="en-GB"/>
              </w:rPr>
              <w:t>dPhi</w:t>
            </w:r>
            <w:proofErr w:type="spellEnd"/>
            <w:r w:rsidRPr="00F025A2">
              <w:rPr>
                <w:rFonts w:ascii="Times New Roman" w:eastAsia="Batang" w:hAnsi="Times New Roman" w:cs="Times New Roman"/>
                <w:i/>
                <w:sz w:val="20"/>
                <w:szCs w:val="24"/>
                <w:lang w:val="en-GB"/>
              </w:rPr>
              <w:t xml:space="preserve"> + w</w:t>
            </w:r>
            <w:r w:rsidRPr="00F025A2">
              <w:rPr>
                <w:rFonts w:ascii="Times New Roman" w:eastAsia="Batang" w:hAnsi="Times New Roman" w:cs="Times New Roman"/>
                <w:i/>
                <w:sz w:val="20"/>
                <w:szCs w:val="24"/>
                <w:lang w:val="en-GB"/>
              </w:rPr>
              <w:tab/>
            </w:r>
            <w:r w:rsidRPr="00F025A2">
              <w:rPr>
                <w:rFonts w:ascii="Times New Roman" w:eastAsia="Batang" w:hAnsi="Times New Roman" w:cs="Times New Roman"/>
                <w:sz w:val="20"/>
                <w:szCs w:val="24"/>
                <w:lang w:val="en-GB"/>
              </w:rPr>
              <w:tab/>
            </w:r>
            <w:r w:rsidRPr="00F025A2">
              <w:rPr>
                <w:rFonts w:ascii="Times New Roman" w:eastAsia="Batang" w:hAnsi="Times New Roman" w:cs="Times New Roman"/>
                <w:sz w:val="20"/>
                <w:szCs w:val="24"/>
                <w:lang w:val="en-GB"/>
              </w:rPr>
              <w:tab/>
            </w:r>
            <w:r w:rsidRPr="00F025A2">
              <w:rPr>
                <w:rFonts w:ascii="Times New Roman" w:eastAsia="Batang" w:hAnsi="Times New Roman" w:cs="Times New Roman"/>
                <w:sz w:val="20"/>
                <w:szCs w:val="24"/>
                <w:lang w:val="en-GB"/>
              </w:rPr>
              <w:tab/>
            </w:r>
            <w:r w:rsidRPr="00F025A2">
              <w:rPr>
                <w:rFonts w:ascii="Times New Roman" w:eastAsia="Batang" w:hAnsi="Times New Roman" w:cs="Times New Roman"/>
                <w:sz w:val="20"/>
                <w:szCs w:val="24"/>
                <w:lang w:val="en-GB"/>
              </w:rPr>
              <w:tab/>
            </w:r>
            <w:r w:rsidRPr="00F025A2">
              <w:rPr>
                <w:rFonts w:ascii="Times New Roman" w:eastAsia="Batang" w:hAnsi="Times New Roman" w:cs="Times New Roman"/>
                <w:sz w:val="20"/>
                <w:szCs w:val="24"/>
                <w:lang w:val="en-GB"/>
              </w:rPr>
              <w:tab/>
            </w:r>
            <w:r w:rsidRPr="00F025A2">
              <w:rPr>
                <w:rFonts w:ascii="Times New Roman" w:eastAsia="Batang" w:hAnsi="Times New Roman" w:cs="Times New Roman"/>
                <w:sz w:val="20"/>
                <w:szCs w:val="24"/>
                <w:lang w:val="en-GB"/>
              </w:rPr>
              <w:tab/>
            </w:r>
          </w:p>
          <w:p w14:paraId="3AD34E95" w14:textId="77777777" w:rsidR="0092122B" w:rsidRPr="00F025A2" w:rsidRDefault="0092122B" w:rsidP="0092122B">
            <w:pPr>
              <w:spacing w:after="0" w:line="240" w:lineRule="auto"/>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tab/>
            </w:r>
            <w:r w:rsidRPr="00F025A2">
              <w:rPr>
                <w:rFonts w:ascii="Times New Roman" w:eastAsia="Batang" w:hAnsi="Times New Roman" w:cs="Times New Roman"/>
                <w:sz w:val="20"/>
                <w:szCs w:val="24"/>
                <w:lang w:val="en-GB"/>
              </w:rPr>
              <w:tab/>
            </w:r>
            <w:r w:rsidRPr="00F025A2">
              <w:rPr>
                <w:rFonts w:ascii="Times New Roman" w:eastAsia="Batang" w:hAnsi="Times New Roman" w:cs="Times New Roman"/>
                <w:sz w:val="20"/>
                <w:szCs w:val="24"/>
                <w:lang w:val="en-GB"/>
              </w:rPr>
              <w:tab/>
              <w:t>where</w:t>
            </w:r>
            <w:r w:rsidRPr="00F025A2">
              <w:rPr>
                <w:rFonts w:ascii="Times New Roman" w:eastAsia="Batang" w:hAnsi="Times New Roman" w:cs="Times New Roman"/>
                <w:sz w:val="20"/>
                <w:szCs w:val="24"/>
                <w:lang w:val="en-GB"/>
              </w:rPr>
              <w:tab/>
            </w:r>
          </w:p>
          <w:p w14:paraId="577A81DE" w14:textId="77777777" w:rsidR="0092122B" w:rsidRPr="00F025A2" w:rsidRDefault="0092122B" w:rsidP="0092122B">
            <w:pPr>
              <w:numPr>
                <w:ilvl w:val="1"/>
                <w:numId w:val="40"/>
              </w:numPr>
              <w:spacing w:after="0" w:line="240" w:lineRule="auto"/>
              <w:contextualSpacing/>
              <w:jc w:val="both"/>
              <w:rPr>
                <w:rFonts w:ascii="Times New Roman" w:eastAsia="Batang" w:hAnsi="Times New Roman" w:cs="Times New Roman"/>
                <w:i/>
                <w:sz w:val="20"/>
                <w:szCs w:val="24"/>
                <w:lang w:val="en-GB"/>
              </w:rPr>
            </w:pPr>
            <w:r w:rsidRPr="00F025A2">
              <w:rPr>
                <w:rFonts w:ascii="Times New Roman" w:eastAsia="Batang" w:hAnsi="Times New Roman" w:cs="Times New Roman"/>
                <w:i/>
                <w:sz w:val="20"/>
                <w:szCs w:val="24"/>
                <w:lang w:val="en-GB"/>
              </w:rPr>
              <w:t xml:space="preserve">a </w:t>
            </w:r>
            <w:r w:rsidRPr="00F025A2">
              <w:rPr>
                <w:rFonts w:ascii="Times New Roman" w:eastAsia="Batang" w:hAnsi="Times New Roman" w:cs="Times New Roman"/>
                <w:sz w:val="20"/>
                <w:szCs w:val="24"/>
                <w:lang w:val="en-GB"/>
              </w:rPr>
              <w:t xml:space="preserve">is the scale factor, </w:t>
            </w:r>
            <w:r w:rsidRPr="00F025A2">
              <w:rPr>
                <w:rFonts w:ascii="Times New Roman" w:eastAsia="Batang" w:hAnsi="Times New Roman" w:cs="Times New Roman"/>
                <w:i/>
                <w:sz w:val="20"/>
                <w:szCs w:val="24"/>
                <w:lang w:val="en-GB"/>
              </w:rPr>
              <w:t>a=[0, 1, 3]</w:t>
            </w:r>
          </w:p>
          <w:p w14:paraId="11D51664" w14:textId="77777777" w:rsidR="0092122B" w:rsidRPr="00F025A2" w:rsidRDefault="0092122B" w:rsidP="0092122B">
            <w:pPr>
              <w:numPr>
                <w:ilvl w:val="2"/>
                <w:numId w:val="40"/>
              </w:numPr>
              <w:spacing w:after="0" w:line="240" w:lineRule="auto"/>
              <w:contextualSpacing/>
              <w:jc w:val="both"/>
              <w:rPr>
                <w:rFonts w:ascii="Times New Roman" w:eastAsia="Batang" w:hAnsi="Times New Roman" w:cs="Times New Roman"/>
                <w:i/>
                <w:sz w:val="20"/>
                <w:szCs w:val="24"/>
                <w:lang w:val="en-GB"/>
              </w:rPr>
            </w:pPr>
            <w:r w:rsidRPr="00F025A2">
              <w:rPr>
                <w:rFonts w:ascii="Times New Roman" w:eastAsia="Batang" w:hAnsi="Times New Roman" w:cs="Times New Roman"/>
                <w:i/>
                <w:sz w:val="20"/>
                <w:szCs w:val="24"/>
                <w:lang w:val="en-GB"/>
              </w:rPr>
              <w:t>FFS: other values</w:t>
            </w:r>
          </w:p>
          <w:p w14:paraId="36C8ADA8" w14:textId="77777777" w:rsidR="0092122B" w:rsidRPr="00F025A2" w:rsidRDefault="0092122B" w:rsidP="0092122B">
            <w:pPr>
              <w:numPr>
                <w:ilvl w:val="1"/>
                <w:numId w:val="40"/>
              </w:numPr>
              <w:spacing w:after="0" w:line="240" w:lineRule="auto"/>
              <w:contextualSpacing/>
              <w:jc w:val="both"/>
              <w:rPr>
                <w:rFonts w:ascii="Times New Roman" w:eastAsia="Batang" w:hAnsi="Times New Roman" w:cs="Times New Roman"/>
                <w:sz w:val="20"/>
                <w:szCs w:val="24"/>
                <w:lang w:val="en-GB"/>
              </w:rPr>
            </w:pPr>
            <w:proofErr w:type="spellStart"/>
            <w:r w:rsidRPr="00F025A2">
              <w:rPr>
                <w:rFonts w:ascii="Times New Roman" w:eastAsia="Batang" w:hAnsi="Times New Roman" w:cs="Times New Roman"/>
                <w:i/>
                <w:sz w:val="20"/>
                <w:szCs w:val="24"/>
                <w:lang w:val="en-GB"/>
              </w:rPr>
              <w:t>dPhi</w:t>
            </w:r>
            <w:proofErr w:type="spellEnd"/>
            <w:r w:rsidRPr="00F025A2">
              <w:rPr>
                <w:rFonts w:ascii="Times New Roman" w:eastAsia="Batang" w:hAnsi="Times New Roman" w:cs="Times New Roman"/>
                <w:sz w:val="20"/>
                <w:szCs w:val="24"/>
                <w:lang w:val="en-GB"/>
              </w:rPr>
              <w:t xml:space="preserve"> is the direction difference (in degrees):</w:t>
            </w:r>
          </w:p>
          <w:p w14:paraId="4BBAC9C4" w14:textId="77777777" w:rsidR="0092122B" w:rsidRPr="00F025A2" w:rsidRDefault="0092122B" w:rsidP="0092122B">
            <w:pPr>
              <w:numPr>
                <w:ilvl w:val="2"/>
                <w:numId w:val="40"/>
              </w:numPr>
              <w:spacing w:after="0" w:line="240" w:lineRule="auto"/>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lastRenderedPageBreak/>
              <w:t xml:space="preserve">Example 1, </w:t>
            </w:r>
            <w:proofErr w:type="spellStart"/>
            <w:r w:rsidRPr="00F025A2">
              <w:rPr>
                <w:rFonts w:ascii="Times New Roman" w:eastAsia="Batang" w:hAnsi="Times New Roman" w:cs="Times New Roman"/>
                <w:i/>
                <w:sz w:val="20"/>
                <w:szCs w:val="24"/>
                <w:lang w:val="en-GB"/>
              </w:rPr>
              <w:t>dPhi</w:t>
            </w:r>
            <w:proofErr w:type="spellEnd"/>
            <w:r w:rsidRPr="00F025A2">
              <w:rPr>
                <w:rFonts w:ascii="Times New Roman" w:eastAsia="Batang" w:hAnsi="Times New Roman" w:cs="Times New Roman"/>
                <w:sz w:val="20"/>
                <w:szCs w:val="24"/>
                <w:lang w:val="en-GB"/>
              </w:rPr>
              <w:t xml:space="preserve"> is the difference between the true and the calculated (or measured) directions between a transmitter (UE/TRP) and a receiver (TRP/UE).</w:t>
            </w:r>
          </w:p>
          <w:p w14:paraId="57DB45D5" w14:textId="77777777" w:rsidR="0092122B" w:rsidRPr="00F025A2" w:rsidRDefault="0092122B" w:rsidP="0092122B">
            <w:pPr>
              <w:numPr>
                <w:ilvl w:val="2"/>
                <w:numId w:val="40"/>
              </w:numPr>
              <w:spacing w:after="0" w:line="240" w:lineRule="auto"/>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t xml:space="preserve">Example 2: </w:t>
            </w:r>
            <w:proofErr w:type="spellStart"/>
            <w:r w:rsidRPr="00F025A2">
              <w:rPr>
                <w:rFonts w:ascii="Times New Roman" w:eastAsia="Batang" w:hAnsi="Times New Roman" w:cs="Times New Roman"/>
                <w:i/>
                <w:sz w:val="20"/>
                <w:szCs w:val="24"/>
                <w:lang w:val="en-GB"/>
              </w:rPr>
              <w:t>dPhi</w:t>
            </w:r>
            <w:proofErr w:type="spellEnd"/>
            <w:r w:rsidRPr="00F025A2">
              <w:rPr>
                <w:rFonts w:ascii="Times New Roman" w:eastAsia="Batang" w:hAnsi="Times New Roman" w:cs="Times New Roman"/>
                <w:sz w:val="20"/>
                <w:szCs w:val="24"/>
                <w:lang w:val="en-GB"/>
              </w:rPr>
              <w:t xml:space="preserve"> is the direction difference between one UE to two TRPs, or between one TRP to two UEs.</w:t>
            </w:r>
          </w:p>
          <w:p w14:paraId="1212F039" w14:textId="77777777" w:rsidR="0092122B" w:rsidRPr="00F025A2" w:rsidRDefault="0092122B" w:rsidP="0092122B">
            <w:pPr>
              <w:numPr>
                <w:ilvl w:val="1"/>
                <w:numId w:val="40"/>
              </w:numPr>
              <w:spacing w:after="0" w:line="240" w:lineRule="auto"/>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i/>
                <w:sz w:val="20"/>
                <w:szCs w:val="24"/>
                <w:lang w:val="en-GB"/>
              </w:rPr>
              <w:t>w</w:t>
            </w:r>
            <w:r w:rsidRPr="00F025A2">
              <w:rPr>
                <w:rFonts w:ascii="Times New Roman" w:eastAsia="Batang" w:hAnsi="Times New Roman" w:cs="Times New Roman"/>
                <w:sz w:val="20"/>
                <w:szCs w:val="24"/>
                <w:lang w:val="en-GB"/>
              </w:rPr>
              <w:t xml:space="preserve"> is 0 or a random variable uniformly distributed within [-2, +2], or [-5, +5], or [-</w:t>
            </w:r>
            <w:r w:rsidRPr="00F025A2">
              <w:rPr>
                <w:rFonts w:ascii="Times New Roman" w:eastAsia="Batang" w:hAnsi="Times New Roman" w:cs="Times New Roman"/>
                <w:i/>
                <w:sz w:val="20"/>
                <w:szCs w:val="24"/>
                <w:lang w:val="en-GB"/>
              </w:rPr>
              <w:t>X</w:t>
            </w:r>
            <w:r w:rsidRPr="00F025A2">
              <w:rPr>
                <w:rFonts w:ascii="Times New Roman" w:eastAsia="Batang" w:hAnsi="Times New Roman" w:cs="Times New Roman"/>
                <w:sz w:val="20"/>
                <w:szCs w:val="24"/>
                <w:lang w:val="en-GB"/>
              </w:rPr>
              <w:t>, +</w:t>
            </w:r>
            <w:r w:rsidRPr="00F025A2">
              <w:rPr>
                <w:rFonts w:ascii="Times New Roman" w:eastAsia="Batang" w:hAnsi="Times New Roman" w:cs="Times New Roman"/>
                <w:i/>
                <w:sz w:val="20"/>
                <w:szCs w:val="24"/>
                <w:lang w:val="en-GB"/>
              </w:rPr>
              <w:t>X</w:t>
            </w:r>
            <w:r w:rsidRPr="00F025A2">
              <w:rPr>
                <w:rFonts w:ascii="Times New Roman" w:eastAsia="Batang" w:hAnsi="Times New Roman" w:cs="Times New Roman"/>
                <w:sz w:val="20"/>
                <w:szCs w:val="24"/>
                <w:lang w:val="en-GB"/>
              </w:rPr>
              <w:t>] degrees</w:t>
            </w:r>
          </w:p>
          <w:p w14:paraId="7B966723" w14:textId="77777777" w:rsidR="0092122B" w:rsidRPr="00F025A2" w:rsidRDefault="0092122B" w:rsidP="0092122B">
            <w:pPr>
              <w:numPr>
                <w:ilvl w:val="2"/>
                <w:numId w:val="40"/>
              </w:numPr>
              <w:spacing w:after="0" w:line="240" w:lineRule="auto"/>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t xml:space="preserve">FFS: value of </w:t>
            </w:r>
            <w:r w:rsidRPr="00F025A2">
              <w:rPr>
                <w:rFonts w:ascii="Times New Roman" w:eastAsia="Batang" w:hAnsi="Times New Roman" w:cs="Times New Roman"/>
                <w:i/>
                <w:sz w:val="20"/>
                <w:szCs w:val="24"/>
                <w:lang w:val="en-GB"/>
              </w:rPr>
              <w:t>X</w:t>
            </w:r>
            <w:r w:rsidRPr="00F025A2">
              <w:rPr>
                <w:rFonts w:ascii="Times New Roman" w:eastAsia="Batang" w:hAnsi="Times New Roman" w:cs="Times New Roman"/>
                <w:sz w:val="20"/>
                <w:szCs w:val="24"/>
                <w:lang w:val="en-GB"/>
              </w:rPr>
              <w:t xml:space="preserve"> or left up to companies</w:t>
            </w:r>
          </w:p>
          <w:p w14:paraId="53FF9EE7" w14:textId="77777777" w:rsidR="0092122B" w:rsidRPr="00F025A2" w:rsidRDefault="0092122B" w:rsidP="0092122B">
            <w:pPr>
              <w:numPr>
                <w:ilvl w:val="1"/>
                <w:numId w:val="40"/>
              </w:numPr>
              <w:spacing w:after="0" w:line="240" w:lineRule="auto"/>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t xml:space="preserve">Note: the above model is valid only when absolute value of </w:t>
            </w:r>
            <w:proofErr w:type="spellStart"/>
            <w:r w:rsidRPr="00F025A2">
              <w:rPr>
                <w:rFonts w:ascii="Times New Roman" w:eastAsia="Batang" w:hAnsi="Times New Roman" w:cs="Times New Roman"/>
                <w:i/>
                <w:sz w:val="20"/>
                <w:szCs w:val="24"/>
                <w:lang w:val="en-GB"/>
              </w:rPr>
              <w:t>dPhi</w:t>
            </w:r>
            <w:proofErr w:type="spellEnd"/>
            <w:r w:rsidRPr="00F025A2">
              <w:rPr>
                <w:rFonts w:ascii="Times New Roman" w:eastAsia="Batang" w:hAnsi="Times New Roman" w:cs="Times New Roman"/>
                <w:i/>
                <w:sz w:val="20"/>
                <w:szCs w:val="24"/>
                <w:lang w:val="en-GB"/>
              </w:rPr>
              <w:t xml:space="preserve"> &lt; Y</w:t>
            </w:r>
            <w:r w:rsidRPr="00F025A2">
              <w:rPr>
                <w:rFonts w:ascii="Times New Roman" w:eastAsia="Batang" w:hAnsi="Times New Roman" w:cs="Times New Roman"/>
                <w:sz w:val="20"/>
                <w:szCs w:val="24"/>
                <w:lang w:val="en-GB"/>
              </w:rPr>
              <w:t xml:space="preserve"> degrees</w:t>
            </w:r>
          </w:p>
          <w:p w14:paraId="107FE10F" w14:textId="77777777" w:rsidR="0092122B" w:rsidRPr="00F025A2" w:rsidRDefault="0092122B" w:rsidP="0092122B">
            <w:pPr>
              <w:numPr>
                <w:ilvl w:val="2"/>
                <w:numId w:val="40"/>
              </w:numPr>
              <w:spacing w:after="0" w:line="240" w:lineRule="auto"/>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t xml:space="preserve">FFS: value of </w:t>
            </w:r>
            <w:r w:rsidRPr="00F025A2">
              <w:rPr>
                <w:rFonts w:ascii="Times New Roman" w:eastAsia="Batang" w:hAnsi="Times New Roman" w:cs="Times New Roman"/>
                <w:i/>
                <w:sz w:val="20"/>
                <w:szCs w:val="24"/>
                <w:lang w:val="en-GB"/>
              </w:rPr>
              <w:t xml:space="preserve">Y </w:t>
            </w:r>
            <w:r w:rsidRPr="00F025A2">
              <w:rPr>
                <w:rFonts w:ascii="Times New Roman" w:eastAsia="Batang" w:hAnsi="Times New Roman" w:cs="Times New Roman"/>
                <w:sz w:val="20"/>
                <w:szCs w:val="24"/>
                <w:lang w:val="en-GB"/>
              </w:rPr>
              <w:t>or left up to companies</w:t>
            </w:r>
          </w:p>
          <w:p w14:paraId="14E9A776" w14:textId="77777777" w:rsidR="0092122B" w:rsidRPr="00F025A2" w:rsidRDefault="0092122B" w:rsidP="0092122B">
            <w:pPr>
              <w:spacing w:after="0" w:line="240" w:lineRule="auto"/>
              <w:rPr>
                <w:rFonts w:ascii="Times New Roman" w:eastAsia="Batang" w:hAnsi="Times New Roman" w:cs="Times New Roman"/>
                <w:sz w:val="20"/>
                <w:szCs w:val="24"/>
                <w:lang w:val="en-GB" w:eastAsia="x-none"/>
              </w:rPr>
            </w:pPr>
          </w:p>
          <w:p w14:paraId="62CA1762" w14:textId="77777777" w:rsidR="0092122B" w:rsidRPr="00F025A2" w:rsidRDefault="0092122B" w:rsidP="0092122B">
            <w:pPr>
              <w:spacing w:after="0" w:line="240" w:lineRule="auto"/>
              <w:rPr>
                <w:rFonts w:ascii="Times New Roman" w:eastAsia="Batang" w:hAnsi="Times New Roman" w:cs="Times New Roman"/>
                <w:sz w:val="20"/>
                <w:szCs w:val="24"/>
                <w:lang w:val="en-GB" w:eastAsia="x-none"/>
              </w:rPr>
            </w:pPr>
          </w:p>
          <w:p w14:paraId="7DEFE94F" w14:textId="77777777" w:rsidR="0092122B" w:rsidRPr="00F025A2" w:rsidRDefault="0092122B" w:rsidP="0092122B">
            <w:pPr>
              <w:spacing w:after="0" w:line="240" w:lineRule="auto"/>
              <w:jc w:val="both"/>
              <w:rPr>
                <w:rFonts w:ascii="Times New Roman" w:eastAsia="Malgun Gothic" w:hAnsi="Times New Roman" w:cs="Times New Roman"/>
                <w:sz w:val="20"/>
                <w:szCs w:val="20"/>
                <w:lang w:val="en-GB"/>
              </w:rPr>
            </w:pPr>
            <w:r w:rsidRPr="00F025A2">
              <w:rPr>
                <w:rFonts w:ascii="Times New Roman" w:eastAsia="Malgun Gothic" w:hAnsi="Times New Roman" w:cs="Times New Roman"/>
                <w:sz w:val="20"/>
                <w:szCs w:val="20"/>
                <w:highlight w:val="green"/>
                <w:lang w:val="en-GB"/>
              </w:rPr>
              <w:t>Agreement</w:t>
            </w:r>
          </w:p>
          <w:p w14:paraId="77D66C50" w14:textId="77777777" w:rsidR="0092122B" w:rsidRPr="00F025A2" w:rsidRDefault="0092122B" w:rsidP="0092122B">
            <w:pPr>
              <w:spacing w:after="0"/>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t xml:space="preserve">For the evaluation of NR carrier phase positioning, </w:t>
            </w:r>
            <w:bookmarkStart w:id="4" w:name="_Hlk115301225"/>
            <w:r w:rsidRPr="00F025A2">
              <w:rPr>
                <w:rFonts w:ascii="Times New Roman" w:eastAsia="Batang" w:hAnsi="Times New Roman" w:cs="Times New Roman"/>
                <w:sz w:val="20"/>
                <w:szCs w:val="24"/>
                <w:lang w:val="en-GB"/>
              </w:rPr>
              <w:t xml:space="preserve">UE position can be calculated by the use of the carrier phase measurements obtained at the </w:t>
            </w:r>
            <w:r w:rsidRPr="00F025A2">
              <w:rPr>
                <w:rFonts w:ascii="Times New Roman" w:eastAsia="Batang" w:hAnsi="Times New Roman" w:cs="Times New Roman"/>
                <w:i/>
                <w:sz w:val="20"/>
                <w:szCs w:val="24"/>
                <w:lang w:val="en-GB"/>
              </w:rPr>
              <w:t>M</w:t>
            </w:r>
            <w:r w:rsidRPr="00F025A2">
              <w:rPr>
                <w:rFonts w:ascii="Times New Roman" w:eastAsia="Batang" w:hAnsi="Times New Roman" w:cs="Times New Roman"/>
                <w:sz w:val="20"/>
                <w:szCs w:val="24"/>
                <w:lang w:val="en-GB"/>
              </w:rPr>
              <w:t xml:space="preserve"> sequential time instances</w:t>
            </w:r>
            <w:bookmarkEnd w:id="4"/>
            <w:r w:rsidRPr="00F025A2">
              <w:rPr>
                <w:rFonts w:ascii="Times New Roman" w:eastAsia="Batang" w:hAnsi="Times New Roman" w:cs="Times New Roman"/>
                <w:sz w:val="20"/>
                <w:szCs w:val="24"/>
                <w:lang w:val="en-GB"/>
              </w:rPr>
              <w:t xml:space="preserve">, where </w:t>
            </w:r>
          </w:p>
          <w:p w14:paraId="78063990" w14:textId="77777777" w:rsidR="0092122B" w:rsidRPr="00F025A2" w:rsidRDefault="0092122B" w:rsidP="0092122B">
            <w:pPr>
              <w:numPr>
                <w:ilvl w:val="1"/>
                <w:numId w:val="38"/>
              </w:numPr>
              <w:spacing w:after="0" w:line="240" w:lineRule="auto"/>
              <w:ind w:left="913"/>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t xml:space="preserve">Baseline: </w:t>
            </w:r>
          </w:p>
          <w:p w14:paraId="21DB36EF" w14:textId="77777777" w:rsidR="0092122B" w:rsidRPr="00F025A2" w:rsidRDefault="0092122B" w:rsidP="0092122B">
            <w:pPr>
              <w:numPr>
                <w:ilvl w:val="2"/>
                <w:numId w:val="38"/>
              </w:numPr>
              <w:spacing w:after="0" w:line="240" w:lineRule="auto"/>
              <w:ind w:left="1211" w:hanging="360"/>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t>M=1</w:t>
            </w:r>
          </w:p>
          <w:p w14:paraId="71D73EC5" w14:textId="77777777" w:rsidR="0092122B" w:rsidRPr="00F025A2" w:rsidRDefault="0092122B" w:rsidP="0092122B">
            <w:pPr>
              <w:numPr>
                <w:ilvl w:val="1"/>
                <w:numId w:val="38"/>
              </w:numPr>
              <w:spacing w:after="0" w:line="240" w:lineRule="auto"/>
              <w:ind w:left="913"/>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t>Optional</w:t>
            </w:r>
            <w:r w:rsidRPr="00F025A2">
              <w:rPr>
                <w:rFonts w:ascii="Times New Roman" w:eastAsia="Batang" w:hAnsi="Times New Roman" w:cs="Times New Roman"/>
                <w:sz w:val="20"/>
                <w:szCs w:val="24"/>
                <w:lang w:val="en-GB" w:eastAsia="x-none"/>
              </w:rPr>
              <w:t xml:space="preserve"> </w:t>
            </w:r>
            <w:r w:rsidRPr="00F025A2">
              <w:rPr>
                <w:rFonts w:ascii="Times New Roman" w:eastAsia="Batang" w:hAnsi="Times New Roman" w:cs="Times New Roman"/>
                <w:sz w:val="20"/>
                <w:szCs w:val="24"/>
                <w:lang w:val="en-GB"/>
              </w:rPr>
              <w:t xml:space="preserve">: </w:t>
            </w:r>
          </w:p>
          <w:p w14:paraId="69900480" w14:textId="77777777" w:rsidR="0092122B" w:rsidRPr="00F025A2" w:rsidRDefault="0092122B" w:rsidP="0092122B">
            <w:pPr>
              <w:numPr>
                <w:ilvl w:val="2"/>
                <w:numId w:val="38"/>
              </w:numPr>
              <w:spacing w:after="0" w:line="240" w:lineRule="auto"/>
              <w:ind w:left="1211" w:hanging="360"/>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t>M=4</w:t>
            </w:r>
          </w:p>
          <w:p w14:paraId="550982EF" w14:textId="77777777" w:rsidR="0092122B" w:rsidRPr="00F025A2" w:rsidRDefault="0092122B" w:rsidP="0092122B">
            <w:pPr>
              <w:numPr>
                <w:ilvl w:val="2"/>
                <w:numId w:val="38"/>
              </w:numPr>
              <w:spacing w:after="0" w:line="240" w:lineRule="auto"/>
              <w:ind w:left="1211" w:hanging="360"/>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t xml:space="preserve">Other values of M </w:t>
            </w:r>
          </w:p>
          <w:p w14:paraId="68F0DBE5" w14:textId="77777777" w:rsidR="0092122B" w:rsidRPr="00F025A2" w:rsidRDefault="0092122B" w:rsidP="0092122B">
            <w:pPr>
              <w:numPr>
                <w:ilvl w:val="1"/>
                <w:numId w:val="38"/>
              </w:numPr>
              <w:spacing w:after="0" w:line="240" w:lineRule="auto"/>
              <w:ind w:left="913"/>
              <w:contextualSpacing/>
              <w:jc w:val="both"/>
              <w:rPr>
                <w:rFonts w:ascii="Times New Roman" w:eastAsia="Batang" w:hAnsi="Times New Roman" w:cs="Times New Roman"/>
                <w:sz w:val="20"/>
                <w:szCs w:val="24"/>
                <w:lang w:val="en-GB"/>
              </w:rPr>
            </w:pPr>
            <w:r w:rsidRPr="00F025A2">
              <w:rPr>
                <w:rFonts w:ascii="Times New Roman" w:eastAsia="Batang" w:hAnsi="Times New Roman" w:cs="Times New Roman"/>
                <w:sz w:val="20"/>
                <w:szCs w:val="24"/>
                <w:lang w:val="en-GB"/>
              </w:rPr>
              <w:t>Companies should report their assumptions on UE mobility (e.g. speed)</w:t>
            </w:r>
          </w:p>
          <w:p w14:paraId="7B30CE8F" w14:textId="77777777" w:rsidR="0092122B" w:rsidRPr="00F025A2" w:rsidRDefault="0092122B" w:rsidP="0092122B">
            <w:pPr>
              <w:spacing w:after="0" w:line="240" w:lineRule="auto"/>
              <w:rPr>
                <w:rFonts w:ascii="Times New Roman" w:eastAsia="Batang" w:hAnsi="Times New Roman" w:cs="Times New Roman"/>
                <w:sz w:val="20"/>
                <w:szCs w:val="24"/>
                <w:lang w:val="en-GB" w:eastAsia="x-none"/>
              </w:rPr>
            </w:pPr>
          </w:p>
          <w:p w14:paraId="1A713325" w14:textId="77777777" w:rsidR="0092122B" w:rsidRPr="00F025A2" w:rsidRDefault="0092122B" w:rsidP="0092122B">
            <w:pPr>
              <w:spacing w:after="0" w:line="240" w:lineRule="auto"/>
              <w:rPr>
                <w:rFonts w:ascii="Times New Roman" w:eastAsia="Batang" w:hAnsi="Times New Roman" w:cs="Times New Roman"/>
                <w:sz w:val="20"/>
                <w:szCs w:val="24"/>
                <w:lang w:val="en-GB" w:eastAsia="x-none"/>
              </w:rPr>
            </w:pPr>
          </w:p>
          <w:p w14:paraId="03C3DB33" w14:textId="77777777" w:rsidR="0092122B" w:rsidRPr="00F025A2" w:rsidRDefault="0092122B" w:rsidP="0092122B">
            <w:pPr>
              <w:spacing w:after="0" w:line="240" w:lineRule="auto"/>
              <w:jc w:val="both"/>
              <w:rPr>
                <w:rFonts w:ascii="Times New Roman" w:eastAsia="Malgun Gothic" w:hAnsi="Times New Roman" w:cs="Times New Roman"/>
                <w:sz w:val="20"/>
                <w:szCs w:val="20"/>
                <w:highlight w:val="green"/>
                <w:lang w:val="en-GB"/>
              </w:rPr>
            </w:pPr>
            <w:r w:rsidRPr="00F025A2">
              <w:rPr>
                <w:rFonts w:ascii="Times New Roman" w:eastAsia="Malgun Gothic" w:hAnsi="Times New Roman" w:cs="Times New Roman"/>
                <w:sz w:val="20"/>
                <w:szCs w:val="20"/>
                <w:highlight w:val="green"/>
                <w:lang w:val="en-GB"/>
              </w:rPr>
              <w:t>Agreement</w:t>
            </w:r>
          </w:p>
          <w:p w14:paraId="0BBCF551" w14:textId="77777777" w:rsidR="0092122B" w:rsidRPr="00F025A2" w:rsidRDefault="0092122B" w:rsidP="0092122B">
            <w:pPr>
              <w:spacing w:after="0"/>
              <w:contextualSpacing/>
              <w:jc w:val="both"/>
              <w:rPr>
                <w:rFonts w:ascii="Times New Roman" w:eastAsia="Batang" w:hAnsi="Times New Roman" w:cs="Times New Roman"/>
                <w:bCs/>
                <w:iCs/>
                <w:sz w:val="20"/>
                <w:szCs w:val="24"/>
                <w:lang w:val="en-GB" w:eastAsia="x-none"/>
              </w:rPr>
            </w:pPr>
            <w:r w:rsidRPr="00F025A2">
              <w:rPr>
                <w:rFonts w:ascii="Times New Roman" w:eastAsia="Batang" w:hAnsi="Times New Roman" w:cs="Times New Roman"/>
                <w:bCs/>
                <w:iCs/>
                <w:sz w:val="20"/>
                <w:szCs w:val="24"/>
                <w:lang w:val="en-GB" w:eastAsia="x-none"/>
              </w:rPr>
              <w:t>Further evaluate the following multipath mitigation methods for the carrier phase positioning, which include, but are not limited to, the following:</w:t>
            </w:r>
          </w:p>
          <w:p w14:paraId="6B1BEA55" w14:textId="77777777" w:rsidR="0092122B" w:rsidRPr="00F025A2" w:rsidRDefault="0092122B" w:rsidP="0092122B">
            <w:pPr>
              <w:numPr>
                <w:ilvl w:val="1"/>
                <w:numId w:val="40"/>
              </w:numPr>
              <w:spacing w:after="0" w:line="240" w:lineRule="auto"/>
              <w:contextualSpacing/>
              <w:jc w:val="both"/>
              <w:rPr>
                <w:rFonts w:ascii="Times New Roman" w:eastAsia="Batang" w:hAnsi="Times New Roman" w:cs="Times New Roman"/>
                <w:sz w:val="20"/>
                <w:szCs w:val="24"/>
                <w:lang w:val="en-GB" w:eastAsia="x-none"/>
              </w:rPr>
            </w:pPr>
            <w:r w:rsidRPr="00F025A2">
              <w:rPr>
                <w:rFonts w:ascii="Times New Roman" w:eastAsia="Batang" w:hAnsi="Times New Roman" w:cs="Times New Roman"/>
                <w:sz w:val="20"/>
                <w:szCs w:val="24"/>
                <w:lang w:val="en-GB" w:eastAsia="x-none"/>
              </w:rPr>
              <w:t>The methods of estimating the carrier phase of the first path</w:t>
            </w:r>
          </w:p>
          <w:p w14:paraId="28F9AAC7" w14:textId="77777777" w:rsidR="0092122B" w:rsidRPr="00F025A2" w:rsidRDefault="0092122B" w:rsidP="0092122B">
            <w:pPr>
              <w:numPr>
                <w:ilvl w:val="2"/>
                <w:numId w:val="40"/>
              </w:numPr>
              <w:spacing w:after="0" w:line="240" w:lineRule="auto"/>
              <w:contextualSpacing/>
              <w:jc w:val="both"/>
              <w:rPr>
                <w:rFonts w:ascii="Times New Roman" w:eastAsia="Batang" w:hAnsi="Times New Roman" w:cs="Times New Roman"/>
                <w:sz w:val="20"/>
                <w:szCs w:val="24"/>
                <w:lang w:val="en-GB" w:eastAsia="x-none"/>
              </w:rPr>
            </w:pPr>
            <w:r w:rsidRPr="00F025A2">
              <w:rPr>
                <w:rFonts w:ascii="Times New Roman" w:eastAsia="Batang" w:hAnsi="Times New Roman" w:cs="Times New Roman"/>
                <w:sz w:val="20"/>
                <w:szCs w:val="24"/>
                <w:lang w:val="en-GB" w:eastAsia="x-none"/>
              </w:rPr>
              <w:t>Note: Both time-domain and frequency-domain methods can be considered</w:t>
            </w:r>
          </w:p>
          <w:p w14:paraId="0D195D5A" w14:textId="77777777" w:rsidR="0092122B" w:rsidRPr="00F025A2" w:rsidRDefault="0092122B" w:rsidP="0092122B">
            <w:pPr>
              <w:numPr>
                <w:ilvl w:val="1"/>
                <w:numId w:val="40"/>
              </w:numPr>
              <w:spacing w:after="0" w:line="240" w:lineRule="auto"/>
              <w:contextualSpacing/>
              <w:jc w:val="both"/>
              <w:rPr>
                <w:rFonts w:ascii="Times New Roman" w:eastAsia="Batang" w:hAnsi="Times New Roman" w:cs="Times New Roman"/>
                <w:sz w:val="20"/>
                <w:szCs w:val="24"/>
                <w:lang w:val="en-GB" w:eastAsia="x-none"/>
              </w:rPr>
            </w:pPr>
            <w:r w:rsidRPr="00F025A2">
              <w:rPr>
                <w:rFonts w:ascii="Times New Roman" w:eastAsia="Batang" w:hAnsi="Times New Roman" w:cs="Times New Roman"/>
                <w:sz w:val="20"/>
                <w:szCs w:val="24"/>
                <w:lang w:val="en-GB" w:eastAsia="x-none"/>
              </w:rPr>
              <w:t xml:space="preserve">LOS/NLOS/ Multi-path indication for the carrier phase measurements </w:t>
            </w:r>
            <w:r w:rsidRPr="00F025A2">
              <w:rPr>
                <w:rFonts w:ascii="Times New Roman" w:eastAsia="Batang" w:hAnsi="Times New Roman" w:cs="Times New Roman"/>
                <w:bCs/>
                <w:iCs/>
                <w:sz w:val="20"/>
                <w:szCs w:val="24"/>
                <w:lang w:val="en-GB" w:eastAsia="x-none"/>
              </w:rPr>
              <w:t>for improving the accuracy of the position calculation</w:t>
            </w:r>
          </w:p>
          <w:p w14:paraId="211EFCFF" w14:textId="77777777" w:rsidR="0092122B" w:rsidRPr="00F025A2" w:rsidRDefault="0092122B" w:rsidP="0092122B">
            <w:pPr>
              <w:numPr>
                <w:ilvl w:val="2"/>
                <w:numId w:val="40"/>
              </w:numPr>
              <w:spacing w:after="0" w:line="240" w:lineRule="auto"/>
              <w:contextualSpacing/>
              <w:jc w:val="both"/>
              <w:rPr>
                <w:rFonts w:ascii="Times New Roman" w:eastAsia="Batang" w:hAnsi="Times New Roman" w:cs="Times New Roman"/>
                <w:sz w:val="20"/>
                <w:szCs w:val="24"/>
                <w:lang w:val="en-GB" w:eastAsia="x-none"/>
              </w:rPr>
            </w:pPr>
            <w:r w:rsidRPr="00F025A2">
              <w:rPr>
                <w:rFonts w:ascii="Times New Roman" w:eastAsia="Batang" w:hAnsi="Times New Roman" w:cs="Times New Roman"/>
                <w:bCs/>
                <w:iCs/>
                <w:sz w:val="20"/>
                <w:szCs w:val="24"/>
                <w:lang w:val="en-GB" w:eastAsia="x-none"/>
              </w:rPr>
              <w:t>Rel-17 LOS/NLOS indicator can be used as the starting point</w:t>
            </w:r>
          </w:p>
          <w:p w14:paraId="3CDC7810" w14:textId="77777777" w:rsidR="0092122B" w:rsidRPr="00F025A2" w:rsidRDefault="0092122B" w:rsidP="0092122B">
            <w:pPr>
              <w:numPr>
                <w:ilvl w:val="1"/>
                <w:numId w:val="40"/>
              </w:numPr>
              <w:spacing w:after="0" w:line="240" w:lineRule="auto"/>
              <w:contextualSpacing/>
              <w:jc w:val="both"/>
              <w:rPr>
                <w:rFonts w:ascii="Times New Roman" w:eastAsia="Batang" w:hAnsi="Times New Roman" w:cs="Times New Roman"/>
                <w:sz w:val="20"/>
                <w:szCs w:val="24"/>
                <w:lang w:val="en-GB" w:eastAsia="x-none"/>
              </w:rPr>
            </w:pPr>
            <w:r w:rsidRPr="00F025A2">
              <w:rPr>
                <w:rFonts w:ascii="Times New Roman" w:eastAsia="Batang" w:hAnsi="Times New Roman" w:cs="Times New Roman"/>
                <w:sz w:val="20"/>
                <w:szCs w:val="24"/>
                <w:lang w:val="en-GB" w:eastAsia="x-none"/>
              </w:rPr>
              <w:t xml:space="preserve">measurements </w:t>
            </w:r>
            <w:r w:rsidRPr="00F025A2">
              <w:rPr>
                <w:rFonts w:ascii="Times New Roman" w:eastAsia="Batang" w:hAnsi="Times New Roman" w:cs="Times New Roman"/>
                <w:bCs/>
                <w:iCs/>
                <w:sz w:val="20"/>
                <w:szCs w:val="24"/>
                <w:lang w:val="en-GB" w:eastAsia="x-none"/>
              </w:rPr>
              <w:t xml:space="preserve">of the </w:t>
            </w:r>
            <w:r w:rsidRPr="00F025A2">
              <w:rPr>
                <w:rFonts w:ascii="Times New Roman" w:eastAsia="Batang" w:hAnsi="Times New Roman" w:cs="Times New Roman"/>
                <w:sz w:val="20"/>
                <w:szCs w:val="24"/>
                <w:lang w:val="en-GB" w:eastAsia="x-none"/>
              </w:rPr>
              <w:t>first path and additional paths</w:t>
            </w:r>
          </w:p>
          <w:p w14:paraId="70F6C4D8" w14:textId="77777777" w:rsidR="0092122B" w:rsidRPr="00F025A2" w:rsidRDefault="0092122B" w:rsidP="0092122B">
            <w:pPr>
              <w:numPr>
                <w:ilvl w:val="2"/>
                <w:numId w:val="40"/>
              </w:numPr>
              <w:spacing w:after="0" w:line="240" w:lineRule="auto"/>
              <w:contextualSpacing/>
              <w:jc w:val="both"/>
              <w:rPr>
                <w:rFonts w:ascii="Times New Roman" w:eastAsia="Batang" w:hAnsi="Times New Roman" w:cs="Times New Roman"/>
                <w:sz w:val="20"/>
                <w:szCs w:val="24"/>
                <w:lang w:val="en-GB" w:eastAsia="x-none"/>
              </w:rPr>
            </w:pPr>
            <w:r w:rsidRPr="00F025A2">
              <w:rPr>
                <w:rFonts w:ascii="Times New Roman" w:eastAsia="Batang" w:hAnsi="Times New Roman" w:cs="Times New Roman"/>
                <w:sz w:val="20"/>
                <w:szCs w:val="24"/>
                <w:lang w:val="en-GB" w:eastAsia="x-none"/>
              </w:rPr>
              <w:t>E.g. carrier phase measurements, timing measurements</w:t>
            </w:r>
          </w:p>
          <w:p w14:paraId="45EA73CD" w14:textId="30957DD3" w:rsidR="0092122B" w:rsidRPr="00F025A2" w:rsidRDefault="0092122B" w:rsidP="0092122B">
            <w:pPr>
              <w:numPr>
                <w:ilvl w:val="1"/>
                <w:numId w:val="40"/>
              </w:numPr>
              <w:spacing w:after="0" w:line="240" w:lineRule="auto"/>
              <w:contextualSpacing/>
              <w:jc w:val="both"/>
              <w:rPr>
                <w:rFonts w:ascii="Times New Roman" w:eastAsia="Batang" w:hAnsi="Times New Roman" w:cs="Times New Roman"/>
                <w:sz w:val="20"/>
                <w:szCs w:val="24"/>
                <w:lang w:val="en-GB" w:eastAsia="x-none"/>
              </w:rPr>
            </w:pPr>
            <w:r w:rsidRPr="00F025A2">
              <w:rPr>
                <w:rFonts w:ascii="Times New Roman" w:eastAsia="Batang" w:hAnsi="Times New Roman" w:cs="Times New Roman"/>
                <w:sz w:val="20"/>
                <w:szCs w:val="24"/>
                <w:lang w:val="en-GB" w:eastAsia="x-none"/>
              </w:rPr>
              <w:t>other channel information, such as RSRP/RSRPP, CIR/CFR, etc.</w:t>
            </w:r>
          </w:p>
          <w:p w14:paraId="7208DABF" w14:textId="77777777" w:rsidR="004601EE" w:rsidRPr="00F025A2" w:rsidRDefault="004601EE" w:rsidP="0092122B">
            <w:pPr>
              <w:numPr>
                <w:ilvl w:val="1"/>
                <w:numId w:val="40"/>
              </w:numPr>
              <w:spacing w:after="0" w:line="240" w:lineRule="auto"/>
              <w:contextualSpacing/>
              <w:jc w:val="both"/>
              <w:rPr>
                <w:rFonts w:ascii="Times New Roman" w:eastAsia="Batang" w:hAnsi="Times New Roman" w:cs="Times New Roman"/>
                <w:sz w:val="20"/>
                <w:szCs w:val="24"/>
                <w:lang w:val="en-GB" w:eastAsia="x-none"/>
              </w:rPr>
            </w:pPr>
          </w:p>
          <w:p w14:paraId="77F01C14" w14:textId="77777777" w:rsidR="00FD15CC" w:rsidRPr="00F025A2" w:rsidRDefault="00FD15CC" w:rsidP="00FD15CC">
            <w:pPr>
              <w:spacing w:after="0" w:line="240" w:lineRule="auto"/>
              <w:contextualSpacing/>
              <w:jc w:val="both"/>
              <w:rPr>
                <w:rFonts w:ascii="Times New Roman" w:eastAsia="Batang" w:hAnsi="Times New Roman" w:cs="Times New Roman"/>
                <w:sz w:val="20"/>
                <w:szCs w:val="24"/>
                <w:lang w:val="en-GB" w:eastAsia="x-none"/>
              </w:rPr>
            </w:pPr>
          </w:p>
          <w:p w14:paraId="51CCFACC" w14:textId="77777777" w:rsidR="007F0F58" w:rsidRPr="00F025A2" w:rsidRDefault="007F0F58" w:rsidP="007F0F58">
            <w:pPr>
              <w:rPr>
                <w:rFonts w:ascii="Times New Roman" w:hAnsi="Times New Roman" w:cs="Times New Roman"/>
                <w:sz w:val="20"/>
                <w:szCs w:val="20"/>
                <w:lang w:eastAsia="x-none"/>
              </w:rPr>
            </w:pPr>
            <w:r w:rsidRPr="00F025A2">
              <w:rPr>
                <w:rFonts w:ascii="Times New Roman" w:hAnsi="Times New Roman" w:cs="Times New Roman"/>
                <w:sz w:val="20"/>
                <w:szCs w:val="20"/>
                <w:highlight w:val="green"/>
                <w:lang w:eastAsia="x-none"/>
              </w:rPr>
              <w:t>Agreement</w:t>
            </w:r>
          </w:p>
          <w:p w14:paraId="3FBE352F" w14:textId="77777777" w:rsidR="007F0F58" w:rsidRPr="00F025A2" w:rsidRDefault="007F0F58" w:rsidP="007F0F58">
            <w:pPr>
              <w:rPr>
                <w:rFonts w:ascii="Times New Roman" w:hAnsi="Times New Roman" w:cs="Times New Roman"/>
                <w:sz w:val="20"/>
                <w:szCs w:val="20"/>
              </w:rPr>
            </w:pPr>
            <w:r w:rsidRPr="00F025A2">
              <w:rPr>
                <w:rFonts w:ascii="Times New Roman" w:hAnsi="Times New Roman" w:cs="Times New Roman"/>
                <w:sz w:val="20"/>
                <w:szCs w:val="20"/>
                <w:lang w:eastAsia="x-none"/>
              </w:rPr>
              <w:t xml:space="preserve">Endorse the templates in section 17 under (H)(Round 1) Proposal 17-1 in R1-2207690 </w:t>
            </w:r>
            <w:r w:rsidRPr="00F025A2">
              <w:rPr>
                <w:rFonts w:ascii="Times New Roman" w:hAnsi="Times New Roman" w:cs="Times New Roman"/>
                <w:sz w:val="20"/>
                <w:szCs w:val="20"/>
              </w:rPr>
              <w:t>to collect carrier-phase based positioning simulation results, with the following notes:</w:t>
            </w:r>
          </w:p>
          <w:p w14:paraId="7F0B1414" w14:textId="77777777" w:rsidR="007F0F58" w:rsidRPr="00F025A2" w:rsidRDefault="007F0F58" w:rsidP="007F0F58">
            <w:pPr>
              <w:numPr>
                <w:ilvl w:val="0"/>
                <w:numId w:val="41"/>
              </w:numPr>
              <w:spacing w:after="0" w:line="240" w:lineRule="auto"/>
              <w:rPr>
                <w:rFonts w:ascii="Times New Roman" w:hAnsi="Times New Roman" w:cs="Times New Roman"/>
                <w:sz w:val="20"/>
                <w:szCs w:val="20"/>
                <w:lang w:eastAsia="x-none"/>
              </w:rPr>
            </w:pPr>
            <w:r w:rsidRPr="00F025A2">
              <w:rPr>
                <w:rFonts w:ascii="Times New Roman" w:hAnsi="Times New Roman" w:cs="Times New Roman"/>
                <w:sz w:val="20"/>
                <w:szCs w:val="20"/>
                <w:lang w:eastAsia="x-none"/>
              </w:rPr>
              <w:t>The TR editor can adjust the sections/sub-sections arrangement</w:t>
            </w:r>
          </w:p>
          <w:p w14:paraId="670E3275" w14:textId="77777777" w:rsidR="007F0F58" w:rsidRPr="00F025A2" w:rsidRDefault="007F0F58" w:rsidP="007F0F58">
            <w:pPr>
              <w:numPr>
                <w:ilvl w:val="0"/>
                <w:numId w:val="41"/>
              </w:numPr>
              <w:spacing w:after="0" w:line="240" w:lineRule="auto"/>
              <w:rPr>
                <w:rFonts w:ascii="Times New Roman" w:hAnsi="Times New Roman" w:cs="Times New Roman"/>
                <w:sz w:val="20"/>
                <w:szCs w:val="20"/>
                <w:lang w:eastAsia="x-none"/>
              </w:rPr>
            </w:pPr>
            <w:r w:rsidRPr="00F025A2">
              <w:rPr>
                <w:rFonts w:ascii="Times New Roman" w:hAnsi="Times New Roman" w:cs="Times New Roman"/>
                <w:sz w:val="20"/>
                <w:szCs w:val="20"/>
                <w:lang w:eastAsia="x-none"/>
              </w:rPr>
              <w:t xml:space="preserve">Adjust the titles of the tables to refer to NR </w:t>
            </w:r>
            <w:r w:rsidRPr="00F025A2">
              <w:rPr>
                <w:rFonts w:ascii="Times New Roman" w:hAnsi="Times New Roman" w:cs="Times New Roman"/>
                <w:sz w:val="20"/>
                <w:szCs w:val="20"/>
              </w:rPr>
              <w:t>carrier-phase based positioning</w:t>
            </w:r>
          </w:p>
          <w:p w14:paraId="26B2A1A0" w14:textId="77777777" w:rsidR="007F0F58" w:rsidRPr="00F025A2" w:rsidRDefault="007F0F58" w:rsidP="007F0F58">
            <w:pPr>
              <w:numPr>
                <w:ilvl w:val="0"/>
                <w:numId w:val="41"/>
              </w:numPr>
              <w:spacing w:after="0" w:line="240" w:lineRule="auto"/>
              <w:rPr>
                <w:rFonts w:ascii="Times New Roman" w:hAnsi="Times New Roman" w:cs="Times New Roman"/>
                <w:sz w:val="20"/>
                <w:szCs w:val="20"/>
                <w:lang w:eastAsia="x-none"/>
              </w:rPr>
            </w:pPr>
            <w:r w:rsidRPr="00F025A2">
              <w:rPr>
                <w:rFonts w:ascii="Times New Roman" w:hAnsi="Times New Roman" w:cs="Times New Roman"/>
                <w:sz w:val="20"/>
                <w:szCs w:val="20"/>
                <w:lang w:eastAsia="x-none"/>
              </w:rPr>
              <w:t>The detailed rows of the tables can be further discussed</w:t>
            </w:r>
          </w:p>
          <w:p w14:paraId="547115AF" w14:textId="77777777" w:rsidR="0092122B" w:rsidRPr="00F025A2" w:rsidRDefault="0092122B" w:rsidP="0092122B">
            <w:pPr>
              <w:spacing w:after="0" w:line="240" w:lineRule="auto"/>
              <w:ind w:left="913"/>
              <w:contextualSpacing/>
              <w:jc w:val="both"/>
              <w:rPr>
                <w:rFonts w:ascii="Times New Roman" w:eastAsia="Batang" w:hAnsi="Times New Roman" w:cs="Times New Roman"/>
                <w:sz w:val="20"/>
                <w:szCs w:val="24"/>
                <w:lang w:val="en-GB" w:eastAsia="x-none"/>
              </w:rPr>
            </w:pPr>
          </w:p>
          <w:p w14:paraId="4BB183CE" w14:textId="77777777" w:rsidR="000B0EB1" w:rsidRPr="00F025A2" w:rsidRDefault="000B0EB1" w:rsidP="00F34014">
            <w:pPr>
              <w:spacing w:after="0" w:line="240" w:lineRule="auto"/>
              <w:jc w:val="both"/>
              <w:rPr>
                <w:rFonts w:ascii="Times New Roman" w:eastAsia="Malgun Gothic" w:hAnsi="Times New Roman" w:cs="Times New Roman"/>
                <w:sz w:val="14"/>
                <w:szCs w:val="14"/>
                <w:lang w:val="en-GB"/>
              </w:rPr>
            </w:pPr>
          </w:p>
        </w:tc>
      </w:tr>
    </w:tbl>
    <w:p w14:paraId="5955F813" w14:textId="77777777" w:rsidR="000B0EB1" w:rsidRPr="00F025A2" w:rsidRDefault="000B0EB1" w:rsidP="005F0441">
      <w:pPr>
        <w:pStyle w:val="3GPPText"/>
        <w:spacing w:before="0" w:after="0"/>
        <w:rPr>
          <w:rFonts w:eastAsia="Malgun Gothic"/>
          <w:sz w:val="24"/>
          <w:szCs w:val="24"/>
          <w:lang w:val="en-GB"/>
        </w:rPr>
      </w:pPr>
    </w:p>
    <w:p w14:paraId="53C23EE9" w14:textId="759B13DD" w:rsidR="001E1035" w:rsidRPr="00F025A2" w:rsidRDefault="001E1035" w:rsidP="005F0441">
      <w:pPr>
        <w:pStyle w:val="3GPPText"/>
        <w:spacing w:before="0" w:after="0"/>
        <w:rPr>
          <w:rFonts w:eastAsia="Malgun Gothic"/>
          <w:sz w:val="24"/>
          <w:szCs w:val="24"/>
          <w:lang w:val="en-GB"/>
        </w:rPr>
      </w:pPr>
      <w:r w:rsidRPr="00F025A2">
        <w:rPr>
          <w:rFonts w:eastAsia="Malgun Gothic"/>
          <w:sz w:val="24"/>
          <w:szCs w:val="24"/>
          <w:lang w:val="en-GB"/>
        </w:rPr>
        <w:t xml:space="preserve">At the </w:t>
      </w:r>
      <w:r w:rsidR="001C09C5" w:rsidRPr="00F025A2">
        <w:rPr>
          <w:rFonts w:eastAsia="Malgun Gothic"/>
          <w:sz w:val="24"/>
          <w:szCs w:val="24"/>
          <w:lang w:val="en-GB"/>
        </w:rPr>
        <w:t>previous</w:t>
      </w:r>
      <w:r w:rsidRPr="00F025A2">
        <w:rPr>
          <w:rFonts w:eastAsia="Malgun Gothic"/>
          <w:sz w:val="24"/>
          <w:szCs w:val="24"/>
          <w:lang w:val="en-GB"/>
        </w:rPr>
        <w:t xml:space="preserve"> meeting RAN1#109-e, the following agreements were </w:t>
      </w:r>
      <w:r w:rsidR="009F4B98" w:rsidRPr="00F025A2">
        <w:rPr>
          <w:rFonts w:eastAsia="Malgun Gothic"/>
          <w:sz w:val="24"/>
          <w:szCs w:val="24"/>
          <w:lang w:val="en-GB"/>
        </w:rPr>
        <w:t xml:space="preserve">made regarding carrier phase: </w:t>
      </w:r>
    </w:p>
    <w:tbl>
      <w:tblPr>
        <w:tblStyle w:val="TableGrid5"/>
        <w:tblW w:w="0" w:type="auto"/>
        <w:tblLook w:val="04A0" w:firstRow="1" w:lastRow="0" w:firstColumn="1" w:lastColumn="0" w:noHBand="0" w:noVBand="1"/>
      </w:tblPr>
      <w:tblGrid>
        <w:gridCol w:w="9629"/>
      </w:tblGrid>
      <w:tr w:rsidR="008E176C" w:rsidRPr="00F025A2" w14:paraId="493A9E50" w14:textId="77777777" w:rsidTr="008802AC">
        <w:tc>
          <w:tcPr>
            <w:tcW w:w="9629" w:type="dxa"/>
          </w:tcPr>
          <w:p w14:paraId="79BE1868" w14:textId="77777777" w:rsidR="00461461" w:rsidRPr="00F025A2" w:rsidRDefault="00461461" w:rsidP="008E176C">
            <w:pPr>
              <w:spacing w:after="0" w:line="240" w:lineRule="auto"/>
              <w:jc w:val="both"/>
              <w:rPr>
                <w:rFonts w:ascii="Times New Roman" w:eastAsia="Malgun Gothic" w:hAnsi="Times New Roman" w:cs="Times New Roman"/>
                <w:b/>
                <w:sz w:val="14"/>
                <w:szCs w:val="14"/>
                <w:highlight w:val="green"/>
                <w:lang w:val="en-GB" w:eastAsia="x-none"/>
              </w:rPr>
            </w:pPr>
          </w:p>
          <w:p w14:paraId="0C91E5CB" w14:textId="77777777" w:rsidR="00461461" w:rsidRPr="00F025A2" w:rsidRDefault="00461461" w:rsidP="00461461">
            <w:pPr>
              <w:spacing w:after="0" w:line="240" w:lineRule="auto"/>
              <w:jc w:val="both"/>
              <w:rPr>
                <w:rFonts w:ascii="Times New Roman" w:eastAsia="Malgun Gothic" w:hAnsi="Times New Roman" w:cs="Times New Roman"/>
                <w:b/>
                <w:sz w:val="16"/>
                <w:szCs w:val="16"/>
                <w:lang w:val="en-GB" w:eastAsia="x-none"/>
              </w:rPr>
            </w:pPr>
            <w:r w:rsidRPr="00F025A2">
              <w:rPr>
                <w:rFonts w:ascii="Times New Roman" w:eastAsia="Malgun Gothic" w:hAnsi="Times New Roman" w:cs="Times New Roman"/>
                <w:b/>
                <w:sz w:val="16"/>
                <w:szCs w:val="16"/>
                <w:highlight w:val="green"/>
                <w:lang w:val="en-GB" w:eastAsia="x-none"/>
              </w:rPr>
              <w:t>Agreement</w:t>
            </w:r>
          </w:p>
          <w:p w14:paraId="54296221" w14:textId="77777777" w:rsidR="00461461" w:rsidRPr="00F025A2"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F025A2">
              <w:rPr>
                <w:rFonts w:ascii="Times New Roman" w:eastAsia="Malgun Gothic" w:hAnsi="Times New Roman" w:cs="Times New Roman"/>
                <w:bCs/>
                <w:iCs/>
                <w:sz w:val="16"/>
                <w:szCs w:val="16"/>
                <w:lang w:val="en-GB" w:eastAsia="x-none"/>
              </w:rPr>
              <w:t>Reuse the simulation assumptions of NR Rel-16/17 for carrier phase positioning</w:t>
            </w:r>
          </w:p>
          <w:p w14:paraId="52A66D78" w14:textId="77777777" w:rsidR="00461461" w:rsidRPr="00F025A2"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F025A2">
              <w:rPr>
                <w:rFonts w:ascii="Times New Roman" w:eastAsia="Malgun Gothic" w:hAnsi="Times New Roman" w:cs="Times New Roman"/>
                <w:bCs/>
                <w:iCs/>
                <w:sz w:val="16"/>
                <w:szCs w:val="16"/>
                <w:lang w:val="en-GB" w:eastAsia="x-none"/>
              </w:rPr>
              <w:t xml:space="preserve">Note: Optional modification of the simulation assumptions defined in NR Rel-16/17 are allowed only if needed. </w:t>
            </w:r>
          </w:p>
          <w:p w14:paraId="55C27A7F" w14:textId="77777777" w:rsidR="00461461" w:rsidRPr="00F025A2"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F025A2">
              <w:rPr>
                <w:rFonts w:ascii="Times New Roman" w:eastAsia="Malgun Gothic" w:hAnsi="Times New Roman" w:cs="Times New Roman"/>
                <w:bCs/>
                <w:iCs/>
                <w:sz w:val="16"/>
                <w:szCs w:val="16"/>
                <w:lang w:val="en-GB" w:eastAsia="x-none"/>
              </w:rPr>
              <w:t>The evaluation scenarios:</w:t>
            </w:r>
          </w:p>
          <w:p w14:paraId="20E2352D" w14:textId="77777777" w:rsidR="00461461" w:rsidRPr="00F025A2"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F025A2">
              <w:rPr>
                <w:rFonts w:ascii="Times New Roman" w:eastAsia="Malgun Gothic" w:hAnsi="Times New Roman" w:cs="Times New Roman"/>
                <w:bCs/>
                <w:iCs/>
                <w:sz w:val="16"/>
                <w:szCs w:val="16"/>
                <w:lang w:val="en-GB" w:eastAsia="x-none"/>
              </w:rPr>
              <w:t xml:space="preserve">Baseline: </w:t>
            </w:r>
            <w:proofErr w:type="spellStart"/>
            <w:r w:rsidRPr="00F025A2">
              <w:rPr>
                <w:rFonts w:ascii="Times New Roman" w:eastAsia="Malgun Gothic" w:hAnsi="Times New Roman" w:cs="Times New Roman"/>
                <w:bCs/>
                <w:iCs/>
                <w:sz w:val="16"/>
                <w:szCs w:val="16"/>
                <w:lang w:val="en-GB" w:eastAsia="x-none"/>
              </w:rPr>
              <w:t>InF</w:t>
            </w:r>
            <w:proofErr w:type="spellEnd"/>
            <w:r w:rsidRPr="00F025A2">
              <w:rPr>
                <w:rFonts w:ascii="Times New Roman" w:eastAsia="Malgun Gothic" w:hAnsi="Times New Roman" w:cs="Times New Roman"/>
                <w:bCs/>
                <w:iCs/>
                <w:sz w:val="16"/>
                <w:szCs w:val="16"/>
                <w:lang w:val="en-GB" w:eastAsia="x-none"/>
              </w:rPr>
              <w:t xml:space="preserve">-SH, </w:t>
            </w:r>
            <w:proofErr w:type="spellStart"/>
            <w:r w:rsidRPr="00F025A2">
              <w:rPr>
                <w:rFonts w:ascii="Times New Roman" w:eastAsia="Malgun Gothic" w:hAnsi="Times New Roman" w:cs="Times New Roman"/>
                <w:bCs/>
                <w:iCs/>
                <w:sz w:val="16"/>
                <w:szCs w:val="16"/>
                <w:lang w:val="en-GB" w:eastAsia="x-none"/>
              </w:rPr>
              <w:t>InF</w:t>
            </w:r>
            <w:proofErr w:type="spellEnd"/>
            <w:r w:rsidRPr="00F025A2">
              <w:rPr>
                <w:rFonts w:ascii="Times New Roman" w:eastAsia="Malgun Gothic" w:hAnsi="Times New Roman" w:cs="Times New Roman"/>
                <w:bCs/>
                <w:iCs/>
                <w:sz w:val="16"/>
                <w:szCs w:val="16"/>
                <w:lang w:val="en-GB" w:eastAsia="x-none"/>
              </w:rPr>
              <w:t>-DH</w:t>
            </w:r>
          </w:p>
          <w:p w14:paraId="211ECD6D" w14:textId="77777777" w:rsidR="00461461" w:rsidRPr="00F025A2"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F025A2">
              <w:rPr>
                <w:rFonts w:ascii="Times New Roman" w:eastAsia="Malgun Gothic" w:hAnsi="Times New Roman" w:cs="Times New Roman"/>
                <w:bCs/>
                <w:iCs/>
                <w:sz w:val="16"/>
                <w:szCs w:val="16"/>
                <w:lang w:val="en-GB" w:eastAsia="x-none"/>
              </w:rPr>
              <w:t>Optional: IOO, Umi, Highway</w:t>
            </w:r>
          </w:p>
          <w:p w14:paraId="35BB8C6A" w14:textId="77777777" w:rsidR="00461461" w:rsidRPr="00F025A2" w:rsidRDefault="00461461" w:rsidP="00461461">
            <w:pPr>
              <w:numPr>
                <w:ilvl w:val="2"/>
                <w:numId w:val="34"/>
              </w:numPr>
              <w:spacing w:after="0" w:line="240" w:lineRule="auto"/>
              <w:jc w:val="both"/>
              <w:rPr>
                <w:rFonts w:ascii="Times New Roman" w:eastAsia="Malgun Gothic" w:hAnsi="Times New Roman" w:cs="Times New Roman"/>
                <w:bCs/>
                <w:iCs/>
                <w:sz w:val="16"/>
                <w:szCs w:val="16"/>
                <w:lang w:val="en-GB" w:eastAsia="x-none"/>
              </w:rPr>
            </w:pPr>
            <w:r w:rsidRPr="00F025A2">
              <w:rPr>
                <w:rFonts w:ascii="Times New Roman" w:eastAsia="Malgun Gothic" w:hAnsi="Times New Roman" w:cs="Times New Roman"/>
                <w:bCs/>
                <w:iCs/>
                <w:sz w:val="16"/>
                <w:szCs w:val="16"/>
                <w:lang w:val="en-GB" w:eastAsia="x-none"/>
              </w:rPr>
              <w:t>Note 1: Other evaluation scenarios are not precluded.</w:t>
            </w:r>
          </w:p>
          <w:p w14:paraId="770692B9" w14:textId="77777777" w:rsidR="00461461" w:rsidRPr="00F025A2" w:rsidRDefault="00461461" w:rsidP="00461461">
            <w:pPr>
              <w:numPr>
                <w:ilvl w:val="2"/>
                <w:numId w:val="34"/>
              </w:numPr>
              <w:spacing w:after="0" w:line="240" w:lineRule="auto"/>
              <w:jc w:val="both"/>
              <w:rPr>
                <w:rFonts w:ascii="Times New Roman" w:eastAsia="Malgun Gothic" w:hAnsi="Times New Roman" w:cs="Times New Roman"/>
                <w:bCs/>
                <w:iCs/>
                <w:sz w:val="16"/>
                <w:szCs w:val="16"/>
                <w:lang w:val="en-GB" w:eastAsia="x-none"/>
              </w:rPr>
            </w:pPr>
            <w:r w:rsidRPr="00F025A2">
              <w:rPr>
                <w:rFonts w:ascii="Times New Roman" w:eastAsia="Malgun Gothic" w:hAnsi="Times New Roman" w:cs="Times New Roman"/>
                <w:bCs/>
                <w:iCs/>
                <w:sz w:val="16"/>
                <w:szCs w:val="16"/>
                <w:lang w:val="en-GB" w:eastAsia="x-none"/>
              </w:rPr>
              <w:t xml:space="preserve">Note 2: Existing Rel-17 DL/UL reference signals in </w:t>
            </w:r>
            <w:proofErr w:type="spellStart"/>
            <w:r w:rsidRPr="00F025A2">
              <w:rPr>
                <w:rFonts w:ascii="Times New Roman" w:eastAsia="Malgun Gothic" w:hAnsi="Times New Roman" w:cs="Times New Roman"/>
                <w:bCs/>
                <w:iCs/>
                <w:sz w:val="16"/>
                <w:szCs w:val="16"/>
                <w:lang w:val="en-GB" w:eastAsia="x-none"/>
              </w:rPr>
              <w:t>Uu</w:t>
            </w:r>
            <w:proofErr w:type="spellEnd"/>
            <w:r w:rsidRPr="00F025A2">
              <w:rPr>
                <w:rFonts w:ascii="Times New Roman" w:eastAsia="Malgun Gothic" w:hAnsi="Times New Roman" w:cs="Times New Roman"/>
                <w:bCs/>
                <w:iCs/>
                <w:sz w:val="16"/>
                <w:szCs w:val="16"/>
                <w:lang w:val="en-GB" w:eastAsia="x-none"/>
              </w:rPr>
              <w:t xml:space="preserve"> interface is to be used for the Highway scenario.</w:t>
            </w:r>
          </w:p>
          <w:p w14:paraId="5237C9B4" w14:textId="77777777" w:rsidR="00461461" w:rsidRPr="00F025A2"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F025A2">
              <w:rPr>
                <w:rFonts w:ascii="Times New Roman" w:eastAsia="Malgun Gothic" w:hAnsi="Times New Roman" w:cs="Times New Roman"/>
                <w:bCs/>
                <w:iCs/>
                <w:sz w:val="16"/>
                <w:szCs w:val="16"/>
                <w:lang w:val="en-GB" w:eastAsia="x-none"/>
              </w:rPr>
              <w:t xml:space="preserve">Frequency range: </w:t>
            </w:r>
          </w:p>
          <w:p w14:paraId="4141DA07" w14:textId="77777777" w:rsidR="00461461" w:rsidRPr="00F025A2"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F025A2">
              <w:rPr>
                <w:rFonts w:ascii="Times New Roman" w:eastAsia="Malgun Gothic" w:hAnsi="Times New Roman" w:cs="Times New Roman"/>
                <w:bCs/>
                <w:iCs/>
                <w:sz w:val="16"/>
                <w:szCs w:val="16"/>
                <w:lang w:val="en-GB" w:eastAsia="x-none"/>
              </w:rPr>
              <w:t>Baseline: FR1</w:t>
            </w:r>
          </w:p>
          <w:p w14:paraId="16561E01" w14:textId="77777777" w:rsidR="00461461" w:rsidRPr="00F025A2"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F025A2">
              <w:rPr>
                <w:rFonts w:ascii="Times New Roman" w:eastAsia="Malgun Gothic" w:hAnsi="Times New Roman" w:cs="Times New Roman"/>
                <w:bCs/>
                <w:iCs/>
                <w:sz w:val="16"/>
                <w:szCs w:val="16"/>
                <w:lang w:val="en-GB" w:eastAsia="x-none"/>
              </w:rPr>
              <w:t>Optional: FR2</w:t>
            </w:r>
          </w:p>
          <w:p w14:paraId="00C9CF94" w14:textId="77777777" w:rsidR="00461461" w:rsidRPr="00F025A2" w:rsidRDefault="00461461" w:rsidP="00461461">
            <w:pPr>
              <w:spacing w:after="0" w:line="240" w:lineRule="auto"/>
              <w:jc w:val="both"/>
              <w:rPr>
                <w:rFonts w:ascii="Times New Roman" w:eastAsia="Malgun Gothic" w:hAnsi="Times New Roman" w:cs="Times New Roman"/>
                <w:sz w:val="16"/>
                <w:szCs w:val="16"/>
                <w:lang w:val="en-GB" w:eastAsia="x-none"/>
              </w:rPr>
            </w:pPr>
          </w:p>
          <w:p w14:paraId="592D119E" w14:textId="77777777" w:rsidR="00461461" w:rsidRPr="00F025A2" w:rsidRDefault="00461461" w:rsidP="00461461">
            <w:pPr>
              <w:spacing w:after="0" w:line="240" w:lineRule="auto"/>
              <w:jc w:val="both"/>
              <w:rPr>
                <w:rFonts w:ascii="Times New Roman" w:eastAsia="Malgun Gothic" w:hAnsi="Times New Roman" w:cs="Times New Roman"/>
                <w:b/>
                <w:sz w:val="16"/>
                <w:szCs w:val="16"/>
                <w:lang w:val="en-GB" w:eastAsia="x-none"/>
              </w:rPr>
            </w:pPr>
            <w:r w:rsidRPr="00F025A2">
              <w:rPr>
                <w:rFonts w:ascii="Times New Roman" w:eastAsia="Malgun Gothic" w:hAnsi="Times New Roman" w:cs="Times New Roman"/>
                <w:b/>
                <w:sz w:val="16"/>
                <w:szCs w:val="16"/>
                <w:highlight w:val="green"/>
                <w:lang w:val="en-GB" w:eastAsia="x-none"/>
              </w:rPr>
              <w:t>Agreement</w:t>
            </w:r>
          </w:p>
          <w:p w14:paraId="3109C4B9" w14:textId="77777777" w:rsidR="00461461" w:rsidRPr="00F025A2"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F025A2">
              <w:rPr>
                <w:rFonts w:ascii="Times New Roman" w:eastAsia="Malgun Gothic" w:hAnsi="Times New Roman" w:cs="Times New Roman"/>
                <w:bCs/>
                <w:iCs/>
                <w:sz w:val="16"/>
                <w:szCs w:val="16"/>
                <w:lang w:val="en-GB" w:eastAsia="x-none"/>
              </w:rPr>
              <w:t>In addition to the evaluation assumptions of NR Rel-16/17, the following error sources may also be considered during the evaluation:</w:t>
            </w:r>
          </w:p>
          <w:p w14:paraId="5ECCC8D8" w14:textId="77777777" w:rsidR="00461461" w:rsidRPr="00F025A2"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F025A2">
              <w:rPr>
                <w:rFonts w:ascii="Times New Roman" w:eastAsia="Malgun Gothic" w:hAnsi="Times New Roman" w:cs="Times New Roman"/>
                <w:bCs/>
                <w:iCs/>
                <w:sz w:val="16"/>
                <w:szCs w:val="16"/>
                <w:lang w:val="en-GB" w:eastAsia="x-none"/>
              </w:rPr>
              <w:t>Phase noise (FR2)</w:t>
            </w:r>
          </w:p>
          <w:p w14:paraId="7141E5ED" w14:textId="77777777" w:rsidR="00461461" w:rsidRPr="00F025A2"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F025A2">
              <w:rPr>
                <w:rFonts w:ascii="Times New Roman" w:eastAsia="Malgun Gothic" w:hAnsi="Times New Roman" w:cs="Times New Roman"/>
                <w:bCs/>
                <w:iCs/>
                <w:sz w:val="16"/>
                <w:szCs w:val="16"/>
                <w:lang w:val="en-GB" w:eastAsia="x-none"/>
              </w:rPr>
              <w:t>CFO/Doppler</w:t>
            </w:r>
          </w:p>
          <w:p w14:paraId="081E9EAD" w14:textId="77777777" w:rsidR="00461461" w:rsidRPr="00F025A2"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F025A2">
              <w:rPr>
                <w:rFonts w:ascii="Times New Roman" w:eastAsia="Malgun Gothic" w:hAnsi="Times New Roman" w:cs="Times New Roman"/>
                <w:bCs/>
                <w:iCs/>
                <w:sz w:val="16"/>
                <w:szCs w:val="16"/>
                <w:lang w:val="en-GB" w:eastAsia="x-none"/>
              </w:rPr>
              <w:t>Oscillator-drift</w:t>
            </w:r>
          </w:p>
          <w:p w14:paraId="19BA03C7" w14:textId="77777777" w:rsidR="00461461" w:rsidRPr="00F025A2"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F025A2">
              <w:rPr>
                <w:rFonts w:ascii="Times New Roman" w:eastAsia="Malgun Gothic" w:hAnsi="Times New Roman" w:cs="Times New Roman"/>
                <w:bCs/>
                <w:iCs/>
                <w:sz w:val="16"/>
                <w:szCs w:val="16"/>
                <w:lang w:val="en-GB" w:eastAsia="x-none"/>
              </w:rPr>
              <w:t>Transmitter/receiver antenna reference point location errors</w:t>
            </w:r>
          </w:p>
          <w:p w14:paraId="102FB439" w14:textId="77777777" w:rsidR="00461461" w:rsidRPr="00F025A2"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F025A2">
              <w:rPr>
                <w:rFonts w:ascii="Times New Roman" w:eastAsia="Malgun Gothic" w:hAnsi="Times New Roman" w:cs="Times New Roman"/>
                <w:bCs/>
                <w:iCs/>
                <w:sz w:val="16"/>
                <w:szCs w:val="16"/>
                <w:lang w:val="en-GB" w:eastAsia="x-none"/>
              </w:rPr>
              <w:t>Transmitter/receiver initial phase error</w:t>
            </w:r>
          </w:p>
          <w:p w14:paraId="1121BAC3" w14:textId="77777777" w:rsidR="00461461" w:rsidRPr="00F025A2"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F025A2">
              <w:rPr>
                <w:rFonts w:ascii="Times New Roman" w:eastAsia="Malgun Gothic" w:hAnsi="Times New Roman" w:cs="Times New Roman"/>
                <w:bCs/>
                <w:iCs/>
                <w:sz w:val="16"/>
                <w:szCs w:val="16"/>
                <w:lang w:val="en-GB" w:eastAsia="x-none"/>
              </w:rPr>
              <w:t xml:space="preserve">Phase </w:t>
            </w:r>
            <w:proofErr w:type="spellStart"/>
            <w:r w:rsidRPr="00F025A2">
              <w:rPr>
                <w:rFonts w:ascii="Times New Roman" w:eastAsia="Malgun Gothic" w:hAnsi="Times New Roman" w:cs="Times New Roman"/>
                <w:bCs/>
                <w:iCs/>
                <w:sz w:val="16"/>
                <w:szCs w:val="16"/>
                <w:lang w:val="en-GB" w:eastAsia="x-none"/>
              </w:rPr>
              <w:t>center</w:t>
            </w:r>
            <w:proofErr w:type="spellEnd"/>
            <w:r w:rsidRPr="00F025A2">
              <w:rPr>
                <w:rFonts w:ascii="Times New Roman" w:eastAsia="Malgun Gothic" w:hAnsi="Times New Roman" w:cs="Times New Roman"/>
                <w:bCs/>
                <w:iCs/>
                <w:sz w:val="16"/>
                <w:szCs w:val="16"/>
                <w:lang w:val="en-GB" w:eastAsia="x-none"/>
              </w:rPr>
              <w:t xml:space="preserve"> offset</w:t>
            </w:r>
          </w:p>
          <w:p w14:paraId="56068C53" w14:textId="77777777" w:rsidR="00461461" w:rsidRPr="00F025A2"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F025A2">
              <w:rPr>
                <w:rFonts w:ascii="Times New Roman" w:eastAsia="Malgun Gothic" w:hAnsi="Times New Roman" w:cs="Times New Roman"/>
                <w:bCs/>
                <w:iCs/>
                <w:sz w:val="16"/>
                <w:szCs w:val="16"/>
                <w:lang w:val="en-GB" w:eastAsia="x-none"/>
              </w:rPr>
              <w:lastRenderedPageBreak/>
              <w:t>Note: Other error sources are not precluded</w:t>
            </w:r>
          </w:p>
          <w:p w14:paraId="544242EA" w14:textId="77777777" w:rsidR="00461461" w:rsidRPr="00F025A2"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F025A2">
              <w:rPr>
                <w:rFonts w:ascii="Times New Roman" w:eastAsia="Malgun Gothic" w:hAnsi="Times New Roman" w:cs="Times New Roman"/>
                <w:bCs/>
                <w:iCs/>
                <w:sz w:val="16"/>
                <w:szCs w:val="16"/>
                <w:lang w:val="en-GB" w:eastAsia="x-none"/>
              </w:rPr>
              <w:t>Note: UE mobility can be considered in the evaluations</w:t>
            </w:r>
          </w:p>
          <w:p w14:paraId="0D0DE107" w14:textId="77777777" w:rsidR="00461461" w:rsidRPr="00F025A2"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F025A2">
              <w:rPr>
                <w:rFonts w:ascii="Times New Roman" w:eastAsia="Malgun Gothic" w:hAnsi="Times New Roman" w:cs="Times New Roman"/>
                <w:bCs/>
                <w:iCs/>
                <w:sz w:val="16"/>
                <w:szCs w:val="16"/>
                <w:lang w:val="en-GB" w:eastAsia="x-none"/>
              </w:rPr>
              <w:t>Note: one or more error sources can be evaluated jointly</w:t>
            </w:r>
          </w:p>
          <w:p w14:paraId="687E9119" w14:textId="77777777" w:rsidR="00461461" w:rsidRPr="00F025A2"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F025A2">
              <w:rPr>
                <w:rFonts w:ascii="Times New Roman" w:eastAsia="Malgun Gothic" w:hAnsi="Times New Roman" w:cs="Times New Roman"/>
                <w:bCs/>
                <w:iCs/>
                <w:sz w:val="16"/>
                <w:szCs w:val="16"/>
                <w:lang w:val="en-GB" w:eastAsia="x-none"/>
              </w:rPr>
              <w:t>Note: companies should provide the error sources model with their evaluations</w:t>
            </w:r>
          </w:p>
          <w:p w14:paraId="5A9157D4" w14:textId="77777777" w:rsidR="00461461" w:rsidRPr="00F025A2" w:rsidRDefault="00461461" w:rsidP="00461461">
            <w:pPr>
              <w:spacing w:after="0" w:line="240" w:lineRule="auto"/>
              <w:jc w:val="both"/>
              <w:rPr>
                <w:rFonts w:ascii="Times New Roman" w:eastAsia="Malgun Gothic" w:hAnsi="Times New Roman" w:cs="Times New Roman"/>
                <w:sz w:val="16"/>
                <w:szCs w:val="16"/>
                <w:lang w:val="en-GB" w:eastAsia="x-none"/>
              </w:rPr>
            </w:pPr>
          </w:p>
          <w:p w14:paraId="14E34180" w14:textId="77777777" w:rsidR="00461461" w:rsidRPr="00F025A2" w:rsidRDefault="00461461" w:rsidP="00461461">
            <w:pPr>
              <w:spacing w:after="0" w:line="240" w:lineRule="auto"/>
              <w:jc w:val="both"/>
              <w:rPr>
                <w:rFonts w:ascii="Times New Roman" w:eastAsia="Malgun Gothic" w:hAnsi="Times New Roman" w:cs="Times New Roman"/>
                <w:b/>
                <w:sz w:val="16"/>
                <w:szCs w:val="16"/>
                <w:lang w:val="en-GB" w:eastAsia="x-none"/>
              </w:rPr>
            </w:pPr>
            <w:r w:rsidRPr="00F025A2">
              <w:rPr>
                <w:rFonts w:ascii="Times New Roman" w:eastAsia="Malgun Gothic" w:hAnsi="Times New Roman" w:cs="Times New Roman"/>
                <w:b/>
                <w:sz w:val="16"/>
                <w:szCs w:val="16"/>
                <w:highlight w:val="green"/>
                <w:lang w:val="en-GB" w:eastAsia="x-none"/>
              </w:rPr>
              <w:t>Agreement</w:t>
            </w:r>
          </w:p>
          <w:p w14:paraId="6D548B09" w14:textId="77777777" w:rsidR="00461461" w:rsidRPr="00F025A2"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F025A2">
              <w:rPr>
                <w:rFonts w:ascii="Times New Roman" w:eastAsia="Malgun Gothic" w:hAnsi="Times New Roman" w:cs="Times New Roman"/>
                <w:bCs/>
                <w:iCs/>
                <w:sz w:val="16"/>
                <w:szCs w:val="16"/>
                <w:lang w:val="en-GB" w:eastAsia="x-none"/>
              </w:rPr>
              <w:t>For the purposes of discussion, for NR downlink and/or uplink carrier phase positioning, the carrier phase (CP) at a RF frequency at a receiver is a phase that is a function of the signal propagation time from an Tx antenna reference point of a transmitter (e.g., a TRP or a UE) to a Rx antenna reference point of the receiver (e.g., a UE or a TRP).</w:t>
            </w:r>
          </w:p>
          <w:p w14:paraId="5F66D9AB" w14:textId="77777777" w:rsidR="00461461" w:rsidRPr="00F025A2"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F025A2">
              <w:rPr>
                <w:rFonts w:ascii="Times New Roman" w:eastAsia="Malgun Gothic" w:hAnsi="Times New Roman" w:cs="Times New Roman"/>
                <w:bCs/>
                <w:iCs/>
                <w:sz w:val="16"/>
                <w:szCs w:val="16"/>
                <w:lang w:val="en-GB" w:eastAsia="x-none"/>
              </w:rPr>
              <w:t xml:space="preserve">The propagation time can be expressed in a fractional part of a cycle of the RF frequency and a number of integer cycles, but the CP may be independent of the number of integer cycles. </w:t>
            </w:r>
          </w:p>
          <w:p w14:paraId="07B969A3" w14:textId="77777777" w:rsidR="00461461" w:rsidRPr="00F025A2" w:rsidRDefault="00461461" w:rsidP="00461461">
            <w:pPr>
              <w:spacing w:after="0" w:line="240" w:lineRule="auto"/>
              <w:jc w:val="both"/>
              <w:rPr>
                <w:rFonts w:ascii="Times New Roman" w:eastAsia="Malgun Gothic" w:hAnsi="Times New Roman" w:cs="Times New Roman"/>
                <w:bCs/>
                <w:i/>
                <w:iCs/>
                <w:sz w:val="16"/>
                <w:szCs w:val="16"/>
                <w:lang w:val="en-GB" w:eastAsia="x-none"/>
              </w:rPr>
            </w:pPr>
          </w:p>
          <w:p w14:paraId="6F1656FF" w14:textId="77777777" w:rsidR="00461461" w:rsidRPr="00F025A2" w:rsidRDefault="00461461" w:rsidP="00461461">
            <w:pPr>
              <w:spacing w:after="0" w:line="240" w:lineRule="auto"/>
              <w:jc w:val="both"/>
              <w:rPr>
                <w:rFonts w:ascii="Times New Roman" w:eastAsia="Malgun Gothic" w:hAnsi="Times New Roman" w:cs="Times New Roman"/>
                <w:b/>
                <w:sz w:val="16"/>
                <w:szCs w:val="16"/>
                <w:lang w:val="en-GB" w:eastAsia="x-none"/>
              </w:rPr>
            </w:pPr>
            <w:r w:rsidRPr="00F025A2">
              <w:rPr>
                <w:rFonts w:ascii="Times New Roman" w:eastAsia="Malgun Gothic" w:hAnsi="Times New Roman" w:cs="Times New Roman"/>
                <w:b/>
                <w:sz w:val="16"/>
                <w:szCs w:val="16"/>
                <w:highlight w:val="green"/>
                <w:lang w:val="en-GB" w:eastAsia="x-none"/>
              </w:rPr>
              <w:t>Agreement</w:t>
            </w:r>
          </w:p>
          <w:p w14:paraId="47146B19" w14:textId="77777777" w:rsidR="00461461" w:rsidRPr="00F025A2" w:rsidRDefault="00461461" w:rsidP="00461461">
            <w:pPr>
              <w:spacing w:after="0" w:line="240" w:lineRule="auto"/>
              <w:jc w:val="both"/>
              <w:rPr>
                <w:rFonts w:ascii="Times New Roman" w:eastAsia="Malgun Gothic" w:hAnsi="Times New Roman" w:cs="Times New Roman"/>
                <w:bCs/>
                <w:iCs/>
                <w:sz w:val="16"/>
                <w:szCs w:val="16"/>
                <w:lang w:val="en-GB" w:eastAsia="x-none"/>
              </w:rPr>
            </w:pPr>
            <w:r w:rsidRPr="00F025A2">
              <w:rPr>
                <w:rFonts w:ascii="Times New Roman" w:eastAsia="Malgun Gothic" w:hAnsi="Times New Roman" w:cs="Times New Roman"/>
                <w:bCs/>
                <w:iCs/>
                <w:sz w:val="16"/>
                <w:szCs w:val="16"/>
                <w:lang w:val="en-GB" w:eastAsia="x-none"/>
              </w:rPr>
              <w:t>The use of PRUs to facilitate NR carrier phase positioning can be evaluated in the SI by RAN1.</w:t>
            </w:r>
          </w:p>
          <w:p w14:paraId="52E8D4DA" w14:textId="77777777" w:rsidR="008E176C" w:rsidRPr="00F025A2" w:rsidRDefault="008E176C" w:rsidP="00461461">
            <w:pPr>
              <w:spacing w:after="0" w:line="240" w:lineRule="auto"/>
              <w:jc w:val="both"/>
              <w:rPr>
                <w:rFonts w:ascii="Times New Roman" w:eastAsia="Malgun Gothic" w:hAnsi="Times New Roman" w:cs="Times New Roman"/>
                <w:sz w:val="14"/>
                <w:szCs w:val="14"/>
                <w:lang w:val="en-GB"/>
              </w:rPr>
            </w:pPr>
          </w:p>
        </w:tc>
      </w:tr>
    </w:tbl>
    <w:p w14:paraId="59BC8B3F" w14:textId="77777777" w:rsidR="006905BD" w:rsidRPr="00F025A2" w:rsidRDefault="006905BD" w:rsidP="005F0441">
      <w:pPr>
        <w:pStyle w:val="3GPPText"/>
        <w:spacing w:before="0" w:after="0"/>
        <w:rPr>
          <w:rFonts w:eastAsia="Malgun Gothic"/>
          <w:sz w:val="24"/>
          <w:szCs w:val="24"/>
          <w:lang w:val="en-GB"/>
        </w:rPr>
      </w:pPr>
    </w:p>
    <w:p w14:paraId="712FD0CF" w14:textId="77777777" w:rsidR="006F151A" w:rsidRPr="00F025A2" w:rsidRDefault="006F151A" w:rsidP="005F0441">
      <w:pPr>
        <w:pStyle w:val="3GPPText"/>
        <w:spacing w:before="0" w:after="0"/>
        <w:rPr>
          <w:rFonts w:eastAsia="Malgun Gothic"/>
          <w:sz w:val="24"/>
          <w:szCs w:val="24"/>
          <w:lang w:val="en-GB"/>
        </w:rPr>
      </w:pPr>
    </w:p>
    <w:p w14:paraId="0E5B285D" w14:textId="0A1DD2CF" w:rsidR="00B34C32" w:rsidRPr="00F025A2" w:rsidRDefault="00466590" w:rsidP="005F0441">
      <w:pPr>
        <w:pStyle w:val="3GPPText"/>
        <w:spacing w:before="0" w:after="0"/>
        <w:rPr>
          <w:rFonts w:eastAsia="Malgun Gothic"/>
          <w:sz w:val="24"/>
          <w:szCs w:val="24"/>
          <w:lang w:val="en-GB"/>
        </w:rPr>
      </w:pPr>
      <w:r w:rsidRPr="00F025A2">
        <w:rPr>
          <w:rFonts w:eastAsia="Malgun Gothic"/>
          <w:sz w:val="24"/>
          <w:szCs w:val="24"/>
          <w:lang w:val="en-GB"/>
        </w:rPr>
        <w:t>In this paper, we present our</w:t>
      </w:r>
      <w:r w:rsidR="00A6595C" w:rsidRPr="00F025A2">
        <w:rPr>
          <w:rFonts w:eastAsia="Malgun Gothic"/>
          <w:sz w:val="24"/>
          <w:szCs w:val="24"/>
          <w:lang w:val="en-GB"/>
        </w:rPr>
        <w:t xml:space="preserve"> views </w:t>
      </w:r>
      <w:r w:rsidR="00454DD5" w:rsidRPr="00F025A2">
        <w:rPr>
          <w:rFonts w:eastAsia="Malgun Gothic"/>
          <w:sz w:val="24"/>
          <w:szCs w:val="24"/>
          <w:lang w:val="en-GB"/>
        </w:rPr>
        <w:t xml:space="preserve">and further simulation results </w:t>
      </w:r>
      <w:r w:rsidR="00A6595C" w:rsidRPr="00F025A2">
        <w:rPr>
          <w:rFonts w:eastAsia="Malgun Gothic"/>
          <w:sz w:val="24"/>
          <w:szCs w:val="24"/>
          <w:lang w:val="en-GB"/>
        </w:rPr>
        <w:t>on carrier-phase positioning</w:t>
      </w:r>
      <w:r w:rsidR="00290282" w:rsidRPr="00F025A2">
        <w:rPr>
          <w:rFonts w:eastAsia="Malgun Gothic"/>
          <w:sz w:val="24"/>
          <w:szCs w:val="24"/>
          <w:lang w:val="en-GB"/>
        </w:rPr>
        <w:t xml:space="preserve">. </w:t>
      </w:r>
    </w:p>
    <w:p w14:paraId="44A2E03F" w14:textId="77777777" w:rsidR="00E26E62" w:rsidRDefault="00E26E62" w:rsidP="00E26E62">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Carrier phase in NR</w:t>
      </w:r>
    </w:p>
    <w:p w14:paraId="3781A9E7" w14:textId="333F44EC" w:rsidR="00E26E62" w:rsidRPr="00CD62FF" w:rsidRDefault="00E26E62" w:rsidP="00E26E62">
      <w:pPr>
        <w:pStyle w:val="Heading2"/>
        <w:numPr>
          <w:ilvl w:val="1"/>
          <w:numId w:val="5"/>
        </w:numPr>
        <w:rPr>
          <w:rFonts w:ascii="Times New Roman" w:hAnsi="Times New Roman"/>
        </w:rPr>
      </w:pPr>
      <w:r>
        <w:rPr>
          <w:rFonts w:ascii="Times New Roman" w:hAnsi="Times New Roman"/>
        </w:rPr>
        <w:t xml:space="preserve">Evaluation of impacts of phase errors based on </w:t>
      </w:r>
      <w:r w:rsidR="00877CA2">
        <w:rPr>
          <w:rFonts w:ascii="Times New Roman" w:hAnsi="Times New Roman"/>
        </w:rPr>
        <w:t>RAN1-</w:t>
      </w:r>
      <w:r>
        <w:rPr>
          <w:rFonts w:ascii="Times New Roman" w:hAnsi="Times New Roman"/>
        </w:rPr>
        <w:t>agreed modelling</w:t>
      </w:r>
    </w:p>
    <w:p w14:paraId="045FD4AB" w14:textId="77777777" w:rsidR="00E26E62" w:rsidRDefault="00E26E62" w:rsidP="00E26E62">
      <w:pPr>
        <w:jc w:val="both"/>
        <w:rPr>
          <w:rFonts w:ascii="Times New Roman" w:hAnsi="Times New Roman" w:cs="Times New Roman"/>
          <w:sz w:val="24"/>
          <w:szCs w:val="24"/>
        </w:rPr>
      </w:pPr>
      <w:r>
        <w:rPr>
          <w:rFonts w:ascii="Times New Roman" w:hAnsi="Times New Roman" w:cs="Times New Roman"/>
          <w:sz w:val="24"/>
          <w:szCs w:val="24"/>
        </w:rPr>
        <w:t>We present results both in FR1 and FR2 with the following assumptions:</w:t>
      </w:r>
    </w:p>
    <w:p w14:paraId="6B6E5E1D" w14:textId="0ADC6AC7" w:rsidR="00E26E62" w:rsidRDefault="00552D7A" w:rsidP="00E26E62">
      <w:pPr>
        <w:pStyle w:val="ListParagraph"/>
        <w:numPr>
          <w:ilvl w:val="0"/>
          <w:numId w:val="42"/>
        </w:numPr>
        <w:rPr>
          <w:sz w:val="24"/>
          <w:szCs w:val="24"/>
        </w:rPr>
      </w:pPr>
      <w:r>
        <w:rPr>
          <w:sz w:val="24"/>
          <w:szCs w:val="24"/>
          <w:lang w:val="en-US"/>
        </w:rPr>
        <w:t>I</w:t>
      </w:r>
      <w:r w:rsidR="00E26E62" w:rsidRPr="00F34014">
        <w:rPr>
          <w:sz w:val="24"/>
          <w:szCs w:val="24"/>
          <w:lang w:val="en-US"/>
        </w:rPr>
        <w:t>nitial phase</w:t>
      </w:r>
      <w:r>
        <w:rPr>
          <w:sz w:val="24"/>
          <w:szCs w:val="24"/>
          <w:lang w:val="en-US"/>
        </w:rPr>
        <w:t>s</w:t>
      </w:r>
      <w:r w:rsidR="00E26E62" w:rsidRPr="00F34014">
        <w:rPr>
          <w:sz w:val="24"/>
          <w:szCs w:val="24"/>
          <w:lang w:val="en-US"/>
        </w:rPr>
        <w:t xml:space="preserve"> of the transmitter and t</w:t>
      </w:r>
      <w:r>
        <w:rPr>
          <w:sz w:val="24"/>
          <w:szCs w:val="24"/>
          <w:lang w:val="en-US"/>
        </w:rPr>
        <w:t xml:space="preserve">he </w:t>
      </w:r>
      <w:r w:rsidR="00E26E62" w:rsidRPr="00F34014">
        <w:rPr>
          <w:sz w:val="24"/>
          <w:szCs w:val="24"/>
          <w:lang w:val="en-US"/>
        </w:rPr>
        <w:t xml:space="preserve">receiver </w:t>
      </w:r>
      <w:r>
        <w:rPr>
          <w:sz w:val="24"/>
          <w:szCs w:val="24"/>
          <w:lang w:val="en-US"/>
        </w:rPr>
        <w:t>are</w:t>
      </w:r>
      <w:r w:rsidR="00E26E62" w:rsidRPr="00F34014">
        <w:rPr>
          <w:sz w:val="24"/>
          <w:szCs w:val="24"/>
          <w:lang w:val="en-US"/>
        </w:rPr>
        <w:t xml:space="preserve"> modeled as </w:t>
      </w:r>
      <w:r>
        <w:rPr>
          <w:sz w:val="24"/>
          <w:szCs w:val="24"/>
          <w:lang w:val="en-US"/>
        </w:rPr>
        <w:t xml:space="preserve">independent </w:t>
      </w:r>
      <w:r w:rsidR="00E26E62" w:rsidRPr="00F34014">
        <w:rPr>
          <w:sz w:val="24"/>
          <w:szCs w:val="24"/>
          <w:lang w:val="en-US"/>
        </w:rPr>
        <w:t>random variable</w:t>
      </w:r>
      <w:r>
        <w:rPr>
          <w:sz w:val="24"/>
          <w:szCs w:val="24"/>
          <w:lang w:val="en-US"/>
        </w:rPr>
        <w:t>s</w:t>
      </w:r>
      <w:r w:rsidR="00E26E62" w:rsidRPr="00F34014">
        <w:rPr>
          <w:sz w:val="24"/>
          <w:szCs w:val="24"/>
          <w:lang w:val="en-US"/>
        </w:rPr>
        <w:t xml:space="preserve"> uniformly distributed within [0,</w:t>
      </w:r>
      <w:r w:rsidR="00C81DAD">
        <w:rPr>
          <w:sz w:val="24"/>
          <w:szCs w:val="24"/>
          <w:lang w:val="en-US"/>
        </w:rPr>
        <w:t xml:space="preserve"> </w:t>
      </w:r>
      <w:r w:rsidR="00E26E62">
        <w:rPr>
          <w:sz w:val="24"/>
          <w:szCs w:val="24"/>
        </w:rPr>
        <w:t>2π</w:t>
      </w:r>
      <w:r w:rsidR="00C81DAD">
        <w:rPr>
          <w:sz w:val="24"/>
          <w:szCs w:val="24"/>
        </w:rPr>
        <w:t>]</w:t>
      </w:r>
      <w:r w:rsidR="00E26E62">
        <w:rPr>
          <w:sz w:val="24"/>
          <w:szCs w:val="24"/>
        </w:rPr>
        <w:t>. We use the double-differential scheme (using a PRU) to eliminate the impact of th</w:t>
      </w:r>
      <w:r>
        <w:rPr>
          <w:sz w:val="24"/>
          <w:szCs w:val="24"/>
        </w:rPr>
        <w:t>ese</w:t>
      </w:r>
      <w:r w:rsidR="00E26E62">
        <w:rPr>
          <w:sz w:val="24"/>
          <w:szCs w:val="24"/>
        </w:rPr>
        <w:t xml:space="preserve"> initial phase</w:t>
      </w:r>
      <w:r>
        <w:rPr>
          <w:sz w:val="24"/>
          <w:szCs w:val="24"/>
        </w:rPr>
        <w:t>s</w:t>
      </w:r>
      <w:r w:rsidR="00E26E62">
        <w:rPr>
          <w:sz w:val="24"/>
          <w:szCs w:val="24"/>
        </w:rPr>
        <w:t>.</w:t>
      </w:r>
    </w:p>
    <w:p w14:paraId="041D6F02" w14:textId="77777777" w:rsidR="00E26E62" w:rsidRPr="006A1298" w:rsidRDefault="00E26E62" w:rsidP="00E26E62">
      <w:pPr>
        <w:pStyle w:val="ListParagraph"/>
        <w:numPr>
          <w:ilvl w:val="0"/>
          <w:numId w:val="42"/>
        </w:numPr>
        <w:rPr>
          <w:sz w:val="24"/>
          <w:szCs w:val="24"/>
        </w:rPr>
      </w:pPr>
      <w:r w:rsidRPr="0092122B">
        <w:rPr>
          <w:sz w:val="24"/>
          <w:szCs w:val="24"/>
          <w:lang w:val="en-US"/>
        </w:rPr>
        <w:t xml:space="preserve">UE position </w:t>
      </w:r>
      <w:r>
        <w:rPr>
          <w:sz w:val="24"/>
          <w:szCs w:val="24"/>
          <w:lang w:val="en-US"/>
        </w:rPr>
        <w:t>is</w:t>
      </w:r>
      <w:r w:rsidRPr="0092122B">
        <w:rPr>
          <w:sz w:val="24"/>
          <w:szCs w:val="24"/>
          <w:lang w:val="en-US"/>
        </w:rPr>
        <w:t xml:space="preserve"> calculated by the use of the carrier phase measurements obtained </w:t>
      </w:r>
      <w:r>
        <w:rPr>
          <w:sz w:val="24"/>
          <w:szCs w:val="24"/>
          <w:lang w:val="en-US"/>
        </w:rPr>
        <w:t xml:space="preserve">from measuring PRS transmissions in a single </w:t>
      </w:r>
      <w:r w:rsidRPr="0092122B">
        <w:rPr>
          <w:sz w:val="24"/>
          <w:szCs w:val="24"/>
          <w:lang w:val="en-US"/>
        </w:rPr>
        <w:t>time instance</w:t>
      </w:r>
      <w:r>
        <w:rPr>
          <w:sz w:val="24"/>
          <w:szCs w:val="24"/>
          <w:lang w:val="en-US"/>
        </w:rPr>
        <w:t>, i.e., a single PRS occasion (M=1, agreed as baseline)</w:t>
      </w:r>
    </w:p>
    <w:p w14:paraId="21D19B1A" w14:textId="77777777" w:rsidR="00E26E62" w:rsidRDefault="00E26E62" w:rsidP="00E26E62">
      <w:pPr>
        <w:pStyle w:val="ListParagraph"/>
        <w:numPr>
          <w:ilvl w:val="0"/>
          <w:numId w:val="42"/>
        </w:numPr>
        <w:rPr>
          <w:sz w:val="24"/>
          <w:szCs w:val="24"/>
        </w:rPr>
      </w:pPr>
      <w:r>
        <w:rPr>
          <w:sz w:val="24"/>
          <w:szCs w:val="24"/>
        </w:rPr>
        <w:t xml:space="preserve">We use </w:t>
      </w:r>
      <w:proofErr w:type="spellStart"/>
      <w:r>
        <w:rPr>
          <w:sz w:val="24"/>
          <w:szCs w:val="24"/>
        </w:rPr>
        <w:t>InF</w:t>
      </w:r>
      <w:proofErr w:type="spellEnd"/>
      <w:r>
        <w:rPr>
          <w:sz w:val="24"/>
          <w:szCs w:val="24"/>
        </w:rPr>
        <w:t xml:space="preserve"> channel, with UE speed of 3kmph, and PRS BW of 100MHz in FR1 and 400MHz in FR2. </w:t>
      </w:r>
    </w:p>
    <w:p w14:paraId="0137FC9B" w14:textId="77777777" w:rsidR="00E26E62" w:rsidRDefault="00E26E62" w:rsidP="00E26E62">
      <w:pPr>
        <w:pStyle w:val="ListParagraph"/>
        <w:numPr>
          <w:ilvl w:val="0"/>
          <w:numId w:val="42"/>
        </w:numPr>
        <w:rPr>
          <w:sz w:val="24"/>
          <w:szCs w:val="24"/>
        </w:rPr>
      </w:pPr>
      <w:r>
        <w:rPr>
          <w:sz w:val="24"/>
          <w:szCs w:val="24"/>
        </w:rPr>
        <w:t>We use the phase of the first detected path as the channel phase measurement, and we use brute-force integer-ambiguity-resolution (IAR) as described in our previous contribution [2]</w:t>
      </w:r>
    </w:p>
    <w:p w14:paraId="5BE276B6" w14:textId="77777777" w:rsidR="00E26E62" w:rsidRDefault="00E26E62" w:rsidP="00E26E62">
      <w:pPr>
        <w:pStyle w:val="ListParagraph"/>
        <w:numPr>
          <w:ilvl w:val="0"/>
          <w:numId w:val="42"/>
        </w:numPr>
        <w:rPr>
          <w:sz w:val="24"/>
          <w:szCs w:val="24"/>
        </w:rPr>
      </w:pPr>
      <w:r>
        <w:rPr>
          <w:sz w:val="24"/>
          <w:szCs w:val="24"/>
        </w:rPr>
        <w:t>For FR2, we assume an estimator for the Doppler along the LOS direction, and model the error in this estimate as a truncated gaussian with range (-2D, 2D) for different values of D.</w:t>
      </w:r>
    </w:p>
    <w:p w14:paraId="03A37E5C" w14:textId="23DD1AC3" w:rsidR="00A17FC0" w:rsidRDefault="00AD5691" w:rsidP="00E26E62">
      <w:pPr>
        <w:pStyle w:val="ListParagraph"/>
        <w:numPr>
          <w:ilvl w:val="0"/>
          <w:numId w:val="42"/>
        </w:numPr>
        <w:rPr>
          <w:sz w:val="24"/>
          <w:szCs w:val="24"/>
        </w:rPr>
      </w:pPr>
      <w:r>
        <w:rPr>
          <w:sz w:val="24"/>
          <w:szCs w:val="24"/>
        </w:rPr>
        <w:t>PRU de</w:t>
      </w:r>
      <w:r w:rsidR="00D027C5">
        <w:rPr>
          <w:sz w:val="24"/>
          <w:szCs w:val="24"/>
        </w:rPr>
        <w:t>ployment</w:t>
      </w:r>
      <w:r w:rsidR="00FD0C95">
        <w:rPr>
          <w:sz w:val="24"/>
          <w:szCs w:val="24"/>
        </w:rPr>
        <w:t>:</w:t>
      </w:r>
      <w:r w:rsidR="00F466AC">
        <w:rPr>
          <w:sz w:val="24"/>
          <w:szCs w:val="24"/>
        </w:rPr>
        <w:t xml:space="preserve"> </w:t>
      </w:r>
      <w:r w:rsidR="001B689D">
        <w:rPr>
          <w:sz w:val="24"/>
          <w:szCs w:val="24"/>
        </w:rPr>
        <w:t xml:space="preserve">We </w:t>
      </w:r>
      <w:r w:rsidR="003C5F35">
        <w:rPr>
          <w:sz w:val="24"/>
          <w:szCs w:val="24"/>
        </w:rPr>
        <w:t xml:space="preserve">select 20 </w:t>
      </w:r>
      <w:r w:rsidR="003142C7">
        <w:rPr>
          <w:sz w:val="24"/>
          <w:szCs w:val="24"/>
        </w:rPr>
        <w:t xml:space="preserve">of the UEs dropped within the layout </w:t>
      </w:r>
      <w:r w:rsidR="00033C06">
        <w:rPr>
          <w:sz w:val="24"/>
          <w:szCs w:val="24"/>
        </w:rPr>
        <w:t>to serve as PRUs for all the other UEs.</w:t>
      </w:r>
      <w:r w:rsidR="00F466AC">
        <w:rPr>
          <w:sz w:val="24"/>
          <w:szCs w:val="24"/>
        </w:rPr>
        <w:t xml:space="preserve"> </w:t>
      </w:r>
      <w:r w:rsidR="00CD5731">
        <w:rPr>
          <w:sz w:val="24"/>
          <w:szCs w:val="24"/>
        </w:rPr>
        <w:t xml:space="preserve"> </w:t>
      </w:r>
    </w:p>
    <w:p w14:paraId="5F0DBE65" w14:textId="2F2B758C" w:rsidR="00F466AC" w:rsidRDefault="00FD0C95" w:rsidP="00A17FC0">
      <w:pPr>
        <w:pStyle w:val="ListParagraph"/>
        <w:numPr>
          <w:ilvl w:val="1"/>
          <w:numId w:val="42"/>
        </w:numPr>
        <w:rPr>
          <w:sz w:val="24"/>
          <w:szCs w:val="24"/>
        </w:rPr>
      </w:pPr>
      <w:r>
        <w:rPr>
          <w:sz w:val="24"/>
          <w:szCs w:val="24"/>
        </w:rPr>
        <w:t>For FR1 evaluations,</w:t>
      </w:r>
      <w:r w:rsidR="00F466AC">
        <w:rPr>
          <w:sz w:val="24"/>
          <w:szCs w:val="24"/>
        </w:rPr>
        <w:t xml:space="preserve"> the ne</w:t>
      </w:r>
      <w:r w:rsidR="003F00DB">
        <w:rPr>
          <w:sz w:val="24"/>
          <w:szCs w:val="24"/>
        </w:rPr>
        <w:t>arest PRU is selected to serve the target UE.</w:t>
      </w:r>
    </w:p>
    <w:p w14:paraId="5981189F" w14:textId="13A6DFF5" w:rsidR="00BA1D1B" w:rsidRDefault="00136473" w:rsidP="00A17FC0">
      <w:pPr>
        <w:pStyle w:val="ListParagraph"/>
        <w:numPr>
          <w:ilvl w:val="1"/>
          <w:numId w:val="42"/>
        </w:numPr>
        <w:rPr>
          <w:sz w:val="24"/>
          <w:szCs w:val="24"/>
        </w:rPr>
      </w:pPr>
      <w:r>
        <w:rPr>
          <w:sz w:val="24"/>
          <w:szCs w:val="24"/>
        </w:rPr>
        <w:t>For</w:t>
      </w:r>
      <w:r w:rsidR="00AF28C7">
        <w:rPr>
          <w:sz w:val="24"/>
          <w:szCs w:val="24"/>
        </w:rPr>
        <w:t xml:space="preserve"> </w:t>
      </w:r>
      <w:r w:rsidR="009624EE">
        <w:rPr>
          <w:sz w:val="24"/>
          <w:szCs w:val="24"/>
        </w:rPr>
        <w:t xml:space="preserve">all </w:t>
      </w:r>
      <w:r w:rsidR="00F466AC">
        <w:rPr>
          <w:sz w:val="24"/>
          <w:szCs w:val="24"/>
        </w:rPr>
        <w:t xml:space="preserve">FR2 </w:t>
      </w:r>
      <w:r>
        <w:rPr>
          <w:sz w:val="24"/>
          <w:szCs w:val="24"/>
        </w:rPr>
        <w:t>evaluation</w:t>
      </w:r>
      <w:r w:rsidR="009624EE">
        <w:rPr>
          <w:sz w:val="24"/>
          <w:szCs w:val="24"/>
        </w:rPr>
        <w:t>s except for the study of TRP location error impact</w:t>
      </w:r>
      <w:r w:rsidR="00D40286">
        <w:rPr>
          <w:sz w:val="24"/>
          <w:szCs w:val="24"/>
        </w:rPr>
        <w:t>, we select the PRU based on the number of common LOS links</w:t>
      </w:r>
      <w:r w:rsidR="00504247">
        <w:rPr>
          <w:sz w:val="24"/>
          <w:szCs w:val="24"/>
        </w:rPr>
        <w:t xml:space="preserve"> with the target UE</w:t>
      </w:r>
      <w:r w:rsidR="009E4543">
        <w:rPr>
          <w:sz w:val="24"/>
          <w:szCs w:val="24"/>
        </w:rPr>
        <w:t xml:space="preserve"> being positioned</w:t>
      </w:r>
      <w:r w:rsidR="00926FA2">
        <w:rPr>
          <w:sz w:val="24"/>
          <w:szCs w:val="24"/>
        </w:rPr>
        <w:t xml:space="preserve">. </w:t>
      </w:r>
    </w:p>
    <w:p w14:paraId="310FC618" w14:textId="4F43076F" w:rsidR="00BB554C" w:rsidRPr="00BA1D1B" w:rsidRDefault="00A06FA8" w:rsidP="006E2D0F">
      <w:pPr>
        <w:pStyle w:val="ListParagraph"/>
        <w:numPr>
          <w:ilvl w:val="1"/>
          <w:numId w:val="42"/>
        </w:numPr>
        <w:rPr>
          <w:sz w:val="24"/>
          <w:szCs w:val="24"/>
        </w:rPr>
      </w:pPr>
      <w:r w:rsidRPr="00BA1D1B">
        <w:rPr>
          <w:sz w:val="24"/>
          <w:szCs w:val="24"/>
        </w:rPr>
        <w:t xml:space="preserve">In the study of </w:t>
      </w:r>
      <w:r w:rsidR="008C2CE8" w:rsidRPr="00BA1D1B">
        <w:rPr>
          <w:sz w:val="24"/>
          <w:szCs w:val="24"/>
        </w:rPr>
        <w:t>TRP location error</w:t>
      </w:r>
      <w:r w:rsidR="00A7496D">
        <w:rPr>
          <w:sz w:val="24"/>
          <w:szCs w:val="24"/>
        </w:rPr>
        <w:t xml:space="preserve"> impact</w:t>
      </w:r>
      <w:r w:rsidR="008C2CE8" w:rsidRPr="00BA1D1B">
        <w:rPr>
          <w:sz w:val="24"/>
          <w:szCs w:val="24"/>
        </w:rPr>
        <w:t xml:space="preserve">, we have a different </w:t>
      </w:r>
      <w:r w:rsidR="00E54484" w:rsidRPr="00BA1D1B">
        <w:rPr>
          <w:sz w:val="24"/>
          <w:szCs w:val="24"/>
        </w:rPr>
        <w:t>assumption</w:t>
      </w:r>
      <w:r w:rsidR="00E56A4C" w:rsidRPr="00BA1D1B">
        <w:rPr>
          <w:sz w:val="24"/>
          <w:szCs w:val="24"/>
        </w:rPr>
        <w:t>, which is explained in</w:t>
      </w:r>
      <w:r w:rsidR="00767168" w:rsidRPr="00BA1D1B">
        <w:rPr>
          <w:sz w:val="24"/>
          <w:szCs w:val="24"/>
        </w:rPr>
        <w:t xml:space="preserve"> </w:t>
      </w:r>
      <w:r w:rsidR="00CF5974" w:rsidRPr="00BA1D1B">
        <w:rPr>
          <w:sz w:val="24"/>
          <w:szCs w:val="24"/>
        </w:rPr>
        <w:t>detail</w:t>
      </w:r>
      <w:r w:rsidR="00767168" w:rsidRPr="00BA1D1B">
        <w:rPr>
          <w:sz w:val="24"/>
          <w:szCs w:val="24"/>
        </w:rPr>
        <w:t xml:space="preserve"> later.</w:t>
      </w:r>
    </w:p>
    <w:p w14:paraId="66D98F5F" w14:textId="1B4B9A17" w:rsidR="006E2D0F" w:rsidRPr="006E2D0F" w:rsidRDefault="00583580" w:rsidP="006E2D0F">
      <w:pPr>
        <w:pStyle w:val="ListParagraph"/>
        <w:numPr>
          <w:ilvl w:val="0"/>
          <w:numId w:val="42"/>
        </w:numPr>
        <w:rPr>
          <w:sz w:val="24"/>
          <w:szCs w:val="24"/>
        </w:rPr>
      </w:pPr>
      <w:r>
        <w:rPr>
          <w:sz w:val="24"/>
          <w:szCs w:val="24"/>
        </w:rPr>
        <w:t>Non</w:t>
      </w:r>
      <w:r w:rsidR="008002E9">
        <w:rPr>
          <w:sz w:val="24"/>
          <w:szCs w:val="24"/>
        </w:rPr>
        <w:t>-carrier phase baseline</w:t>
      </w:r>
      <w:r w:rsidR="00777012">
        <w:rPr>
          <w:sz w:val="24"/>
          <w:szCs w:val="24"/>
        </w:rPr>
        <w:t>:</w:t>
      </w:r>
      <w:r w:rsidR="00CE5127">
        <w:rPr>
          <w:sz w:val="24"/>
          <w:szCs w:val="24"/>
        </w:rPr>
        <w:t xml:space="preserve"> </w:t>
      </w:r>
      <w:r w:rsidR="00530130">
        <w:rPr>
          <w:sz w:val="24"/>
          <w:szCs w:val="24"/>
        </w:rPr>
        <w:t xml:space="preserve">Unlike in Rel-16 and Rel-17, </w:t>
      </w:r>
      <w:r w:rsidR="009A3FB2">
        <w:rPr>
          <w:sz w:val="24"/>
          <w:szCs w:val="24"/>
        </w:rPr>
        <w:t xml:space="preserve">there is no </w:t>
      </w:r>
      <w:r w:rsidR="0087313A">
        <w:rPr>
          <w:sz w:val="24"/>
          <w:szCs w:val="24"/>
        </w:rPr>
        <w:t>explicit target from SA1 fo</w:t>
      </w:r>
      <w:r w:rsidR="00CE5127">
        <w:rPr>
          <w:sz w:val="24"/>
          <w:szCs w:val="24"/>
        </w:rPr>
        <w:t xml:space="preserve">r new </w:t>
      </w:r>
      <w:r w:rsidR="00A769B6">
        <w:rPr>
          <w:sz w:val="24"/>
          <w:szCs w:val="24"/>
        </w:rPr>
        <w:t>performance requirements specific to carrier phase</w:t>
      </w:r>
      <w:r w:rsidR="00530130">
        <w:rPr>
          <w:sz w:val="24"/>
          <w:szCs w:val="24"/>
        </w:rPr>
        <w:t xml:space="preserve">. Hence, we believe that the </w:t>
      </w:r>
      <w:r w:rsidR="00FF7662">
        <w:rPr>
          <w:sz w:val="24"/>
          <w:szCs w:val="24"/>
        </w:rPr>
        <w:t xml:space="preserve">right way to assess </w:t>
      </w:r>
      <w:r w:rsidR="00F15780">
        <w:rPr>
          <w:sz w:val="24"/>
          <w:szCs w:val="24"/>
        </w:rPr>
        <w:t xml:space="preserve">the gains from carrier phase are to </w:t>
      </w:r>
      <w:r w:rsidR="00CC5045">
        <w:rPr>
          <w:sz w:val="24"/>
          <w:szCs w:val="24"/>
        </w:rPr>
        <w:t>compare</w:t>
      </w:r>
      <w:r w:rsidR="002C7E94">
        <w:rPr>
          <w:sz w:val="24"/>
          <w:szCs w:val="24"/>
        </w:rPr>
        <w:t xml:space="preserve"> </w:t>
      </w:r>
      <w:r w:rsidR="006F5A25">
        <w:rPr>
          <w:sz w:val="24"/>
          <w:szCs w:val="24"/>
        </w:rPr>
        <w:t xml:space="preserve">it to </w:t>
      </w:r>
      <w:r w:rsidR="00F51925">
        <w:rPr>
          <w:sz w:val="24"/>
          <w:szCs w:val="24"/>
        </w:rPr>
        <w:t xml:space="preserve">legacy (Rel-16/Rel-17) positioning methods. We use </w:t>
      </w:r>
      <w:r w:rsidR="00756883">
        <w:rPr>
          <w:sz w:val="24"/>
          <w:szCs w:val="24"/>
        </w:rPr>
        <w:t xml:space="preserve">timing-based legacy techniques for this comparison - </w:t>
      </w:r>
      <w:r w:rsidR="00F51925">
        <w:rPr>
          <w:sz w:val="24"/>
          <w:szCs w:val="24"/>
        </w:rPr>
        <w:t>multi-RTT</w:t>
      </w:r>
      <w:r w:rsidR="00756883">
        <w:rPr>
          <w:sz w:val="24"/>
          <w:szCs w:val="24"/>
        </w:rPr>
        <w:t xml:space="preserve"> </w:t>
      </w:r>
      <w:r w:rsidR="00FB79B5">
        <w:rPr>
          <w:sz w:val="24"/>
          <w:szCs w:val="24"/>
        </w:rPr>
        <w:t xml:space="preserve">in FR1 and </w:t>
      </w:r>
      <w:r w:rsidR="00647582">
        <w:rPr>
          <w:sz w:val="24"/>
          <w:szCs w:val="24"/>
        </w:rPr>
        <w:t xml:space="preserve">double-difference TDOA </w:t>
      </w:r>
      <w:r w:rsidR="00880FB9">
        <w:rPr>
          <w:sz w:val="24"/>
          <w:szCs w:val="24"/>
        </w:rPr>
        <w:t>(DD-TDOA)</w:t>
      </w:r>
      <w:r w:rsidR="00C25A08">
        <w:rPr>
          <w:sz w:val="24"/>
          <w:szCs w:val="24"/>
        </w:rPr>
        <w:t xml:space="preserve"> </w:t>
      </w:r>
      <w:r w:rsidR="00647582">
        <w:rPr>
          <w:sz w:val="24"/>
          <w:szCs w:val="24"/>
        </w:rPr>
        <w:t>in FR2.</w:t>
      </w:r>
      <w:r w:rsidR="00872609">
        <w:rPr>
          <w:sz w:val="24"/>
          <w:szCs w:val="24"/>
        </w:rPr>
        <w:t xml:space="preserve"> Many of the error </w:t>
      </w:r>
      <w:r w:rsidR="00982E1F">
        <w:rPr>
          <w:sz w:val="24"/>
          <w:szCs w:val="24"/>
        </w:rPr>
        <w:t>sources</w:t>
      </w:r>
      <w:r w:rsidR="00D63F49">
        <w:rPr>
          <w:sz w:val="24"/>
          <w:szCs w:val="24"/>
        </w:rPr>
        <w:t xml:space="preserve"> impacting the phase measurement</w:t>
      </w:r>
      <w:r w:rsidR="00B527A4">
        <w:rPr>
          <w:sz w:val="24"/>
          <w:szCs w:val="24"/>
        </w:rPr>
        <w:t xml:space="preserve"> – such as doppler and CFO error – do not have any impacts on the</w:t>
      </w:r>
      <w:r w:rsidR="007E474D">
        <w:rPr>
          <w:sz w:val="24"/>
          <w:szCs w:val="24"/>
        </w:rPr>
        <w:t xml:space="preserve">se legacy techniques, and </w:t>
      </w:r>
      <w:r w:rsidR="00EE6CA4">
        <w:rPr>
          <w:sz w:val="24"/>
          <w:szCs w:val="24"/>
        </w:rPr>
        <w:t xml:space="preserve">are not modelled for the legacy </w:t>
      </w:r>
      <w:r w:rsidR="00BE32F7">
        <w:rPr>
          <w:sz w:val="24"/>
          <w:szCs w:val="24"/>
        </w:rPr>
        <w:t xml:space="preserve">performance. </w:t>
      </w:r>
      <w:r w:rsidR="00B07EC8">
        <w:rPr>
          <w:sz w:val="24"/>
          <w:szCs w:val="24"/>
        </w:rPr>
        <w:t xml:space="preserve">Exceptions will be noted </w:t>
      </w:r>
      <w:r w:rsidR="0083600C">
        <w:rPr>
          <w:sz w:val="24"/>
          <w:szCs w:val="24"/>
        </w:rPr>
        <w:t>when applicable.</w:t>
      </w:r>
    </w:p>
    <w:p w14:paraId="50745BD3" w14:textId="77777777" w:rsidR="00F95D8B" w:rsidRPr="00E26E62" w:rsidRDefault="00F95D8B" w:rsidP="006439EA">
      <w:pPr>
        <w:pStyle w:val="ListParagraph"/>
        <w:rPr>
          <w:sz w:val="24"/>
          <w:szCs w:val="24"/>
          <w:lang w:val="en-US"/>
        </w:rPr>
      </w:pPr>
    </w:p>
    <w:p w14:paraId="2A96B564" w14:textId="75E8DF40" w:rsidR="006439EA" w:rsidRPr="00AC3B9D" w:rsidRDefault="00EE2D74" w:rsidP="00CF3050">
      <w:pPr>
        <w:pStyle w:val="ListParagraph"/>
        <w:numPr>
          <w:ilvl w:val="2"/>
          <w:numId w:val="5"/>
        </w:numPr>
        <w:rPr>
          <w:sz w:val="28"/>
          <w:szCs w:val="28"/>
        </w:rPr>
      </w:pPr>
      <w:r w:rsidRPr="00AC3B9D">
        <w:rPr>
          <w:sz w:val="28"/>
          <w:szCs w:val="28"/>
        </w:rPr>
        <w:t>Carrier phase baseline</w:t>
      </w:r>
      <w:r w:rsidR="00CF3050" w:rsidRPr="00AC3B9D">
        <w:rPr>
          <w:sz w:val="28"/>
          <w:szCs w:val="28"/>
        </w:rPr>
        <w:t xml:space="preserve"> in the ideal case </w:t>
      </w:r>
    </w:p>
    <w:p w14:paraId="0F1363D0" w14:textId="32EFBB5F" w:rsidR="00CF3050" w:rsidRPr="00CF3050" w:rsidRDefault="00CF3050" w:rsidP="00CF3050">
      <w:pPr>
        <w:pStyle w:val="ListParagraph"/>
        <w:rPr>
          <w:sz w:val="24"/>
          <w:szCs w:val="24"/>
        </w:rPr>
      </w:pPr>
      <w:r w:rsidRPr="00F025A2">
        <w:rPr>
          <w:noProof/>
        </w:rPr>
        <w:lastRenderedPageBreak/>
        <w:drawing>
          <wp:inline distT="0" distB="0" distL="0" distR="0" wp14:anchorId="31F40427" wp14:editId="7950216F">
            <wp:extent cx="5014913" cy="33432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16611" cy="3344407"/>
                    </a:xfrm>
                    <a:prstGeom prst="rect">
                      <a:avLst/>
                    </a:prstGeom>
                    <a:noFill/>
                    <a:ln>
                      <a:noFill/>
                    </a:ln>
                  </pic:spPr>
                </pic:pic>
              </a:graphicData>
            </a:graphic>
          </wp:inline>
        </w:drawing>
      </w:r>
    </w:p>
    <w:p w14:paraId="71FAD87F" w14:textId="06A302A8" w:rsidR="00CF3050" w:rsidRPr="00F025A2" w:rsidRDefault="00CF3050" w:rsidP="00CF3050">
      <w:pPr>
        <w:jc w:val="center"/>
        <w:rPr>
          <w:rFonts w:ascii="Times New Roman" w:hAnsi="Times New Roman" w:cs="Times New Roman"/>
          <w:sz w:val="24"/>
          <w:szCs w:val="24"/>
        </w:rPr>
      </w:pPr>
      <w:r w:rsidRPr="00F025A2">
        <w:rPr>
          <w:rFonts w:ascii="Times New Roman" w:hAnsi="Times New Roman" w:cs="Times New Roman"/>
          <w:sz w:val="24"/>
          <w:szCs w:val="24"/>
        </w:rPr>
        <w:t xml:space="preserve">Figure </w:t>
      </w:r>
      <w:r>
        <w:rPr>
          <w:rFonts w:ascii="Times New Roman" w:hAnsi="Times New Roman" w:cs="Times New Roman"/>
          <w:sz w:val="24"/>
          <w:szCs w:val="24"/>
        </w:rPr>
        <w:t>1</w:t>
      </w:r>
      <w:r w:rsidRPr="00F025A2">
        <w:rPr>
          <w:rFonts w:ascii="Times New Roman" w:hAnsi="Times New Roman" w:cs="Times New Roman"/>
          <w:sz w:val="24"/>
          <w:szCs w:val="24"/>
        </w:rPr>
        <w:t xml:space="preserve">: Carrier phase positioning accuracy in </w:t>
      </w:r>
      <w:proofErr w:type="spellStart"/>
      <w:r w:rsidRPr="00F025A2">
        <w:rPr>
          <w:rFonts w:ascii="Times New Roman" w:hAnsi="Times New Roman" w:cs="Times New Roman"/>
          <w:sz w:val="24"/>
          <w:szCs w:val="24"/>
        </w:rPr>
        <w:t>InF</w:t>
      </w:r>
      <w:proofErr w:type="spellEnd"/>
      <w:r w:rsidRPr="00F025A2">
        <w:rPr>
          <w:rFonts w:ascii="Times New Roman" w:hAnsi="Times New Roman" w:cs="Times New Roman"/>
          <w:sz w:val="24"/>
          <w:szCs w:val="24"/>
        </w:rPr>
        <w:t>-SH FR2 (28GHz), 400MHz BW, 3kmph, Rel-17 antenna panel assumption, PRS occasion spanning 54 symbols</w:t>
      </w:r>
    </w:p>
    <w:p w14:paraId="30503E72" w14:textId="77777777" w:rsidR="009E7CA8" w:rsidRPr="00F025A2" w:rsidRDefault="009E7CA8" w:rsidP="00920EBF">
      <w:pPr>
        <w:ind w:left="360"/>
        <w:rPr>
          <w:rFonts w:ascii="Times New Roman" w:hAnsi="Times New Roman" w:cs="Times New Roman"/>
          <w:sz w:val="24"/>
          <w:szCs w:val="24"/>
        </w:rPr>
      </w:pPr>
    </w:p>
    <w:p w14:paraId="1C7C4B3E" w14:textId="36E7B407" w:rsidR="000B2FC8" w:rsidRPr="00C94FA7" w:rsidRDefault="000B2FC8" w:rsidP="00C94FA7">
      <w:pPr>
        <w:pStyle w:val="Heading2"/>
        <w:numPr>
          <w:ilvl w:val="1"/>
          <w:numId w:val="5"/>
        </w:numPr>
        <w:rPr>
          <w:rFonts w:ascii="Times New Roman" w:hAnsi="Times New Roman"/>
        </w:rPr>
      </w:pPr>
      <w:r w:rsidRPr="00F025A2">
        <w:rPr>
          <w:rFonts w:ascii="Times New Roman" w:hAnsi="Times New Roman"/>
        </w:rPr>
        <w:t xml:space="preserve">Impact of </w:t>
      </w:r>
      <w:r w:rsidR="00907F9C" w:rsidRPr="00F025A2">
        <w:rPr>
          <w:rFonts w:ascii="Times New Roman" w:hAnsi="Times New Roman"/>
        </w:rPr>
        <w:t>Doppler</w:t>
      </w:r>
    </w:p>
    <w:p w14:paraId="0493F330" w14:textId="645E008B" w:rsidR="00F8303E" w:rsidRPr="00F025A2" w:rsidRDefault="00D454E1" w:rsidP="00A24889">
      <w:pPr>
        <w:jc w:val="center"/>
        <w:rPr>
          <w:rFonts w:ascii="Times New Roman" w:hAnsi="Times New Roman" w:cs="Times New Roman"/>
          <w:lang w:val="en-GB"/>
        </w:rPr>
      </w:pPr>
      <w:r w:rsidRPr="00F025A2">
        <w:rPr>
          <w:rFonts w:ascii="Times New Roman" w:hAnsi="Times New Roman" w:cs="Times New Roman"/>
          <w:noProof/>
          <w:lang w:val="en-GB"/>
        </w:rPr>
        <w:drawing>
          <wp:inline distT="0" distB="0" distL="0" distR="0" wp14:anchorId="1709B7D0" wp14:editId="35B11DD1">
            <wp:extent cx="5226389" cy="3745064"/>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32522" cy="3749459"/>
                    </a:xfrm>
                    <a:prstGeom prst="rect">
                      <a:avLst/>
                    </a:prstGeom>
                    <a:noFill/>
                    <a:ln>
                      <a:noFill/>
                    </a:ln>
                  </pic:spPr>
                </pic:pic>
              </a:graphicData>
            </a:graphic>
          </wp:inline>
        </w:drawing>
      </w:r>
    </w:p>
    <w:p w14:paraId="0A1D1D0B" w14:textId="712A4F0F" w:rsidR="00DF359A" w:rsidRPr="00F025A2" w:rsidRDefault="00DF359A" w:rsidP="00DF359A">
      <w:pPr>
        <w:jc w:val="center"/>
        <w:rPr>
          <w:rFonts w:ascii="Times New Roman" w:hAnsi="Times New Roman" w:cs="Times New Roman"/>
          <w:sz w:val="24"/>
          <w:szCs w:val="24"/>
        </w:rPr>
      </w:pPr>
      <w:r w:rsidRPr="00F025A2">
        <w:rPr>
          <w:rFonts w:ascii="Times New Roman" w:hAnsi="Times New Roman" w:cs="Times New Roman"/>
          <w:sz w:val="24"/>
          <w:szCs w:val="24"/>
        </w:rPr>
        <w:t>Figure</w:t>
      </w:r>
      <w:r w:rsidR="00F24404" w:rsidRPr="00F025A2">
        <w:rPr>
          <w:rFonts w:ascii="Times New Roman" w:hAnsi="Times New Roman" w:cs="Times New Roman"/>
          <w:sz w:val="24"/>
          <w:szCs w:val="24"/>
        </w:rPr>
        <w:t xml:space="preserve"> </w:t>
      </w:r>
      <w:r w:rsidR="00E26C8C">
        <w:rPr>
          <w:rFonts w:ascii="Times New Roman" w:hAnsi="Times New Roman" w:cs="Times New Roman"/>
          <w:sz w:val="24"/>
          <w:szCs w:val="24"/>
        </w:rPr>
        <w:t>2</w:t>
      </w:r>
      <w:r w:rsidRPr="00F025A2">
        <w:rPr>
          <w:rFonts w:ascii="Times New Roman" w:hAnsi="Times New Roman" w:cs="Times New Roman"/>
          <w:sz w:val="24"/>
          <w:szCs w:val="24"/>
        </w:rPr>
        <w:t xml:space="preserve">: Carrier phase positioning accuracy in </w:t>
      </w:r>
      <w:proofErr w:type="spellStart"/>
      <w:r w:rsidRPr="00F025A2">
        <w:rPr>
          <w:rFonts w:ascii="Times New Roman" w:hAnsi="Times New Roman" w:cs="Times New Roman"/>
          <w:sz w:val="24"/>
          <w:szCs w:val="24"/>
        </w:rPr>
        <w:t>InF</w:t>
      </w:r>
      <w:proofErr w:type="spellEnd"/>
      <w:r w:rsidRPr="00F025A2">
        <w:rPr>
          <w:rFonts w:ascii="Times New Roman" w:hAnsi="Times New Roman" w:cs="Times New Roman"/>
          <w:sz w:val="24"/>
          <w:szCs w:val="24"/>
        </w:rPr>
        <w:t>-SH FR2 (28GHz), 400MHz BW, 3kmph, Rel-17 antenna panel assumption, PRS occasion spanning 54 symbols</w:t>
      </w:r>
    </w:p>
    <w:p w14:paraId="0547DEFC" w14:textId="3647D3DF" w:rsidR="00E26C8C" w:rsidRPr="00E26C8C" w:rsidRDefault="00E26C8C" w:rsidP="00E26C8C">
      <w:pPr>
        <w:jc w:val="both"/>
        <w:rPr>
          <w:rFonts w:ascii="Times New Roman" w:hAnsi="Times New Roman" w:cs="Times New Roman"/>
          <w:sz w:val="24"/>
          <w:szCs w:val="24"/>
        </w:rPr>
      </w:pPr>
      <w:r w:rsidRPr="00E26C8C">
        <w:rPr>
          <w:rFonts w:ascii="Times New Roman" w:hAnsi="Times New Roman" w:cs="Times New Roman"/>
          <w:sz w:val="24"/>
          <w:szCs w:val="24"/>
        </w:rPr>
        <w:t xml:space="preserve">Figure 2 shows that as expected, the performance degrades as a function of the parameter D of the truncated Gaussian distribution with range [-2D, 2D] used to model the error in the Doppler frequency </w:t>
      </w:r>
      <w:r w:rsidRPr="00E26C8C">
        <w:rPr>
          <w:rFonts w:ascii="Times New Roman" w:hAnsi="Times New Roman" w:cs="Times New Roman"/>
          <w:sz w:val="24"/>
          <w:szCs w:val="24"/>
        </w:rPr>
        <w:lastRenderedPageBreak/>
        <w:t xml:space="preserve">estimation. It also shows that there is accuracy gain </w:t>
      </w:r>
      <w:proofErr w:type="spellStart"/>
      <w:r w:rsidRPr="00E26C8C">
        <w:rPr>
          <w:rFonts w:ascii="Times New Roman" w:hAnsi="Times New Roman" w:cs="Times New Roman"/>
          <w:sz w:val="24"/>
          <w:szCs w:val="24"/>
        </w:rPr>
        <w:t>upto</w:t>
      </w:r>
      <w:proofErr w:type="spellEnd"/>
      <w:r w:rsidRPr="00E26C8C">
        <w:rPr>
          <w:rFonts w:ascii="Times New Roman" w:hAnsi="Times New Roman" w:cs="Times New Roman"/>
          <w:sz w:val="24"/>
          <w:szCs w:val="24"/>
        </w:rPr>
        <w:t xml:space="preserve"> D=16 Hz for percentiles below 90th percentile. The result is shown only for FR2. In FR1, the worst-case error from the uncompensated doppler is only 3.5 degrees, or 0.83 millimeters, whereas the positioning error (as shown in the rest of the contribution, e.g. Figure 2) is often larger than 1mm at around the 10th percentile itself, so this impact was not simulated. Note that if the time-span of the PRS measured (within an occasion for single-occasion measurements, or across occasions for multi-occasion measurements) increases, this conclusion could change and the Doppler could show non-negligible impact.</w:t>
      </w:r>
    </w:p>
    <w:p w14:paraId="417C8680" w14:textId="6A428E9A" w:rsidR="00084BFE" w:rsidRPr="00F025A2" w:rsidRDefault="00907F9C" w:rsidP="00084BFE">
      <w:pPr>
        <w:pStyle w:val="Heading2"/>
        <w:numPr>
          <w:ilvl w:val="1"/>
          <w:numId w:val="5"/>
        </w:numPr>
        <w:rPr>
          <w:rFonts w:ascii="Times New Roman" w:hAnsi="Times New Roman"/>
        </w:rPr>
      </w:pPr>
      <w:r w:rsidRPr="00F025A2">
        <w:rPr>
          <w:rFonts w:ascii="Times New Roman" w:hAnsi="Times New Roman"/>
        </w:rPr>
        <w:t>Impact of residual CFO and frequency drift</w:t>
      </w:r>
    </w:p>
    <w:p w14:paraId="4C887E5C" w14:textId="3D4C3CC7" w:rsidR="00084BFE" w:rsidRPr="00F025A2" w:rsidRDefault="00D16A69" w:rsidP="00084BFE">
      <w:pPr>
        <w:rPr>
          <w:rFonts w:ascii="Times New Roman" w:hAnsi="Times New Roman" w:cs="Times New Roman"/>
          <w:lang w:val="en-GB"/>
        </w:rPr>
      </w:pPr>
      <w:r w:rsidRPr="00F025A2">
        <w:rPr>
          <w:rFonts w:ascii="Times New Roman" w:hAnsi="Times New Roman" w:cs="Times New Roman"/>
          <w:noProof/>
        </w:rPr>
        <w:drawing>
          <wp:inline distT="0" distB="0" distL="0" distR="0" wp14:anchorId="0E692CAE" wp14:editId="2B60DA39">
            <wp:extent cx="6120765" cy="3050540"/>
            <wp:effectExtent l="0" t="0" r="0" b="0"/>
            <wp:docPr id="7" name="Content Placeholder 6" descr="Chart&#10;&#10;Description automatically generated">
              <a:extLst xmlns:a="http://schemas.openxmlformats.org/drawingml/2006/main">
                <a:ext uri="{FF2B5EF4-FFF2-40B4-BE49-F238E27FC236}">
                  <a16:creationId xmlns:a16="http://schemas.microsoft.com/office/drawing/2014/main" id="{C98FAA9B-422C-C4EC-F1C0-E329775FC6D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10;&#10;Description automatically generated">
                      <a:extLst>
                        <a:ext uri="{FF2B5EF4-FFF2-40B4-BE49-F238E27FC236}">
                          <a16:creationId xmlns:a16="http://schemas.microsoft.com/office/drawing/2014/main" id="{C98FAA9B-422C-C4EC-F1C0-E329775FC6D5}"/>
                        </a:ext>
                      </a:extLst>
                    </pic:cNvPr>
                    <pic:cNvPicPr>
                      <a:picLocks noGrp="1"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5" cy="3050540"/>
                    </a:xfrm>
                    <a:prstGeom prst="rect">
                      <a:avLst/>
                    </a:prstGeom>
                  </pic:spPr>
                </pic:pic>
              </a:graphicData>
            </a:graphic>
          </wp:inline>
        </w:drawing>
      </w:r>
    </w:p>
    <w:p w14:paraId="23F1B71A" w14:textId="33DEC492" w:rsidR="00B164EF" w:rsidRPr="00F025A2" w:rsidRDefault="00860F16" w:rsidP="004D0F88">
      <w:pPr>
        <w:jc w:val="center"/>
        <w:rPr>
          <w:rFonts w:ascii="Times New Roman" w:hAnsi="Times New Roman" w:cs="Times New Roman"/>
          <w:lang w:val="en-GB"/>
        </w:rPr>
      </w:pPr>
      <w:r w:rsidRPr="00F025A2">
        <w:rPr>
          <w:rFonts w:ascii="Times New Roman" w:hAnsi="Times New Roman" w:cs="Times New Roman"/>
          <w:sz w:val="24"/>
          <w:szCs w:val="24"/>
        </w:rPr>
        <w:t xml:space="preserve">Figure </w:t>
      </w:r>
      <w:r w:rsidR="00E26C8C">
        <w:rPr>
          <w:rFonts w:ascii="Times New Roman" w:hAnsi="Times New Roman" w:cs="Times New Roman"/>
          <w:sz w:val="24"/>
          <w:szCs w:val="24"/>
        </w:rPr>
        <w:t>3</w:t>
      </w:r>
      <w:r w:rsidRPr="00F025A2">
        <w:rPr>
          <w:rFonts w:ascii="Times New Roman" w:hAnsi="Times New Roman" w:cs="Times New Roman"/>
          <w:sz w:val="24"/>
          <w:szCs w:val="24"/>
        </w:rPr>
        <w:t>: Carrier phase positioning</w:t>
      </w:r>
      <w:r w:rsidR="00A2356D" w:rsidRPr="00F025A2">
        <w:rPr>
          <w:rFonts w:ascii="Times New Roman" w:hAnsi="Times New Roman" w:cs="Times New Roman"/>
          <w:sz w:val="24"/>
          <w:szCs w:val="24"/>
        </w:rPr>
        <w:t xml:space="preserve"> accuracy in </w:t>
      </w:r>
      <w:proofErr w:type="spellStart"/>
      <w:r w:rsidR="00B668D5" w:rsidRPr="00F025A2">
        <w:rPr>
          <w:rFonts w:ascii="Times New Roman" w:hAnsi="Times New Roman" w:cs="Times New Roman"/>
          <w:sz w:val="24"/>
          <w:szCs w:val="24"/>
        </w:rPr>
        <w:t>InF</w:t>
      </w:r>
      <w:proofErr w:type="spellEnd"/>
      <w:r w:rsidR="00B668D5" w:rsidRPr="00F025A2">
        <w:rPr>
          <w:rFonts w:ascii="Times New Roman" w:hAnsi="Times New Roman" w:cs="Times New Roman"/>
          <w:sz w:val="24"/>
          <w:szCs w:val="24"/>
        </w:rPr>
        <w:t>-SH FR1</w:t>
      </w:r>
      <w:r w:rsidR="005D4F9D" w:rsidRPr="00F025A2">
        <w:rPr>
          <w:rFonts w:ascii="Times New Roman" w:hAnsi="Times New Roman" w:cs="Times New Roman"/>
          <w:sz w:val="24"/>
          <w:szCs w:val="24"/>
        </w:rPr>
        <w:t xml:space="preserve"> (3.5 GHz)</w:t>
      </w:r>
      <w:r w:rsidR="008C3727" w:rsidRPr="00F025A2">
        <w:rPr>
          <w:rFonts w:ascii="Times New Roman" w:hAnsi="Times New Roman" w:cs="Times New Roman"/>
          <w:sz w:val="24"/>
          <w:szCs w:val="24"/>
        </w:rPr>
        <w:t xml:space="preserve"> as a function of residual CFO</w:t>
      </w:r>
    </w:p>
    <w:p w14:paraId="7DFBDEA2" w14:textId="23811CFF" w:rsidR="00FB1E97" w:rsidRPr="00F025A2" w:rsidRDefault="00791D00" w:rsidP="004D0F88">
      <w:pPr>
        <w:jc w:val="center"/>
        <w:rPr>
          <w:rFonts w:ascii="Times New Roman" w:hAnsi="Times New Roman" w:cs="Times New Roman"/>
          <w:lang w:val="en-GB"/>
        </w:rPr>
      </w:pPr>
      <w:r w:rsidRPr="00F025A2">
        <w:rPr>
          <w:rFonts w:ascii="Times New Roman" w:hAnsi="Times New Roman" w:cs="Times New Roman"/>
          <w:noProof/>
          <w:lang w:val="en-GB"/>
        </w:rPr>
        <w:drawing>
          <wp:inline distT="0" distB="0" distL="0" distR="0" wp14:anchorId="5FFB7728" wp14:editId="26141DD6">
            <wp:extent cx="5503799" cy="394384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06473" cy="3945763"/>
                    </a:xfrm>
                    <a:prstGeom prst="rect">
                      <a:avLst/>
                    </a:prstGeom>
                    <a:noFill/>
                    <a:ln>
                      <a:noFill/>
                    </a:ln>
                  </pic:spPr>
                </pic:pic>
              </a:graphicData>
            </a:graphic>
          </wp:inline>
        </w:drawing>
      </w:r>
    </w:p>
    <w:p w14:paraId="52359E11" w14:textId="0A37E899" w:rsidR="00AB7016" w:rsidRPr="00F025A2" w:rsidRDefault="00AB7016" w:rsidP="006B7B56">
      <w:pPr>
        <w:jc w:val="center"/>
        <w:rPr>
          <w:rFonts w:ascii="Times New Roman" w:hAnsi="Times New Roman" w:cs="Times New Roman"/>
          <w:lang w:val="en-GB"/>
        </w:rPr>
      </w:pPr>
      <w:r w:rsidRPr="00F025A2">
        <w:rPr>
          <w:rFonts w:ascii="Times New Roman" w:hAnsi="Times New Roman" w:cs="Times New Roman"/>
          <w:sz w:val="24"/>
          <w:szCs w:val="24"/>
        </w:rPr>
        <w:lastRenderedPageBreak/>
        <w:t xml:space="preserve">Figure </w:t>
      </w:r>
      <w:r w:rsidR="00E26C8C">
        <w:rPr>
          <w:rFonts w:ascii="Times New Roman" w:hAnsi="Times New Roman" w:cs="Times New Roman"/>
          <w:sz w:val="24"/>
          <w:szCs w:val="24"/>
        </w:rPr>
        <w:t>4</w:t>
      </w:r>
      <w:r w:rsidRPr="00F025A2">
        <w:rPr>
          <w:rFonts w:ascii="Times New Roman" w:hAnsi="Times New Roman" w:cs="Times New Roman"/>
          <w:sz w:val="24"/>
          <w:szCs w:val="24"/>
        </w:rPr>
        <w:t>: Carrier phase positioning</w:t>
      </w:r>
      <w:r w:rsidR="008C3727" w:rsidRPr="00F025A2">
        <w:rPr>
          <w:rFonts w:ascii="Times New Roman" w:hAnsi="Times New Roman" w:cs="Times New Roman"/>
          <w:sz w:val="24"/>
          <w:szCs w:val="24"/>
        </w:rPr>
        <w:t xml:space="preserve"> in FR2 as a function of residual CFO.</w:t>
      </w:r>
    </w:p>
    <w:p w14:paraId="08F3A641" w14:textId="77777777" w:rsidR="0073450B" w:rsidRPr="00F025A2" w:rsidRDefault="0073450B" w:rsidP="0073450B">
      <w:pPr>
        <w:rPr>
          <w:rFonts w:ascii="Times New Roman" w:hAnsi="Times New Roman" w:cs="Times New Roman"/>
          <w:lang w:val="en-GB"/>
        </w:rPr>
      </w:pPr>
    </w:p>
    <w:p w14:paraId="78D41240" w14:textId="48E8A1C5" w:rsidR="000F2C31" w:rsidRPr="00E73C92" w:rsidRDefault="001C5E15" w:rsidP="004D0F88">
      <w:pPr>
        <w:jc w:val="both"/>
        <w:rPr>
          <w:lang w:val="en-GB"/>
        </w:rPr>
      </w:pPr>
      <w:r w:rsidRPr="00F025A2">
        <w:rPr>
          <w:rFonts w:ascii="Times New Roman" w:hAnsi="Times New Roman" w:cs="Times New Roman"/>
          <w:sz w:val="24"/>
          <w:szCs w:val="24"/>
        </w:rPr>
        <w:t>Figures</w:t>
      </w:r>
      <w:r w:rsidR="007B4B86" w:rsidRPr="00F025A2">
        <w:rPr>
          <w:rFonts w:ascii="Times New Roman" w:hAnsi="Times New Roman" w:cs="Times New Roman"/>
          <w:sz w:val="24"/>
          <w:szCs w:val="24"/>
        </w:rPr>
        <w:t xml:space="preserve"> </w:t>
      </w:r>
      <w:r w:rsidR="00E26C8C">
        <w:rPr>
          <w:rFonts w:ascii="Times New Roman" w:hAnsi="Times New Roman" w:cs="Times New Roman"/>
          <w:sz w:val="24"/>
          <w:szCs w:val="24"/>
        </w:rPr>
        <w:t>3</w:t>
      </w:r>
      <w:r w:rsidR="00C94FA7">
        <w:rPr>
          <w:rFonts w:ascii="Times New Roman" w:hAnsi="Times New Roman" w:cs="Times New Roman"/>
          <w:sz w:val="24"/>
          <w:szCs w:val="24"/>
        </w:rPr>
        <w:t xml:space="preserve"> </w:t>
      </w:r>
      <w:r w:rsidR="00E26C8C">
        <w:rPr>
          <w:rFonts w:ascii="Times New Roman" w:hAnsi="Times New Roman" w:cs="Times New Roman"/>
          <w:sz w:val="24"/>
          <w:szCs w:val="24"/>
        </w:rPr>
        <w:t>&amp;</w:t>
      </w:r>
      <w:r w:rsidR="00C94FA7">
        <w:rPr>
          <w:rFonts w:ascii="Times New Roman" w:hAnsi="Times New Roman" w:cs="Times New Roman"/>
          <w:sz w:val="24"/>
          <w:szCs w:val="24"/>
        </w:rPr>
        <w:t xml:space="preserve"> </w:t>
      </w:r>
      <w:r w:rsidR="007B4B86" w:rsidRPr="00F025A2">
        <w:rPr>
          <w:rFonts w:ascii="Times New Roman" w:hAnsi="Times New Roman" w:cs="Times New Roman"/>
          <w:sz w:val="24"/>
          <w:szCs w:val="24"/>
        </w:rPr>
        <w:t>4</w:t>
      </w:r>
      <w:r w:rsidRPr="00F025A2">
        <w:rPr>
          <w:rFonts w:ascii="Times New Roman" w:hAnsi="Times New Roman" w:cs="Times New Roman"/>
          <w:sz w:val="24"/>
          <w:szCs w:val="24"/>
        </w:rPr>
        <w:t xml:space="preserve"> </w:t>
      </w:r>
      <w:r w:rsidR="00E73C92">
        <w:rPr>
          <w:rFonts w:ascii="Times New Roman" w:hAnsi="Times New Roman" w:cs="Times New Roman"/>
          <w:sz w:val="24"/>
          <w:szCs w:val="24"/>
        </w:rPr>
        <w:t>show that as expected, the performance degrades as residual CFO increases.</w:t>
      </w:r>
      <w:r w:rsidR="001325D3">
        <w:rPr>
          <w:rFonts w:ascii="Times New Roman" w:hAnsi="Times New Roman" w:cs="Times New Roman"/>
          <w:sz w:val="24"/>
          <w:szCs w:val="24"/>
        </w:rPr>
        <w:t xml:space="preserve"> </w:t>
      </w:r>
    </w:p>
    <w:p w14:paraId="3AA9AE8D" w14:textId="136DE5BD" w:rsidR="00BF7958" w:rsidRPr="00F025A2" w:rsidRDefault="0073450B" w:rsidP="00BF7958">
      <w:pPr>
        <w:pStyle w:val="Heading2"/>
        <w:numPr>
          <w:ilvl w:val="1"/>
          <w:numId w:val="5"/>
        </w:numPr>
        <w:rPr>
          <w:rFonts w:ascii="Times New Roman" w:hAnsi="Times New Roman"/>
        </w:rPr>
      </w:pPr>
      <w:r w:rsidRPr="00F025A2">
        <w:rPr>
          <w:rFonts w:ascii="Times New Roman" w:hAnsi="Times New Roman"/>
        </w:rPr>
        <w:t xml:space="preserve">Impact of Antenna phase response </w:t>
      </w:r>
    </w:p>
    <w:p w14:paraId="6A1E9E1C" w14:textId="2C44EE97" w:rsidR="001F2607" w:rsidRPr="00F025A2" w:rsidRDefault="001F2607" w:rsidP="00BF7958">
      <w:pPr>
        <w:rPr>
          <w:rFonts w:ascii="Times New Roman" w:hAnsi="Times New Roman" w:cs="Times New Roman"/>
          <w:lang w:val="en-GB"/>
        </w:rPr>
      </w:pPr>
      <w:r w:rsidRPr="00F025A2">
        <w:rPr>
          <w:rFonts w:ascii="Times New Roman" w:hAnsi="Times New Roman" w:cs="Times New Roman"/>
          <w:noProof/>
        </w:rPr>
        <w:drawing>
          <wp:inline distT="0" distB="0" distL="0" distR="0" wp14:anchorId="6B81CF0D" wp14:editId="4AE19B5A">
            <wp:extent cx="6120765" cy="3050540"/>
            <wp:effectExtent l="0" t="0" r="0" b="0"/>
            <wp:docPr id="3" name="Content Placeholder 10" descr="Chart&#10;&#10;Description automatically generated">
              <a:extLst xmlns:a="http://schemas.openxmlformats.org/drawingml/2006/main">
                <a:ext uri="{FF2B5EF4-FFF2-40B4-BE49-F238E27FC236}">
                  <a16:creationId xmlns:a16="http://schemas.microsoft.com/office/drawing/2014/main" id="{C7F37A93-FB10-0448-818D-EB5207D7F2B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descr="Chart&#10;&#10;Description automatically generated">
                      <a:extLst>
                        <a:ext uri="{FF2B5EF4-FFF2-40B4-BE49-F238E27FC236}">
                          <a16:creationId xmlns:a16="http://schemas.microsoft.com/office/drawing/2014/main" id="{C7F37A93-FB10-0448-818D-EB5207D7F2BD}"/>
                        </a:ext>
                      </a:extLst>
                    </pic:cNvPr>
                    <pic:cNvPicPr>
                      <a:picLocks noGrp="1"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3050540"/>
                    </a:xfrm>
                    <a:prstGeom prst="rect">
                      <a:avLst/>
                    </a:prstGeom>
                  </pic:spPr>
                </pic:pic>
              </a:graphicData>
            </a:graphic>
          </wp:inline>
        </w:drawing>
      </w:r>
    </w:p>
    <w:p w14:paraId="471A5C66" w14:textId="56EFC0A3" w:rsidR="003E2AF7" w:rsidRPr="00F025A2" w:rsidRDefault="00940915" w:rsidP="003876B2">
      <w:pPr>
        <w:jc w:val="center"/>
        <w:rPr>
          <w:rFonts w:ascii="Times New Roman" w:hAnsi="Times New Roman" w:cs="Times New Roman"/>
          <w:sz w:val="24"/>
          <w:szCs w:val="24"/>
        </w:rPr>
      </w:pPr>
      <w:r w:rsidRPr="00F025A2">
        <w:rPr>
          <w:rFonts w:ascii="Times New Roman" w:hAnsi="Times New Roman" w:cs="Times New Roman"/>
          <w:sz w:val="24"/>
          <w:szCs w:val="24"/>
        </w:rPr>
        <w:t xml:space="preserve">Figure </w:t>
      </w:r>
      <w:r w:rsidR="00E73C92">
        <w:rPr>
          <w:rFonts w:ascii="Times New Roman" w:hAnsi="Times New Roman" w:cs="Times New Roman"/>
          <w:sz w:val="24"/>
          <w:szCs w:val="24"/>
        </w:rPr>
        <w:t>5</w:t>
      </w:r>
      <w:r w:rsidRPr="00F025A2">
        <w:rPr>
          <w:rFonts w:ascii="Times New Roman" w:hAnsi="Times New Roman" w:cs="Times New Roman"/>
          <w:sz w:val="24"/>
          <w:szCs w:val="24"/>
        </w:rPr>
        <w:t xml:space="preserve">: Carrier phase positioning accuracy in </w:t>
      </w:r>
      <w:r w:rsidR="00792BE5" w:rsidRPr="00F025A2">
        <w:rPr>
          <w:rFonts w:ascii="Times New Roman" w:hAnsi="Times New Roman" w:cs="Times New Roman"/>
          <w:sz w:val="24"/>
          <w:szCs w:val="24"/>
        </w:rPr>
        <w:t xml:space="preserve">FR1 </w:t>
      </w:r>
      <w:r w:rsidR="0014662F" w:rsidRPr="00F025A2">
        <w:rPr>
          <w:rFonts w:ascii="Times New Roman" w:hAnsi="Times New Roman" w:cs="Times New Roman"/>
          <w:sz w:val="24"/>
          <w:szCs w:val="24"/>
        </w:rPr>
        <w:t xml:space="preserve">due to imperfect angle estimation </w:t>
      </w:r>
      <w:r w:rsidR="0014662F">
        <w:rPr>
          <w:rFonts w:ascii="Times New Roman" w:hAnsi="Times New Roman" w:cs="Times New Roman"/>
          <w:sz w:val="24"/>
          <w:szCs w:val="24"/>
        </w:rPr>
        <w:t xml:space="preserve">for PCV compensation, </w:t>
      </w:r>
      <w:r w:rsidR="0014662F" w:rsidRPr="00F025A2">
        <w:rPr>
          <w:rFonts w:ascii="Times New Roman" w:hAnsi="Times New Roman" w:cs="Times New Roman"/>
          <w:sz w:val="24"/>
          <w:szCs w:val="24"/>
        </w:rPr>
        <w:t>and imperfect PCV characterization</w:t>
      </w:r>
      <w:r w:rsidR="00B25FFD">
        <w:rPr>
          <w:rFonts w:ascii="Times New Roman" w:hAnsi="Times New Roman" w:cs="Times New Roman"/>
          <w:sz w:val="24"/>
          <w:szCs w:val="24"/>
        </w:rPr>
        <w:t xml:space="preserve">, causing phase error </w:t>
      </w:r>
      <w:r w:rsidR="00EE4C6B">
        <w:rPr>
          <w:rFonts w:ascii="Times New Roman" w:hAnsi="Times New Roman" w:cs="Times New Roman"/>
          <w:sz w:val="24"/>
          <w:szCs w:val="24"/>
        </w:rPr>
        <w:t>α *</w:t>
      </w:r>
      <w:proofErr w:type="spellStart"/>
      <w:r w:rsidR="00EE4C6B">
        <w:rPr>
          <w:rFonts w:ascii="Times New Roman" w:hAnsi="Times New Roman" w:cs="Times New Roman"/>
          <w:sz w:val="24"/>
          <w:szCs w:val="24"/>
        </w:rPr>
        <w:t>dPhi</w:t>
      </w:r>
      <w:proofErr w:type="spellEnd"/>
      <w:r w:rsidR="00EE4C6B">
        <w:rPr>
          <w:rFonts w:ascii="Times New Roman" w:hAnsi="Times New Roman" w:cs="Times New Roman"/>
          <w:sz w:val="24"/>
          <w:szCs w:val="24"/>
        </w:rPr>
        <w:t xml:space="preserve"> + X</w:t>
      </w:r>
    </w:p>
    <w:p w14:paraId="18B9F6EA" w14:textId="67267DC0" w:rsidR="001733C0" w:rsidRPr="00F025A2" w:rsidRDefault="003E2AF7" w:rsidP="009E0EB0">
      <w:pPr>
        <w:rPr>
          <w:rFonts w:ascii="Times New Roman" w:hAnsi="Times New Roman" w:cs="Times New Roman"/>
          <w:lang w:val="en-GB"/>
        </w:rPr>
      </w:pPr>
      <w:r w:rsidRPr="00F025A2">
        <w:rPr>
          <w:rFonts w:ascii="Times New Roman" w:hAnsi="Times New Roman" w:cs="Times New Roman"/>
          <w:noProof/>
          <w:lang w:val="en-GB"/>
        </w:rPr>
        <w:drawing>
          <wp:inline distT="0" distB="0" distL="0" distR="0" wp14:anchorId="204ECFE9" wp14:editId="3C49294F">
            <wp:extent cx="6120765" cy="43859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4385945"/>
                    </a:xfrm>
                    <a:prstGeom prst="rect">
                      <a:avLst/>
                    </a:prstGeom>
                    <a:noFill/>
                    <a:ln>
                      <a:noFill/>
                    </a:ln>
                  </pic:spPr>
                </pic:pic>
              </a:graphicData>
            </a:graphic>
          </wp:inline>
        </w:drawing>
      </w:r>
    </w:p>
    <w:p w14:paraId="4BB0390A" w14:textId="1EC68F6F" w:rsidR="005E4951" w:rsidRPr="00F025A2" w:rsidRDefault="005E4951" w:rsidP="005E4951">
      <w:pPr>
        <w:jc w:val="center"/>
        <w:rPr>
          <w:rFonts w:ascii="Times New Roman" w:hAnsi="Times New Roman" w:cs="Times New Roman"/>
          <w:lang w:val="en-GB"/>
        </w:rPr>
      </w:pPr>
      <w:r w:rsidRPr="00F025A2">
        <w:rPr>
          <w:rFonts w:ascii="Times New Roman" w:hAnsi="Times New Roman" w:cs="Times New Roman"/>
          <w:sz w:val="24"/>
          <w:szCs w:val="24"/>
        </w:rPr>
        <w:lastRenderedPageBreak/>
        <w:t>Figure</w:t>
      </w:r>
      <w:r w:rsidR="00A651E6" w:rsidRPr="00F025A2">
        <w:rPr>
          <w:rFonts w:ascii="Times New Roman" w:hAnsi="Times New Roman" w:cs="Times New Roman"/>
          <w:sz w:val="24"/>
          <w:szCs w:val="24"/>
        </w:rPr>
        <w:t xml:space="preserve"> </w:t>
      </w:r>
      <w:r w:rsidR="00E73C92">
        <w:rPr>
          <w:rFonts w:ascii="Times New Roman" w:hAnsi="Times New Roman" w:cs="Times New Roman"/>
          <w:sz w:val="24"/>
          <w:szCs w:val="24"/>
        </w:rPr>
        <w:t>6</w:t>
      </w:r>
      <w:r w:rsidRPr="00F025A2">
        <w:rPr>
          <w:rFonts w:ascii="Times New Roman" w:hAnsi="Times New Roman" w:cs="Times New Roman"/>
          <w:sz w:val="24"/>
          <w:szCs w:val="24"/>
        </w:rPr>
        <w:t>: Carrier phase positioning accuracy in FR</w:t>
      </w:r>
      <w:r w:rsidR="009C4E62" w:rsidRPr="00F025A2">
        <w:rPr>
          <w:rFonts w:ascii="Times New Roman" w:hAnsi="Times New Roman" w:cs="Times New Roman"/>
          <w:sz w:val="24"/>
          <w:szCs w:val="24"/>
        </w:rPr>
        <w:t>2</w:t>
      </w:r>
      <w:r w:rsidRPr="00F025A2">
        <w:rPr>
          <w:rFonts w:ascii="Times New Roman" w:hAnsi="Times New Roman" w:cs="Times New Roman"/>
          <w:sz w:val="24"/>
          <w:szCs w:val="24"/>
        </w:rPr>
        <w:t xml:space="preserve"> due to imperfect angle estimation</w:t>
      </w:r>
      <w:r w:rsidR="003E2AF7" w:rsidRPr="00F025A2">
        <w:rPr>
          <w:rFonts w:ascii="Times New Roman" w:hAnsi="Times New Roman" w:cs="Times New Roman"/>
          <w:sz w:val="24"/>
          <w:szCs w:val="24"/>
        </w:rPr>
        <w:t xml:space="preserve"> </w:t>
      </w:r>
      <w:r w:rsidR="00C30BEF">
        <w:rPr>
          <w:rFonts w:ascii="Times New Roman" w:hAnsi="Times New Roman" w:cs="Times New Roman"/>
          <w:sz w:val="24"/>
          <w:szCs w:val="24"/>
        </w:rPr>
        <w:t>for PCV compensation</w:t>
      </w:r>
      <w:r w:rsidR="00D5308B">
        <w:rPr>
          <w:rFonts w:ascii="Times New Roman" w:hAnsi="Times New Roman" w:cs="Times New Roman"/>
          <w:sz w:val="24"/>
          <w:szCs w:val="24"/>
        </w:rPr>
        <w:t xml:space="preserve">, </w:t>
      </w:r>
      <w:r w:rsidR="00AC581F" w:rsidRPr="00F025A2">
        <w:rPr>
          <w:rFonts w:ascii="Times New Roman" w:hAnsi="Times New Roman" w:cs="Times New Roman"/>
          <w:sz w:val="24"/>
          <w:szCs w:val="24"/>
        </w:rPr>
        <w:t>and</w:t>
      </w:r>
      <w:r w:rsidR="003E2AF7" w:rsidRPr="00F025A2">
        <w:rPr>
          <w:rFonts w:ascii="Times New Roman" w:hAnsi="Times New Roman" w:cs="Times New Roman"/>
          <w:sz w:val="24"/>
          <w:szCs w:val="24"/>
        </w:rPr>
        <w:t xml:space="preserve"> imperfect PCV characterization</w:t>
      </w:r>
      <w:r w:rsidR="00814AA9">
        <w:rPr>
          <w:rFonts w:ascii="Times New Roman" w:hAnsi="Times New Roman" w:cs="Times New Roman"/>
          <w:sz w:val="24"/>
          <w:szCs w:val="24"/>
        </w:rPr>
        <w:t>, causing phase error α *</w:t>
      </w:r>
      <w:proofErr w:type="spellStart"/>
      <w:r w:rsidR="00814AA9">
        <w:rPr>
          <w:rFonts w:ascii="Times New Roman" w:hAnsi="Times New Roman" w:cs="Times New Roman"/>
          <w:sz w:val="24"/>
          <w:szCs w:val="24"/>
        </w:rPr>
        <w:t>dPhi</w:t>
      </w:r>
      <w:proofErr w:type="spellEnd"/>
      <w:r w:rsidR="00814AA9">
        <w:rPr>
          <w:rFonts w:ascii="Times New Roman" w:hAnsi="Times New Roman" w:cs="Times New Roman"/>
          <w:sz w:val="24"/>
          <w:szCs w:val="24"/>
        </w:rPr>
        <w:t xml:space="preserve"> + </w:t>
      </w:r>
      <w:r w:rsidR="00DF6ED9">
        <w:rPr>
          <w:rFonts w:ascii="Times New Roman" w:hAnsi="Times New Roman" w:cs="Times New Roman"/>
          <w:sz w:val="24"/>
          <w:szCs w:val="24"/>
        </w:rPr>
        <w:t>ω</w:t>
      </w:r>
    </w:p>
    <w:p w14:paraId="54EE103A" w14:textId="02201A76" w:rsidR="00A35DDA" w:rsidRPr="00BA7432" w:rsidRDefault="00E076AC" w:rsidP="00BA7432">
      <w:pPr>
        <w:jc w:val="both"/>
        <w:rPr>
          <w:lang w:val="en-GB"/>
        </w:rPr>
      </w:pPr>
      <w:r w:rsidRPr="00F025A2">
        <w:rPr>
          <w:rFonts w:ascii="Times New Roman" w:hAnsi="Times New Roman" w:cs="Times New Roman"/>
          <w:sz w:val="24"/>
          <w:szCs w:val="24"/>
        </w:rPr>
        <w:t>F</w:t>
      </w:r>
      <w:r w:rsidR="00BA7432">
        <w:rPr>
          <w:rFonts w:ascii="Times New Roman" w:hAnsi="Times New Roman" w:cs="Times New Roman"/>
          <w:sz w:val="24"/>
          <w:szCs w:val="24"/>
        </w:rPr>
        <w:t xml:space="preserve">igures 5 &amp; 6 show that both imperfect angle estimation and imperfect PCV characterization could degrade the positioning accuracy. Among these two, the imperfect angle estimation slop rate </w:t>
      </w:r>
      <w:r w:rsidR="00BA7432" w:rsidRPr="006B00D7">
        <w:rPr>
          <w:rFonts w:ascii="Times New Roman" w:hAnsi="Times New Roman" w:cs="Times New Roman"/>
          <w:i/>
          <w:iCs/>
          <w:sz w:val="24"/>
          <w:szCs w:val="24"/>
          <w:lang w:val="en-GB"/>
        </w:rPr>
        <w:t>a</w:t>
      </w:r>
      <w:r w:rsidR="00BA7432">
        <w:rPr>
          <w:rFonts w:ascii="Times New Roman" w:hAnsi="Times New Roman" w:cs="Times New Roman"/>
          <w:sz w:val="24"/>
          <w:szCs w:val="24"/>
        </w:rPr>
        <w:t xml:space="preserve"> has less accuracy impact. This is because the calculated direction is relatively accurate using initial coarse UE location estimation, </w:t>
      </w:r>
      <w:r w:rsidR="00B37DC1">
        <w:rPr>
          <w:rFonts w:ascii="Times New Roman" w:hAnsi="Times New Roman" w:cs="Times New Roman"/>
          <w:sz w:val="24"/>
          <w:szCs w:val="24"/>
        </w:rPr>
        <w:t>hence</w:t>
      </w:r>
      <w:r w:rsidR="00BA7432">
        <w:rPr>
          <w:rFonts w:ascii="Times New Roman" w:hAnsi="Times New Roman" w:cs="Times New Roman"/>
          <w:sz w:val="24"/>
          <w:szCs w:val="24"/>
        </w:rPr>
        <w:t xml:space="preserve"> </w:t>
      </w:r>
      <w:r w:rsidR="00BA7432" w:rsidRPr="003D2395">
        <w:rPr>
          <w:rFonts w:ascii="Times New Roman" w:hAnsi="Times New Roman" w:cs="Times New Roman"/>
          <w:i/>
          <w:sz w:val="24"/>
          <w:szCs w:val="24"/>
          <w:lang w:val="en-GB"/>
        </w:rPr>
        <w:t xml:space="preserve">a * </w:t>
      </w:r>
      <w:proofErr w:type="spellStart"/>
      <w:r w:rsidR="00BA7432" w:rsidRPr="003D2395">
        <w:rPr>
          <w:rFonts w:ascii="Times New Roman" w:hAnsi="Times New Roman" w:cs="Times New Roman"/>
          <w:i/>
          <w:sz w:val="24"/>
          <w:szCs w:val="24"/>
          <w:lang w:val="en-GB"/>
        </w:rPr>
        <w:t>dPhi</w:t>
      </w:r>
      <w:proofErr w:type="spellEnd"/>
      <w:r w:rsidR="00BA7432">
        <w:rPr>
          <w:rFonts w:ascii="Times New Roman" w:hAnsi="Times New Roman" w:cs="Times New Roman"/>
          <w:sz w:val="24"/>
          <w:szCs w:val="24"/>
        </w:rPr>
        <w:t xml:space="preserve"> is small enough to show </w:t>
      </w:r>
      <w:r w:rsidR="00F65382">
        <w:rPr>
          <w:rFonts w:ascii="Times New Roman" w:hAnsi="Times New Roman" w:cs="Times New Roman"/>
          <w:sz w:val="24"/>
          <w:szCs w:val="24"/>
        </w:rPr>
        <w:t>negligible</w:t>
      </w:r>
      <w:r w:rsidR="00BA7432">
        <w:rPr>
          <w:rFonts w:ascii="Times New Roman" w:hAnsi="Times New Roman" w:cs="Times New Roman"/>
          <w:sz w:val="24"/>
          <w:szCs w:val="24"/>
        </w:rPr>
        <w:t xml:space="preserve"> impact. On the other hand, </w:t>
      </w:r>
      <w:r w:rsidR="00BA7432" w:rsidRPr="00131359">
        <w:rPr>
          <w:rFonts w:ascii="Times New Roman" w:hAnsi="Times New Roman" w:cs="Times New Roman"/>
          <w:i/>
          <w:iCs/>
          <w:sz w:val="24"/>
          <w:szCs w:val="24"/>
          <w:lang w:val="en-GB"/>
        </w:rPr>
        <w:t>w</w:t>
      </w:r>
      <w:r w:rsidR="00BA7432">
        <w:rPr>
          <w:rFonts w:ascii="Times New Roman" w:hAnsi="Times New Roman" w:cs="Times New Roman"/>
          <w:i/>
          <w:iCs/>
          <w:sz w:val="24"/>
          <w:szCs w:val="24"/>
          <w:lang w:val="en-GB"/>
        </w:rPr>
        <w:t xml:space="preserve"> </w:t>
      </w:r>
      <w:r w:rsidR="00BA7432" w:rsidRPr="008C1159">
        <w:rPr>
          <w:rFonts w:ascii="Times New Roman" w:hAnsi="Times New Roman" w:cs="Times New Roman"/>
          <w:sz w:val="24"/>
          <w:szCs w:val="24"/>
          <w:lang w:val="en-GB"/>
        </w:rPr>
        <w:t xml:space="preserve">has </w:t>
      </w:r>
      <w:r w:rsidR="00BA7432">
        <w:rPr>
          <w:rFonts w:ascii="Times New Roman" w:hAnsi="Times New Roman" w:cs="Times New Roman"/>
          <w:sz w:val="24"/>
          <w:szCs w:val="24"/>
          <w:lang w:val="en-GB"/>
        </w:rPr>
        <w:t>more noticeable impact in Figures</w:t>
      </w:r>
      <w:r w:rsidR="00BA7432" w:rsidRPr="00E51065">
        <w:rPr>
          <w:rFonts w:ascii="Times New Roman" w:hAnsi="Times New Roman" w:cs="Times New Roman"/>
          <w:sz w:val="24"/>
          <w:szCs w:val="24"/>
        </w:rPr>
        <w:t xml:space="preserve"> </w:t>
      </w:r>
      <w:r w:rsidR="00BA7432">
        <w:rPr>
          <w:rFonts w:ascii="Times New Roman" w:hAnsi="Times New Roman" w:cs="Times New Roman"/>
          <w:sz w:val="24"/>
          <w:szCs w:val="24"/>
        </w:rPr>
        <w:t>5 &amp; 6.</w:t>
      </w:r>
      <w:r w:rsidR="00D47D8B">
        <w:rPr>
          <w:rFonts w:ascii="Times New Roman" w:hAnsi="Times New Roman" w:cs="Times New Roman"/>
          <w:sz w:val="24"/>
          <w:szCs w:val="24"/>
        </w:rPr>
        <w:t xml:space="preserve"> </w:t>
      </w:r>
      <w:r w:rsidR="00AF1805">
        <w:rPr>
          <w:rFonts w:ascii="Times New Roman" w:hAnsi="Times New Roman" w:cs="Times New Roman"/>
          <w:sz w:val="24"/>
          <w:szCs w:val="24"/>
        </w:rPr>
        <w:t xml:space="preserve">Note that to be able to compensate the PCV, we need the angle of arrival/departure to be estimated relative to the </w:t>
      </w:r>
      <w:r w:rsidR="00E62714">
        <w:rPr>
          <w:rFonts w:ascii="Times New Roman" w:hAnsi="Times New Roman" w:cs="Times New Roman"/>
          <w:sz w:val="24"/>
          <w:szCs w:val="24"/>
        </w:rPr>
        <w:t>antenna array (at the TRP and the UE). The angle as estimated from the coarse UE location is in the GCS. So</w:t>
      </w:r>
      <w:r w:rsidR="0078668A">
        <w:rPr>
          <w:rFonts w:ascii="Times New Roman" w:hAnsi="Times New Roman" w:cs="Times New Roman"/>
          <w:sz w:val="24"/>
          <w:szCs w:val="24"/>
        </w:rPr>
        <w:t>,</w:t>
      </w:r>
      <w:r w:rsidR="00E62714">
        <w:rPr>
          <w:rFonts w:ascii="Times New Roman" w:hAnsi="Times New Roman" w:cs="Times New Roman"/>
          <w:sz w:val="24"/>
          <w:szCs w:val="24"/>
        </w:rPr>
        <w:t xml:space="preserve"> </w:t>
      </w:r>
      <w:r w:rsidR="00794B38">
        <w:rPr>
          <w:rFonts w:ascii="Times New Roman" w:hAnsi="Times New Roman" w:cs="Times New Roman"/>
          <w:sz w:val="24"/>
          <w:szCs w:val="24"/>
        </w:rPr>
        <w:t xml:space="preserve">we have assumed perfect GCS-to-LCS mapping in this result. </w:t>
      </w:r>
    </w:p>
    <w:p w14:paraId="52397898" w14:textId="5C883267" w:rsidR="00C42158" w:rsidRPr="00F025A2" w:rsidRDefault="001E518C" w:rsidP="00C42158">
      <w:pPr>
        <w:pStyle w:val="Heading2"/>
        <w:numPr>
          <w:ilvl w:val="1"/>
          <w:numId w:val="5"/>
        </w:numPr>
        <w:rPr>
          <w:rFonts w:ascii="Times New Roman" w:hAnsi="Times New Roman"/>
        </w:rPr>
      </w:pPr>
      <w:r w:rsidRPr="00F025A2">
        <w:rPr>
          <w:rFonts w:ascii="Times New Roman" w:hAnsi="Times New Roman"/>
        </w:rPr>
        <w:t xml:space="preserve">Impact of </w:t>
      </w:r>
      <w:r w:rsidR="003922BF" w:rsidRPr="00F025A2">
        <w:rPr>
          <w:rFonts w:ascii="Times New Roman" w:hAnsi="Times New Roman"/>
        </w:rPr>
        <w:t>ARP location errors</w:t>
      </w:r>
    </w:p>
    <w:p w14:paraId="2E5766D9" w14:textId="3057F14B" w:rsidR="00C42158" w:rsidRPr="00F025A2" w:rsidRDefault="00C42158" w:rsidP="002A2DDE">
      <w:pPr>
        <w:pStyle w:val="Heading2"/>
        <w:numPr>
          <w:ilvl w:val="0"/>
          <w:numId w:val="0"/>
        </w:numPr>
        <w:rPr>
          <w:rFonts w:ascii="Times New Roman" w:hAnsi="Times New Roman"/>
        </w:rPr>
      </w:pPr>
      <w:r w:rsidRPr="00F025A2">
        <w:rPr>
          <w:rFonts w:ascii="Times New Roman" w:hAnsi="Times New Roman"/>
        </w:rPr>
        <w:t>2.5.1</w:t>
      </w:r>
      <w:r w:rsidR="002A2DDE" w:rsidRPr="00F025A2">
        <w:rPr>
          <w:rFonts w:ascii="Times New Roman" w:hAnsi="Times New Roman"/>
        </w:rPr>
        <w:t xml:space="preserve"> Impact of PRU location error</w:t>
      </w:r>
    </w:p>
    <w:p w14:paraId="430ECB55" w14:textId="1BEFB686" w:rsidR="00347405" w:rsidRPr="00F025A2" w:rsidRDefault="003B0939" w:rsidP="001E518C">
      <w:pPr>
        <w:rPr>
          <w:rFonts w:ascii="Times New Roman" w:hAnsi="Times New Roman" w:cs="Times New Roman"/>
          <w:sz w:val="24"/>
          <w:szCs w:val="24"/>
        </w:rPr>
      </w:pPr>
      <w:r w:rsidRPr="00F025A2">
        <w:rPr>
          <w:rFonts w:ascii="Times New Roman" w:hAnsi="Times New Roman" w:cs="Times New Roman"/>
          <w:noProof/>
          <w:highlight w:val="yellow"/>
        </w:rPr>
        <w:drawing>
          <wp:inline distT="0" distB="0" distL="0" distR="0" wp14:anchorId="71CC953F" wp14:editId="2A52E731">
            <wp:extent cx="6120765" cy="2510155"/>
            <wp:effectExtent l="0" t="0" r="0" b="4445"/>
            <wp:docPr id="28" name="Content Placeholder 14" descr="Chart&#10;&#10;Description automatically generated">
              <a:extLst xmlns:a="http://schemas.openxmlformats.org/drawingml/2006/main">
                <a:ext uri="{FF2B5EF4-FFF2-40B4-BE49-F238E27FC236}">
                  <a16:creationId xmlns:a16="http://schemas.microsoft.com/office/drawing/2014/main" id="{AD86D965-7717-4799-AD24-B5C46C0ACE3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5" name="Content Placeholder 14" descr="Chart&#10;&#10;Description automatically generated">
                      <a:extLst>
                        <a:ext uri="{FF2B5EF4-FFF2-40B4-BE49-F238E27FC236}">
                          <a16:creationId xmlns:a16="http://schemas.microsoft.com/office/drawing/2014/main" id="{AD86D965-7717-4799-AD24-B5C46C0ACE34}"/>
                        </a:ext>
                      </a:extLst>
                    </pic:cNvPr>
                    <pic:cNvPicPr>
                      <a:picLocks noGrp="1"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9082" cy="2513566"/>
                    </a:xfrm>
                    <a:prstGeom prst="rect">
                      <a:avLst/>
                    </a:prstGeom>
                  </pic:spPr>
                </pic:pic>
              </a:graphicData>
            </a:graphic>
          </wp:inline>
        </w:drawing>
      </w:r>
      <w:r w:rsidR="00722D71" w:rsidRPr="00F025A2">
        <w:rPr>
          <w:rFonts w:ascii="Times New Roman" w:hAnsi="Times New Roman" w:cs="Times New Roman"/>
          <w:sz w:val="24"/>
          <w:szCs w:val="24"/>
        </w:rPr>
        <w:t xml:space="preserve">Figure </w:t>
      </w:r>
      <w:r w:rsidR="00BA7432">
        <w:rPr>
          <w:rFonts w:ascii="Times New Roman" w:hAnsi="Times New Roman" w:cs="Times New Roman"/>
          <w:sz w:val="24"/>
          <w:szCs w:val="24"/>
        </w:rPr>
        <w:t>7</w:t>
      </w:r>
      <w:r w:rsidR="00722D71" w:rsidRPr="00F025A2">
        <w:rPr>
          <w:rFonts w:ascii="Times New Roman" w:hAnsi="Times New Roman" w:cs="Times New Roman"/>
          <w:sz w:val="24"/>
          <w:szCs w:val="24"/>
        </w:rPr>
        <w:t xml:space="preserve">: Carrier phase positioning accuracy </w:t>
      </w:r>
      <w:r w:rsidR="006C3D57" w:rsidRPr="00F025A2">
        <w:rPr>
          <w:rFonts w:ascii="Times New Roman" w:hAnsi="Times New Roman" w:cs="Times New Roman"/>
          <w:sz w:val="24"/>
          <w:szCs w:val="24"/>
        </w:rPr>
        <w:t xml:space="preserve">in FR1 </w:t>
      </w:r>
      <w:r w:rsidR="00BB0596" w:rsidRPr="00F025A2">
        <w:rPr>
          <w:rFonts w:ascii="Times New Roman" w:hAnsi="Times New Roman" w:cs="Times New Roman"/>
          <w:sz w:val="24"/>
          <w:szCs w:val="24"/>
        </w:rPr>
        <w:t xml:space="preserve">as a function of </w:t>
      </w:r>
      <w:r w:rsidR="006C3D57" w:rsidRPr="00F025A2">
        <w:rPr>
          <w:rFonts w:ascii="Times New Roman" w:hAnsi="Times New Roman" w:cs="Times New Roman"/>
          <w:sz w:val="24"/>
          <w:szCs w:val="24"/>
        </w:rPr>
        <w:t>PRU location error</w:t>
      </w:r>
      <w:r w:rsidR="00347405" w:rsidRPr="00F025A2">
        <w:rPr>
          <w:rFonts w:ascii="Times New Roman" w:hAnsi="Times New Roman" w:cs="Times New Roman"/>
          <w:sz w:val="24"/>
          <w:szCs w:val="24"/>
        </w:rPr>
        <w:t xml:space="preserve"> (TRP Location is assumed </w:t>
      </w:r>
      <w:r w:rsidR="003D0043">
        <w:rPr>
          <w:rFonts w:ascii="Times New Roman" w:hAnsi="Times New Roman" w:cs="Times New Roman"/>
          <w:sz w:val="24"/>
          <w:szCs w:val="24"/>
        </w:rPr>
        <w:t>to be perfectly accuracy</w:t>
      </w:r>
      <w:r w:rsidR="00347405" w:rsidRPr="00F025A2">
        <w:rPr>
          <w:rFonts w:ascii="Times New Roman" w:hAnsi="Times New Roman" w:cs="Times New Roman"/>
          <w:sz w:val="24"/>
          <w:szCs w:val="24"/>
        </w:rPr>
        <w:t xml:space="preserve"> in this plot). </w:t>
      </w:r>
    </w:p>
    <w:p w14:paraId="7371D3A6" w14:textId="48EFE146" w:rsidR="004A4BA0" w:rsidRPr="00F025A2" w:rsidRDefault="004A4BA0" w:rsidP="001E518C">
      <w:pPr>
        <w:rPr>
          <w:rFonts w:ascii="Times New Roman" w:hAnsi="Times New Roman" w:cs="Times New Roman"/>
          <w:sz w:val="24"/>
          <w:szCs w:val="24"/>
        </w:rPr>
      </w:pPr>
    </w:p>
    <w:p w14:paraId="15A885D3" w14:textId="6489797B" w:rsidR="00F10581" w:rsidRPr="00F025A2" w:rsidRDefault="00BE04E1" w:rsidP="001E518C">
      <w:pPr>
        <w:rPr>
          <w:rFonts w:ascii="Times New Roman" w:hAnsi="Times New Roman" w:cs="Times New Roman"/>
          <w:sz w:val="24"/>
          <w:szCs w:val="24"/>
        </w:rPr>
      </w:pPr>
      <w:r w:rsidRPr="00BE04E1">
        <w:rPr>
          <w:rFonts w:ascii="Times New Roman" w:hAnsi="Times New Roman" w:cs="Times New Roman"/>
          <w:noProof/>
          <w:sz w:val="24"/>
          <w:szCs w:val="24"/>
        </w:rPr>
        <w:drawing>
          <wp:inline distT="0" distB="0" distL="0" distR="0" wp14:anchorId="2D66C1BF" wp14:editId="385628F7">
            <wp:extent cx="5311471" cy="3101975"/>
            <wp:effectExtent l="0" t="0" r="0"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12582" cy="3102624"/>
                    </a:xfrm>
                    <a:prstGeom prst="rect">
                      <a:avLst/>
                    </a:prstGeom>
                    <a:noFill/>
                    <a:ln>
                      <a:noFill/>
                    </a:ln>
                  </pic:spPr>
                </pic:pic>
              </a:graphicData>
            </a:graphic>
          </wp:inline>
        </w:drawing>
      </w:r>
    </w:p>
    <w:p w14:paraId="710F06D9" w14:textId="2BFA4F50" w:rsidR="003415AD" w:rsidRPr="009D2520" w:rsidRDefault="003415AD" w:rsidP="009D2520">
      <w:pPr>
        <w:rPr>
          <w:rFonts w:ascii="Times New Roman" w:hAnsi="Times New Roman" w:cs="Times New Roman"/>
          <w:sz w:val="24"/>
          <w:szCs w:val="24"/>
        </w:rPr>
      </w:pPr>
      <w:r w:rsidRPr="00F025A2">
        <w:rPr>
          <w:rFonts w:ascii="Times New Roman" w:hAnsi="Times New Roman" w:cs="Times New Roman"/>
        </w:rPr>
        <w:lastRenderedPageBreak/>
        <w:t xml:space="preserve">Figure </w:t>
      </w:r>
      <w:r w:rsidR="00BA7432">
        <w:rPr>
          <w:rFonts w:ascii="Times New Roman" w:hAnsi="Times New Roman" w:cs="Times New Roman"/>
        </w:rPr>
        <w:t>8</w:t>
      </w:r>
      <w:r w:rsidRPr="00F025A2">
        <w:rPr>
          <w:rFonts w:ascii="Times New Roman" w:hAnsi="Times New Roman" w:cs="Times New Roman"/>
        </w:rPr>
        <w:t>: Carrier phase positioning accuracy in FR2 as a function of PRU location error</w:t>
      </w:r>
      <w:r w:rsidR="00507AFC">
        <w:rPr>
          <w:rFonts w:ascii="Times New Roman" w:hAnsi="Times New Roman" w:cs="Times New Roman"/>
        </w:rPr>
        <w:t xml:space="preserve"> parameter T in meters</w:t>
      </w:r>
      <w:r w:rsidR="00811731">
        <w:rPr>
          <w:rFonts w:ascii="Times New Roman" w:hAnsi="Times New Roman" w:cs="Times New Roman"/>
        </w:rPr>
        <w:t xml:space="preserve"> </w:t>
      </w:r>
      <w:r w:rsidR="00811731" w:rsidRPr="00F025A2">
        <w:rPr>
          <w:rFonts w:ascii="Times New Roman" w:hAnsi="Times New Roman" w:cs="Times New Roman"/>
          <w:sz w:val="24"/>
          <w:szCs w:val="24"/>
        </w:rPr>
        <w:t xml:space="preserve">(TRP Location is assumed </w:t>
      </w:r>
      <w:r w:rsidR="00D84756">
        <w:rPr>
          <w:rFonts w:ascii="Times New Roman" w:hAnsi="Times New Roman" w:cs="Times New Roman"/>
          <w:sz w:val="24"/>
          <w:szCs w:val="24"/>
        </w:rPr>
        <w:t>to be perfectly accurate</w:t>
      </w:r>
      <w:r w:rsidR="00811731" w:rsidRPr="00F025A2">
        <w:rPr>
          <w:rFonts w:ascii="Times New Roman" w:hAnsi="Times New Roman" w:cs="Times New Roman"/>
          <w:sz w:val="24"/>
          <w:szCs w:val="24"/>
        </w:rPr>
        <w:t xml:space="preserve"> in this plot). </w:t>
      </w:r>
    </w:p>
    <w:p w14:paraId="31023584" w14:textId="020C6D5E" w:rsidR="00C11956" w:rsidRPr="00F025A2" w:rsidRDefault="00E31A7F" w:rsidP="00D229F6">
      <w:pPr>
        <w:jc w:val="both"/>
        <w:rPr>
          <w:rFonts w:ascii="Times New Roman" w:hAnsi="Times New Roman" w:cs="Times New Roman"/>
          <w:sz w:val="24"/>
          <w:szCs w:val="24"/>
        </w:rPr>
      </w:pPr>
      <w:r w:rsidRPr="00F025A2">
        <w:rPr>
          <w:rFonts w:ascii="Times New Roman" w:hAnsi="Times New Roman" w:cs="Times New Roman"/>
          <w:sz w:val="24"/>
          <w:szCs w:val="24"/>
        </w:rPr>
        <w:t xml:space="preserve">Figures </w:t>
      </w:r>
      <w:r w:rsidR="00BA7432">
        <w:rPr>
          <w:rFonts w:ascii="Times New Roman" w:hAnsi="Times New Roman" w:cs="Times New Roman"/>
          <w:sz w:val="24"/>
          <w:szCs w:val="24"/>
        </w:rPr>
        <w:t>7 &amp; 8</w:t>
      </w:r>
      <w:r w:rsidRPr="00F025A2">
        <w:rPr>
          <w:rFonts w:ascii="Times New Roman" w:hAnsi="Times New Roman" w:cs="Times New Roman"/>
          <w:sz w:val="24"/>
          <w:szCs w:val="24"/>
        </w:rPr>
        <w:t xml:space="preserve"> </w:t>
      </w:r>
      <w:r w:rsidR="002968D2">
        <w:rPr>
          <w:rFonts w:ascii="Times New Roman" w:hAnsi="Times New Roman" w:cs="Times New Roman"/>
          <w:sz w:val="24"/>
          <w:szCs w:val="24"/>
        </w:rPr>
        <w:t>show that the accuracy degrades as a function of the PRU location error.</w:t>
      </w:r>
      <w:r w:rsidR="00892EE5">
        <w:rPr>
          <w:rFonts w:ascii="Times New Roman" w:hAnsi="Times New Roman" w:cs="Times New Roman"/>
          <w:sz w:val="24"/>
          <w:szCs w:val="24"/>
        </w:rPr>
        <w:t xml:space="preserve"> Note that the FR2 DD-TDOA baseline </w:t>
      </w:r>
      <w:r w:rsidR="00321316">
        <w:rPr>
          <w:rFonts w:ascii="Times New Roman" w:hAnsi="Times New Roman" w:cs="Times New Roman"/>
          <w:sz w:val="24"/>
          <w:szCs w:val="24"/>
        </w:rPr>
        <w:t xml:space="preserve">also </w:t>
      </w:r>
      <w:r w:rsidR="00267033">
        <w:rPr>
          <w:rFonts w:ascii="Times New Roman" w:hAnsi="Times New Roman" w:cs="Times New Roman"/>
          <w:sz w:val="24"/>
          <w:szCs w:val="24"/>
        </w:rPr>
        <w:t>uses PRUs, and the PRU location error is modeled</w:t>
      </w:r>
      <w:r w:rsidR="00374C7C">
        <w:rPr>
          <w:rFonts w:ascii="Times New Roman" w:hAnsi="Times New Roman" w:cs="Times New Roman"/>
          <w:sz w:val="24"/>
          <w:szCs w:val="24"/>
        </w:rPr>
        <w:t xml:space="preserve"> for </w:t>
      </w:r>
      <w:r w:rsidR="007969BF">
        <w:rPr>
          <w:rFonts w:ascii="Times New Roman" w:hAnsi="Times New Roman" w:cs="Times New Roman"/>
          <w:sz w:val="24"/>
          <w:szCs w:val="24"/>
        </w:rPr>
        <w:t>this baseline as well.</w:t>
      </w:r>
      <w:r w:rsidR="00267033">
        <w:rPr>
          <w:rFonts w:ascii="Times New Roman" w:hAnsi="Times New Roman" w:cs="Times New Roman"/>
          <w:sz w:val="24"/>
          <w:szCs w:val="24"/>
        </w:rPr>
        <w:t xml:space="preserve"> </w:t>
      </w:r>
      <w:r w:rsidR="002968D2">
        <w:rPr>
          <w:rFonts w:ascii="Times New Roman" w:hAnsi="Times New Roman" w:cs="Times New Roman"/>
          <w:sz w:val="24"/>
          <w:szCs w:val="24"/>
        </w:rPr>
        <w:t>One observation from Figure 8 is that the positioning accuracy is worse than the DD-TDOA baseline, where the PRU location error may be comparable</w:t>
      </w:r>
      <w:r w:rsidR="00924458">
        <w:rPr>
          <w:rFonts w:ascii="Times New Roman" w:hAnsi="Times New Roman" w:cs="Times New Roman"/>
          <w:sz w:val="24"/>
          <w:szCs w:val="24"/>
        </w:rPr>
        <w:t xml:space="preserve"> to or even larger than</w:t>
      </w:r>
      <w:r w:rsidR="002968D2">
        <w:rPr>
          <w:rFonts w:ascii="Times New Roman" w:hAnsi="Times New Roman" w:cs="Times New Roman"/>
          <w:sz w:val="24"/>
          <w:szCs w:val="24"/>
        </w:rPr>
        <w:t xml:space="preserve"> the FR2 wavelength. To achieve better accuracy using carrier phase, the </w:t>
      </w:r>
      <w:r w:rsidR="00924458">
        <w:rPr>
          <w:rFonts w:ascii="Times New Roman" w:hAnsi="Times New Roman" w:cs="Times New Roman"/>
          <w:sz w:val="24"/>
          <w:szCs w:val="24"/>
        </w:rPr>
        <w:t>PRU</w:t>
      </w:r>
      <w:r w:rsidR="002968D2">
        <w:rPr>
          <w:rFonts w:ascii="Times New Roman" w:hAnsi="Times New Roman" w:cs="Times New Roman"/>
          <w:sz w:val="24"/>
          <w:szCs w:val="24"/>
        </w:rPr>
        <w:t xml:space="preserve"> location accuracy should be better than </w:t>
      </w:r>
      <w:r w:rsidR="000213CD">
        <w:rPr>
          <w:rFonts w:ascii="Times New Roman" w:hAnsi="Times New Roman" w:cs="Times New Roman"/>
          <w:sz w:val="24"/>
          <w:szCs w:val="24"/>
        </w:rPr>
        <w:t xml:space="preserve">that required by </w:t>
      </w:r>
      <w:r w:rsidR="002968D2">
        <w:rPr>
          <w:rFonts w:ascii="Times New Roman" w:hAnsi="Times New Roman" w:cs="Times New Roman"/>
          <w:sz w:val="24"/>
          <w:szCs w:val="24"/>
        </w:rPr>
        <w:t>the DD-TDOA baseline.</w:t>
      </w:r>
    </w:p>
    <w:p w14:paraId="1CD4826F" w14:textId="05890E3F" w:rsidR="005324BD" w:rsidRDefault="00F43A71" w:rsidP="00D229F6">
      <w:pPr>
        <w:jc w:val="both"/>
        <w:rPr>
          <w:rFonts w:ascii="Times New Roman" w:hAnsi="Times New Roman" w:cs="Times New Roman"/>
          <w:sz w:val="24"/>
          <w:szCs w:val="24"/>
        </w:rPr>
      </w:pPr>
      <w:r>
        <w:rPr>
          <w:rFonts w:ascii="Times New Roman" w:hAnsi="Times New Roman" w:cs="Times New Roman"/>
          <w:sz w:val="24"/>
          <w:szCs w:val="24"/>
        </w:rPr>
        <w:t>T</w:t>
      </w:r>
      <w:r w:rsidR="008B6309">
        <w:rPr>
          <w:rFonts w:ascii="Times New Roman" w:hAnsi="Times New Roman" w:cs="Times New Roman"/>
          <w:sz w:val="24"/>
          <w:szCs w:val="24"/>
        </w:rPr>
        <w:t>o</w:t>
      </w:r>
      <w:r>
        <w:rPr>
          <w:rFonts w:ascii="Times New Roman" w:hAnsi="Times New Roman" w:cs="Times New Roman"/>
          <w:sz w:val="24"/>
          <w:szCs w:val="24"/>
        </w:rPr>
        <w:t xml:space="preserve"> show the impact of PRU location </w:t>
      </w:r>
      <w:r w:rsidR="00EF0431">
        <w:rPr>
          <w:rFonts w:ascii="Times New Roman" w:hAnsi="Times New Roman" w:cs="Times New Roman"/>
          <w:sz w:val="24"/>
          <w:szCs w:val="24"/>
        </w:rPr>
        <w:t xml:space="preserve">error </w:t>
      </w:r>
      <w:r w:rsidR="006743DB">
        <w:rPr>
          <w:rFonts w:ascii="Times New Roman" w:hAnsi="Times New Roman" w:cs="Times New Roman"/>
          <w:sz w:val="24"/>
          <w:szCs w:val="24"/>
        </w:rPr>
        <w:t>on</w:t>
      </w:r>
      <w:r>
        <w:rPr>
          <w:rFonts w:ascii="Times New Roman" w:hAnsi="Times New Roman" w:cs="Times New Roman"/>
          <w:sz w:val="24"/>
          <w:szCs w:val="24"/>
        </w:rPr>
        <w:t xml:space="preserve"> IAR</w:t>
      </w:r>
      <w:r w:rsidR="00613B07">
        <w:rPr>
          <w:rFonts w:ascii="Times New Roman" w:hAnsi="Times New Roman" w:cs="Times New Roman"/>
          <w:sz w:val="24"/>
          <w:szCs w:val="24"/>
        </w:rPr>
        <w:t xml:space="preserve">, we </w:t>
      </w:r>
      <w:r w:rsidR="00985733">
        <w:rPr>
          <w:rFonts w:ascii="Times New Roman" w:hAnsi="Times New Roman" w:cs="Times New Roman"/>
          <w:sz w:val="24"/>
          <w:szCs w:val="24"/>
        </w:rPr>
        <w:t xml:space="preserve">provide following integer </w:t>
      </w:r>
      <w:r w:rsidR="00F04E5D">
        <w:rPr>
          <w:rFonts w:ascii="Times New Roman" w:hAnsi="Times New Roman" w:cs="Times New Roman"/>
          <w:sz w:val="24"/>
          <w:szCs w:val="24"/>
        </w:rPr>
        <w:t>ambiguity</w:t>
      </w:r>
      <w:r w:rsidR="00985733">
        <w:rPr>
          <w:rFonts w:ascii="Times New Roman" w:hAnsi="Times New Roman" w:cs="Times New Roman"/>
          <w:sz w:val="24"/>
          <w:szCs w:val="24"/>
        </w:rPr>
        <w:t xml:space="preserve"> </w:t>
      </w:r>
      <w:r w:rsidR="00AF48DA">
        <w:rPr>
          <w:rFonts w:ascii="Times New Roman" w:hAnsi="Times New Roman" w:cs="Times New Roman"/>
          <w:sz w:val="24"/>
          <w:szCs w:val="24"/>
        </w:rPr>
        <w:t xml:space="preserve">search results in </w:t>
      </w:r>
      <w:r w:rsidR="008F2D95">
        <w:rPr>
          <w:rFonts w:ascii="Times New Roman" w:hAnsi="Times New Roman" w:cs="Times New Roman"/>
          <w:sz w:val="24"/>
          <w:szCs w:val="24"/>
        </w:rPr>
        <w:t>T</w:t>
      </w:r>
      <w:r w:rsidR="00AF48DA">
        <w:rPr>
          <w:rFonts w:ascii="Times New Roman" w:hAnsi="Times New Roman" w:cs="Times New Roman"/>
          <w:sz w:val="24"/>
          <w:szCs w:val="24"/>
        </w:rPr>
        <w:t>able</w:t>
      </w:r>
      <w:r w:rsidR="00F04E5D">
        <w:rPr>
          <w:rFonts w:ascii="Times New Roman" w:hAnsi="Times New Roman" w:cs="Times New Roman"/>
          <w:sz w:val="24"/>
          <w:szCs w:val="24"/>
        </w:rPr>
        <w:t xml:space="preserve"> 1</w:t>
      </w:r>
      <w:r w:rsidR="00AF48DA">
        <w:rPr>
          <w:rFonts w:ascii="Times New Roman" w:hAnsi="Times New Roman" w:cs="Times New Roman"/>
          <w:sz w:val="24"/>
          <w:szCs w:val="24"/>
        </w:rPr>
        <w:t>.</w:t>
      </w:r>
      <w:r w:rsidR="006347E0">
        <w:rPr>
          <w:rFonts w:ascii="Times New Roman" w:hAnsi="Times New Roman" w:cs="Times New Roman"/>
          <w:sz w:val="24"/>
          <w:szCs w:val="24"/>
        </w:rPr>
        <w:t xml:space="preserve"> </w:t>
      </w:r>
      <w:r w:rsidR="00153CB9">
        <w:rPr>
          <w:rFonts w:ascii="Times New Roman" w:hAnsi="Times New Roman" w:cs="Times New Roman"/>
          <w:sz w:val="24"/>
          <w:szCs w:val="24"/>
        </w:rPr>
        <w:t xml:space="preserve"> We use the brute-force search based IAR algorithm described in </w:t>
      </w:r>
      <w:r w:rsidR="00CF5513">
        <w:rPr>
          <w:rFonts w:ascii="Times New Roman" w:hAnsi="Times New Roman" w:cs="Times New Roman"/>
          <w:sz w:val="24"/>
          <w:szCs w:val="24"/>
        </w:rPr>
        <w:t>[2]</w:t>
      </w:r>
      <w:r w:rsidR="00D726B5">
        <w:rPr>
          <w:rFonts w:ascii="Times New Roman" w:hAnsi="Times New Roman" w:cs="Times New Roman"/>
          <w:sz w:val="24"/>
          <w:szCs w:val="24"/>
        </w:rPr>
        <w:t xml:space="preserve"> and </w:t>
      </w:r>
      <w:r w:rsidR="001C7753">
        <w:rPr>
          <w:rFonts w:ascii="Times New Roman" w:hAnsi="Times New Roman" w:cs="Times New Roman"/>
          <w:sz w:val="24"/>
          <w:szCs w:val="24"/>
        </w:rPr>
        <w:t xml:space="preserve">provide both the genie </w:t>
      </w:r>
      <w:r w:rsidR="00CC322C">
        <w:rPr>
          <w:rFonts w:ascii="Times New Roman" w:hAnsi="Times New Roman" w:cs="Times New Roman"/>
          <w:sz w:val="24"/>
          <w:szCs w:val="24"/>
        </w:rPr>
        <w:t xml:space="preserve">integer ambiguity </w:t>
      </w:r>
      <w:r w:rsidR="00E541E8">
        <w:rPr>
          <w:rFonts w:ascii="Times New Roman" w:hAnsi="Times New Roman" w:cs="Times New Roman"/>
          <w:sz w:val="24"/>
          <w:szCs w:val="24"/>
        </w:rPr>
        <w:t>offset</w:t>
      </w:r>
      <w:r w:rsidR="001160C5">
        <w:rPr>
          <w:rFonts w:ascii="Times New Roman" w:hAnsi="Times New Roman" w:cs="Times New Roman"/>
          <w:sz w:val="24"/>
          <w:szCs w:val="24"/>
        </w:rPr>
        <w:t>s</w:t>
      </w:r>
      <w:r w:rsidR="00B52639">
        <w:rPr>
          <w:rFonts w:ascii="Times New Roman" w:hAnsi="Times New Roman" w:cs="Times New Roman"/>
          <w:sz w:val="24"/>
          <w:szCs w:val="24"/>
        </w:rPr>
        <w:t xml:space="preserve"> &amp; estimated </w:t>
      </w:r>
      <w:proofErr w:type="spellStart"/>
      <w:r w:rsidR="00B52639">
        <w:rPr>
          <w:rFonts w:ascii="Times New Roman" w:hAnsi="Times New Roman" w:cs="Times New Roman"/>
          <w:sz w:val="24"/>
          <w:szCs w:val="24"/>
        </w:rPr>
        <w:t>interger</w:t>
      </w:r>
      <w:proofErr w:type="spellEnd"/>
      <w:r w:rsidR="00B52639">
        <w:rPr>
          <w:rFonts w:ascii="Times New Roman" w:hAnsi="Times New Roman" w:cs="Times New Roman"/>
          <w:sz w:val="24"/>
          <w:szCs w:val="24"/>
        </w:rPr>
        <w:t xml:space="preserve"> ambi</w:t>
      </w:r>
      <w:r w:rsidR="00CB6790">
        <w:rPr>
          <w:rFonts w:ascii="Times New Roman" w:hAnsi="Times New Roman" w:cs="Times New Roman"/>
          <w:sz w:val="24"/>
          <w:szCs w:val="24"/>
        </w:rPr>
        <w:t>g</w:t>
      </w:r>
      <w:r w:rsidR="00B52639">
        <w:rPr>
          <w:rFonts w:ascii="Times New Roman" w:hAnsi="Times New Roman" w:cs="Times New Roman"/>
          <w:sz w:val="24"/>
          <w:szCs w:val="24"/>
        </w:rPr>
        <w:t>ui</w:t>
      </w:r>
      <w:r w:rsidR="00CB6790">
        <w:rPr>
          <w:rFonts w:ascii="Times New Roman" w:hAnsi="Times New Roman" w:cs="Times New Roman"/>
          <w:sz w:val="24"/>
          <w:szCs w:val="24"/>
        </w:rPr>
        <w:t>t</w:t>
      </w:r>
      <w:r w:rsidR="00B52639">
        <w:rPr>
          <w:rFonts w:ascii="Times New Roman" w:hAnsi="Times New Roman" w:cs="Times New Roman"/>
          <w:sz w:val="24"/>
          <w:szCs w:val="24"/>
        </w:rPr>
        <w:t>y</w:t>
      </w:r>
      <w:r w:rsidR="00E541E8">
        <w:rPr>
          <w:rFonts w:ascii="Times New Roman" w:hAnsi="Times New Roman" w:cs="Times New Roman"/>
          <w:sz w:val="24"/>
          <w:szCs w:val="24"/>
        </w:rPr>
        <w:t xml:space="preserve"> </w:t>
      </w:r>
      <w:r w:rsidR="001160C5">
        <w:rPr>
          <w:rFonts w:ascii="Times New Roman" w:hAnsi="Times New Roman" w:cs="Times New Roman"/>
          <w:sz w:val="24"/>
          <w:szCs w:val="24"/>
        </w:rPr>
        <w:t xml:space="preserve">offsets </w:t>
      </w:r>
      <w:r w:rsidR="00CC322C">
        <w:rPr>
          <w:rFonts w:ascii="Times New Roman" w:hAnsi="Times New Roman" w:cs="Times New Roman"/>
          <w:sz w:val="24"/>
          <w:szCs w:val="24"/>
        </w:rPr>
        <w:t xml:space="preserve">of </w:t>
      </w:r>
      <w:r w:rsidR="00250C59">
        <w:rPr>
          <w:rFonts w:ascii="Times New Roman" w:hAnsi="Times New Roman" w:cs="Times New Roman"/>
          <w:sz w:val="24"/>
          <w:szCs w:val="24"/>
        </w:rPr>
        <w:t xml:space="preserve">IAR output </w:t>
      </w:r>
      <w:r w:rsidR="00213957">
        <w:rPr>
          <w:rFonts w:ascii="Times New Roman" w:hAnsi="Times New Roman" w:cs="Times New Roman"/>
          <w:sz w:val="24"/>
          <w:szCs w:val="24"/>
        </w:rPr>
        <w:t xml:space="preserve">based on </w:t>
      </w:r>
      <w:r w:rsidR="00CC322C">
        <w:rPr>
          <w:rFonts w:ascii="Times New Roman" w:hAnsi="Times New Roman" w:cs="Times New Roman"/>
          <w:sz w:val="24"/>
          <w:szCs w:val="24"/>
        </w:rPr>
        <w:t xml:space="preserve">4 </w:t>
      </w:r>
      <w:r w:rsidR="00DC78DB">
        <w:rPr>
          <w:rFonts w:ascii="Times New Roman" w:hAnsi="Times New Roman" w:cs="Times New Roman"/>
          <w:sz w:val="24"/>
          <w:szCs w:val="24"/>
        </w:rPr>
        <w:t>DD</w:t>
      </w:r>
      <w:r w:rsidR="00EA3FED">
        <w:rPr>
          <w:rFonts w:ascii="Times New Roman" w:hAnsi="Times New Roman" w:cs="Times New Roman"/>
          <w:sz w:val="24"/>
          <w:szCs w:val="24"/>
        </w:rPr>
        <w:t>-carrier phase</w:t>
      </w:r>
      <w:r w:rsidR="00764F7C">
        <w:rPr>
          <w:rFonts w:ascii="Times New Roman" w:hAnsi="Times New Roman" w:cs="Times New Roman"/>
          <w:sz w:val="24"/>
          <w:szCs w:val="24"/>
        </w:rPr>
        <w:t xml:space="preserve"> </w:t>
      </w:r>
      <w:r w:rsidR="00DC78DB">
        <w:rPr>
          <w:rFonts w:ascii="Times New Roman" w:hAnsi="Times New Roman" w:cs="Times New Roman"/>
          <w:sz w:val="24"/>
          <w:szCs w:val="24"/>
        </w:rPr>
        <w:t>measurements</w:t>
      </w:r>
      <w:r w:rsidR="00213957">
        <w:rPr>
          <w:rFonts w:ascii="Times New Roman" w:hAnsi="Times New Roman" w:cs="Times New Roman"/>
          <w:sz w:val="24"/>
          <w:szCs w:val="24"/>
        </w:rPr>
        <w:t>.</w:t>
      </w:r>
      <w:r w:rsidR="00153CB9">
        <w:rPr>
          <w:rFonts w:ascii="Times New Roman" w:hAnsi="Times New Roman" w:cs="Times New Roman"/>
          <w:sz w:val="24"/>
          <w:szCs w:val="24"/>
        </w:rPr>
        <w:t xml:space="preserve"> </w:t>
      </w:r>
      <w:r w:rsidR="007B122B">
        <w:rPr>
          <w:rFonts w:ascii="Times New Roman" w:hAnsi="Times New Roman" w:cs="Times New Roman"/>
          <w:sz w:val="24"/>
          <w:szCs w:val="24"/>
        </w:rPr>
        <w:t xml:space="preserve">The </w:t>
      </w:r>
      <w:r w:rsidR="00A15029">
        <w:rPr>
          <w:rFonts w:ascii="Times New Roman" w:hAnsi="Times New Roman" w:cs="Times New Roman"/>
          <w:sz w:val="24"/>
          <w:szCs w:val="24"/>
        </w:rPr>
        <w:t xml:space="preserve">search region of </w:t>
      </w:r>
      <w:r w:rsidR="007B122B">
        <w:rPr>
          <w:rFonts w:ascii="Times New Roman" w:hAnsi="Times New Roman" w:cs="Times New Roman"/>
          <w:sz w:val="24"/>
          <w:szCs w:val="24"/>
        </w:rPr>
        <w:t>brute-force IAR</w:t>
      </w:r>
      <w:r w:rsidR="00A3668F">
        <w:rPr>
          <w:rFonts w:ascii="Times New Roman" w:hAnsi="Times New Roman" w:cs="Times New Roman"/>
          <w:sz w:val="24"/>
          <w:szCs w:val="24"/>
        </w:rPr>
        <w:t xml:space="preserve"> </w:t>
      </w:r>
      <w:r w:rsidR="00A15029">
        <w:rPr>
          <w:rFonts w:ascii="Times New Roman" w:hAnsi="Times New Roman" w:cs="Times New Roman"/>
          <w:sz w:val="24"/>
          <w:szCs w:val="24"/>
        </w:rPr>
        <w:t>is bounde</w:t>
      </w:r>
      <w:r w:rsidR="00F4693E">
        <w:rPr>
          <w:rFonts w:ascii="Times New Roman" w:hAnsi="Times New Roman" w:cs="Times New Roman"/>
          <w:sz w:val="24"/>
          <w:szCs w:val="24"/>
        </w:rPr>
        <w:t xml:space="preserve">d </w:t>
      </w:r>
      <w:r w:rsidR="00845F55">
        <w:rPr>
          <w:rFonts w:ascii="Times New Roman" w:hAnsi="Times New Roman" w:cs="Times New Roman"/>
          <w:sz w:val="24"/>
          <w:szCs w:val="24"/>
        </w:rPr>
        <w:t xml:space="preserve">within [-4,4] integer </w:t>
      </w:r>
      <w:r w:rsidR="00AF1A64">
        <w:rPr>
          <w:rFonts w:ascii="Times New Roman" w:hAnsi="Times New Roman" w:cs="Times New Roman"/>
          <w:sz w:val="24"/>
          <w:szCs w:val="24"/>
        </w:rPr>
        <w:t>ambiguity</w:t>
      </w:r>
      <w:r w:rsidR="007D51D3">
        <w:rPr>
          <w:rFonts w:ascii="Times New Roman" w:hAnsi="Times New Roman" w:cs="Times New Roman"/>
          <w:sz w:val="24"/>
          <w:szCs w:val="24"/>
        </w:rPr>
        <w:t xml:space="preserve"> </w:t>
      </w:r>
      <w:r w:rsidR="00AF1A64">
        <w:rPr>
          <w:rFonts w:ascii="Times New Roman" w:hAnsi="Times New Roman" w:cs="Times New Roman"/>
          <w:sz w:val="24"/>
          <w:szCs w:val="24"/>
        </w:rPr>
        <w:t>around the initial coarse non-carrier-phase location estimate</w:t>
      </w:r>
      <w:r w:rsidR="003D4D0A">
        <w:rPr>
          <w:rFonts w:ascii="Times New Roman" w:hAnsi="Times New Roman" w:cs="Times New Roman"/>
          <w:sz w:val="24"/>
          <w:szCs w:val="24"/>
        </w:rPr>
        <w:t>, in each of these 4 measurements</w:t>
      </w:r>
      <w:r w:rsidR="00AF1A64">
        <w:rPr>
          <w:rFonts w:ascii="Times New Roman" w:hAnsi="Times New Roman" w:cs="Times New Roman"/>
          <w:sz w:val="24"/>
          <w:szCs w:val="24"/>
        </w:rPr>
        <w:t>.</w:t>
      </w:r>
      <w:r w:rsidR="005324BD" w:rsidRPr="005324BD">
        <w:rPr>
          <w:rFonts w:ascii="Times New Roman" w:hAnsi="Times New Roman" w:cs="Times New Roman"/>
          <w:sz w:val="24"/>
          <w:szCs w:val="24"/>
        </w:rPr>
        <w:t xml:space="preserve"> </w:t>
      </w:r>
      <w:r w:rsidR="005324BD">
        <w:rPr>
          <w:rFonts w:ascii="Times New Roman" w:hAnsi="Times New Roman" w:cs="Times New Roman"/>
          <w:sz w:val="24"/>
          <w:szCs w:val="24"/>
        </w:rPr>
        <w:t xml:space="preserve">In order to model the PRU location error, we add a deterministic </w:t>
      </w:r>
      <w:r w:rsidR="00176421">
        <w:rPr>
          <w:rFonts w:ascii="Times New Roman" w:hAnsi="Times New Roman" w:cs="Times New Roman"/>
          <w:sz w:val="24"/>
          <w:szCs w:val="24"/>
        </w:rPr>
        <w:t>error</w:t>
      </w:r>
      <w:r w:rsidR="005324BD">
        <w:rPr>
          <w:rFonts w:ascii="Times New Roman" w:hAnsi="Times New Roman" w:cs="Times New Roman"/>
          <w:sz w:val="24"/>
          <w:szCs w:val="24"/>
        </w:rPr>
        <w:t xml:space="preserve"> U </w:t>
      </w:r>
      <w:r w:rsidR="000917B9">
        <w:rPr>
          <w:rFonts w:ascii="Times New Roman" w:hAnsi="Times New Roman" w:cs="Times New Roman"/>
          <w:sz w:val="24"/>
          <w:szCs w:val="24"/>
        </w:rPr>
        <w:t>to the</w:t>
      </w:r>
      <w:r w:rsidR="005324BD">
        <w:rPr>
          <w:rFonts w:ascii="Times New Roman" w:hAnsi="Times New Roman" w:cs="Times New Roman"/>
          <w:sz w:val="24"/>
          <w:szCs w:val="24"/>
        </w:rPr>
        <w:t xml:space="preserve"> </w:t>
      </w:r>
      <w:r w:rsidR="00B22712">
        <w:rPr>
          <w:rFonts w:ascii="Times New Roman" w:hAnsi="Times New Roman" w:cs="Times New Roman"/>
          <w:sz w:val="24"/>
          <w:szCs w:val="24"/>
        </w:rPr>
        <w:t xml:space="preserve">x and y coordinate of the </w:t>
      </w:r>
      <w:r w:rsidR="005324BD">
        <w:rPr>
          <w:rFonts w:ascii="Times New Roman" w:hAnsi="Times New Roman" w:cs="Times New Roman"/>
          <w:sz w:val="24"/>
          <w:szCs w:val="24"/>
        </w:rPr>
        <w:t>PR</w:t>
      </w:r>
      <w:r w:rsidR="00B22712">
        <w:rPr>
          <w:rFonts w:ascii="Times New Roman" w:hAnsi="Times New Roman" w:cs="Times New Roman"/>
          <w:sz w:val="24"/>
          <w:szCs w:val="24"/>
        </w:rPr>
        <w:t>U</w:t>
      </w:r>
      <w:r w:rsidR="005324BD">
        <w:rPr>
          <w:rFonts w:ascii="Times New Roman" w:hAnsi="Times New Roman" w:cs="Times New Roman"/>
          <w:sz w:val="24"/>
          <w:szCs w:val="24"/>
        </w:rPr>
        <w:t>,</w:t>
      </w:r>
      <w:r w:rsidR="005324BD" w:rsidRPr="005324BD">
        <w:rPr>
          <w:rFonts w:ascii="Times New Roman" w:hAnsi="Times New Roman" w:cs="Times New Roman"/>
          <w:sz w:val="24"/>
          <w:szCs w:val="24"/>
        </w:rPr>
        <w:t xml:space="preserve"> </w:t>
      </w:r>
      <w:r w:rsidR="005324BD">
        <w:rPr>
          <w:rFonts w:ascii="Times New Roman" w:hAnsi="Times New Roman" w:cs="Times New Roman"/>
          <w:sz w:val="24"/>
          <w:szCs w:val="24"/>
        </w:rPr>
        <w:t>instead of the truncated Gaussian noise as agreed in the previous meeting.</w:t>
      </w:r>
      <w:r w:rsidR="007B122B">
        <w:rPr>
          <w:rFonts w:ascii="Times New Roman" w:hAnsi="Times New Roman" w:cs="Times New Roman"/>
          <w:sz w:val="24"/>
          <w:szCs w:val="24"/>
        </w:rPr>
        <w:t xml:space="preserve"> </w:t>
      </w:r>
      <w:r w:rsidR="00F04E5D">
        <w:rPr>
          <w:rFonts w:ascii="Times New Roman" w:hAnsi="Times New Roman" w:cs="Times New Roman"/>
          <w:sz w:val="24"/>
          <w:szCs w:val="24"/>
        </w:rPr>
        <w:t xml:space="preserve">We select three UEs </w:t>
      </w:r>
      <w:r w:rsidR="00F25EE7">
        <w:rPr>
          <w:rFonts w:ascii="Times New Roman" w:hAnsi="Times New Roman" w:cs="Times New Roman"/>
          <w:sz w:val="24"/>
          <w:szCs w:val="24"/>
        </w:rPr>
        <w:t xml:space="preserve">at </w:t>
      </w:r>
      <w:r w:rsidR="00DF3BB1">
        <w:rPr>
          <w:rFonts w:ascii="Times New Roman" w:hAnsi="Times New Roman" w:cs="Times New Roman"/>
          <w:sz w:val="24"/>
          <w:szCs w:val="24"/>
        </w:rPr>
        <w:t>10%, 50% and 80%</w:t>
      </w:r>
      <w:r w:rsidR="009361EC">
        <w:rPr>
          <w:rFonts w:ascii="Times New Roman" w:hAnsi="Times New Roman" w:cs="Times New Roman"/>
          <w:sz w:val="24"/>
          <w:szCs w:val="24"/>
        </w:rPr>
        <w:t xml:space="preserve"> in the CDF</w:t>
      </w:r>
      <w:r w:rsidR="00871ADE">
        <w:rPr>
          <w:rFonts w:ascii="Times New Roman" w:hAnsi="Times New Roman" w:cs="Times New Roman"/>
          <w:sz w:val="24"/>
          <w:szCs w:val="24"/>
        </w:rPr>
        <w:t xml:space="preserve"> to demonstrate the impact</w:t>
      </w:r>
      <w:r w:rsidR="00FD198E">
        <w:rPr>
          <w:rFonts w:ascii="Times New Roman" w:hAnsi="Times New Roman" w:cs="Times New Roman"/>
          <w:sz w:val="24"/>
          <w:szCs w:val="24"/>
        </w:rPr>
        <w:t>.</w:t>
      </w:r>
      <w:r w:rsidR="009361EC">
        <w:rPr>
          <w:rFonts w:ascii="Times New Roman" w:hAnsi="Times New Roman" w:cs="Times New Roman"/>
          <w:sz w:val="24"/>
          <w:szCs w:val="24"/>
        </w:rPr>
        <w:t xml:space="preserve"> </w:t>
      </w:r>
    </w:p>
    <w:p w14:paraId="776AE285" w14:textId="3597E7C9" w:rsidR="004436B1" w:rsidRDefault="001F30D4" w:rsidP="00D229F6">
      <w:pPr>
        <w:jc w:val="both"/>
        <w:rPr>
          <w:rFonts w:ascii="Times New Roman" w:hAnsi="Times New Roman" w:cs="Times New Roman"/>
          <w:sz w:val="24"/>
          <w:szCs w:val="24"/>
        </w:rPr>
      </w:pPr>
      <w:r>
        <w:rPr>
          <w:rFonts w:ascii="Times New Roman" w:hAnsi="Times New Roman" w:cs="Times New Roman"/>
          <w:sz w:val="24"/>
          <w:szCs w:val="24"/>
        </w:rPr>
        <w:t xml:space="preserve">Since the </w:t>
      </w:r>
      <w:r w:rsidR="000674F4">
        <w:rPr>
          <w:rFonts w:ascii="Times New Roman" w:hAnsi="Times New Roman" w:cs="Times New Roman"/>
          <w:sz w:val="24"/>
          <w:szCs w:val="24"/>
        </w:rPr>
        <w:t xml:space="preserve">U parameter also impacts the baseline DD-TDOA result, </w:t>
      </w:r>
      <w:r w:rsidR="00C0723A">
        <w:rPr>
          <w:rFonts w:ascii="Times New Roman" w:hAnsi="Times New Roman" w:cs="Times New Roman"/>
          <w:sz w:val="24"/>
          <w:szCs w:val="24"/>
        </w:rPr>
        <w:t xml:space="preserve">it is conceivable that the </w:t>
      </w:r>
      <w:r w:rsidR="008226AC">
        <w:rPr>
          <w:rFonts w:ascii="Times New Roman" w:hAnsi="Times New Roman" w:cs="Times New Roman"/>
          <w:sz w:val="24"/>
          <w:szCs w:val="24"/>
        </w:rPr>
        <w:t xml:space="preserve">initial coarse estimate </w:t>
      </w:r>
      <w:r w:rsidR="00B6077D">
        <w:rPr>
          <w:rFonts w:ascii="Times New Roman" w:hAnsi="Times New Roman" w:cs="Times New Roman"/>
          <w:sz w:val="24"/>
          <w:szCs w:val="24"/>
        </w:rPr>
        <w:t xml:space="preserve">would also deviate from the true estimate, and the IAR search-space </w:t>
      </w:r>
      <w:r w:rsidR="008A17BC">
        <w:rPr>
          <w:rFonts w:ascii="Times New Roman" w:hAnsi="Times New Roman" w:cs="Times New Roman"/>
          <w:sz w:val="24"/>
          <w:szCs w:val="24"/>
        </w:rPr>
        <w:t xml:space="preserve">would </w:t>
      </w:r>
      <w:r w:rsidR="002A5EFD">
        <w:rPr>
          <w:rFonts w:ascii="Times New Roman" w:hAnsi="Times New Roman" w:cs="Times New Roman"/>
          <w:sz w:val="24"/>
          <w:szCs w:val="24"/>
        </w:rPr>
        <w:t>no longer be centered around the true location of the UE</w:t>
      </w:r>
      <w:r w:rsidR="005D44FF">
        <w:rPr>
          <w:rFonts w:ascii="Times New Roman" w:hAnsi="Times New Roman" w:cs="Times New Roman"/>
          <w:sz w:val="24"/>
          <w:szCs w:val="24"/>
        </w:rPr>
        <w:t xml:space="preserve">. However, the </w:t>
      </w:r>
      <w:r w:rsidR="003B57FB">
        <w:rPr>
          <w:rFonts w:ascii="Times New Roman" w:hAnsi="Times New Roman" w:cs="Times New Roman"/>
          <w:sz w:val="24"/>
          <w:szCs w:val="24"/>
        </w:rPr>
        <w:t xml:space="preserve">genie </w:t>
      </w:r>
      <w:r w:rsidR="005A1A23">
        <w:rPr>
          <w:rFonts w:ascii="Times New Roman" w:hAnsi="Times New Roman" w:cs="Times New Roman"/>
          <w:sz w:val="24"/>
          <w:szCs w:val="24"/>
        </w:rPr>
        <w:t>ambiguity</w:t>
      </w:r>
      <w:r w:rsidR="0036066A">
        <w:rPr>
          <w:rFonts w:ascii="Times New Roman" w:hAnsi="Times New Roman" w:cs="Times New Roman"/>
          <w:sz w:val="24"/>
          <w:szCs w:val="24"/>
        </w:rPr>
        <w:t xml:space="preserve"> in the table</w:t>
      </w:r>
      <w:r w:rsidR="005D44FF">
        <w:rPr>
          <w:rFonts w:ascii="Times New Roman" w:hAnsi="Times New Roman" w:cs="Times New Roman"/>
          <w:sz w:val="24"/>
          <w:szCs w:val="24"/>
        </w:rPr>
        <w:t xml:space="preserve"> </w:t>
      </w:r>
      <w:r w:rsidR="005A1A23">
        <w:rPr>
          <w:rFonts w:ascii="Times New Roman" w:hAnsi="Times New Roman" w:cs="Times New Roman"/>
          <w:sz w:val="24"/>
          <w:szCs w:val="24"/>
        </w:rPr>
        <w:t xml:space="preserve">shows </w:t>
      </w:r>
      <w:r w:rsidR="00780C9C">
        <w:rPr>
          <w:rFonts w:ascii="Times New Roman" w:hAnsi="Times New Roman" w:cs="Times New Roman"/>
          <w:sz w:val="24"/>
          <w:szCs w:val="24"/>
        </w:rPr>
        <w:t>that the</w:t>
      </w:r>
      <w:r w:rsidR="004A57FB">
        <w:rPr>
          <w:rFonts w:ascii="Times New Roman" w:hAnsi="Times New Roman" w:cs="Times New Roman"/>
          <w:sz w:val="24"/>
          <w:szCs w:val="24"/>
        </w:rPr>
        <w:t xml:space="preserve"> true location </w:t>
      </w:r>
      <w:r w:rsidR="00780C9C">
        <w:rPr>
          <w:rFonts w:ascii="Times New Roman" w:hAnsi="Times New Roman" w:cs="Times New Roman"/>
          <w:sz w:val="24"/>
          <w:szCs w:val="24"/>
        </w:rPr>
        <w:t xml:space="preserve">is still well within the </w:t>
      </w:r>
      <w:r w:rsidR="00FD253E">
        <w:rPr>
          <w:rFonts w:ascii="Times New Roman" w:hAnsi="Times New Roman" w:cs="Times New Roman"/>
          <w:sz w:val="24"/>
          <w:szCs w:val="24"/>
        </w:rPr>
        <w:t>IAR search-space even if it may not be exactl</w:t>
      </w:r>
      <w:r w:rsidR="00AE42CC">
        <w:rPr>
          <w:rFonts w:ascii="Times New Roman" w:hAnsi="Times New Roman" w:cs="Times New Roman"/>
          <w:sz w:val="24"/>
          <w:szCs w:val="24"/>
        </w:rPr>
        <w:t>y at its center</w:t>
      </w:r>
      <w:r w:rsidR="007B122B">
        <w:rPr>
          <w:rFonts w:ascii="Times New Roman" w:hAnsi="Times New Roman" w:cs="Times New Roman"/>
          <w:sz w:val="24"/>
          <w:szCs w:val="24"/>
        </w:rPr>
        <w:t>.</w:t>
      </w:r>
      <w:r w:rsidR="00571E5F">
        <w:rPr>
          <w:rFonts w:ascii="Times New Roman" w:hAnsi="Times New Roman" w:cs="Times New Roman"/>
          <w:sz w:val="24"/>
          <w:szCs w:val="24"/>
        </w:rPr>
        <w:t xml:space="preserve"> </w:t>
      </w:r>
      <w:r w:rsidR="00016C83">
        <w:rPr>
          <w:rFonts w:ascii="Times New Roman" w:hAnsi="Times New Roman" w:cs="Times New Roman"/>
          <w:sz w:val="24"/>
          <w:szCs w:val="24"/>
        </w:rPr>
        <w:t xml:space="preserve">However the </w:t>
      </w:r>
      <w:r w:rsidR="00F26F57">
        <w:rPr>
          <w:rFonts w:ascii="Times New Roman" w:hAnsi="Times New Roman" w:cs="Times New Roman"/>
          <w:sz w:val="24"/>
          <w:szCs w:val="24"/>
        </w:rPr>
        <w:t xml:space="preserve">errors </w:t>
      </w:r>
      <w:r w:rsidR="009E119E">
        <w:rPr>
          <w:rFonts w:ascii="Times New Roman" w:hAnsi="Times New Roman" w:cs="Times New Roman"/>
          <w:sz w:val="24"/>
          <w:szCs w:val="24"/>
        </w:rPr>
        <w:t xml:space="preserve">in PRU location cause </w:t>
      </w:r>
      <w:r w:rsidR="00C934A4">
        <w:rPr>
          <w:rFonts w:ascii="Times New Roman" w:hAnsi="Times New Roman" w:cs="Times New Roman"/>
          <w:sz w:val="24"/>
          <w:szCs w:val="24"/>
        </w:rPr>
        <w:t>errors in evaluating the metric used to decide</w:t>
      </w:r>
      <w:r w:rsidR="006C65BC">
        <w:rPr>
          <w:rFonts w:ascii="Times New Roman" w:hAnsi="Times New Roman" w:cs="Times New Roman"/>
          <w:sz w:val="24"/>
          <w:szCs w:val="24"/>
        </w:rPr>
        <w:t xml:space="preserve"> </w:t>
      </w:r>
      <w:r w:rsidR="006266AC">
        <w:rPr>
          <w:rFonts w:ascii="Times New Roman" w:hAnsi="Times New Roman" w:cs="Times New Roman"/>
          <w:sz w:val="24"/>
          <w:szCs w:val="24"/>
        </w:rPr>
        <w:t>the IAR result</w:t>
      </w:r>
      <w:r w:rsidR="003A5630">
        <w:rPr>
          <w:rFonts w:ascii="Times New Roman" w:hAnsi="Times New Roman" w:cs="Times New Roman"/>
          <w:sz w:val="24"/>
          <w:szCs w:val="24"/>
        </w:rPr>
        <w:t>,</w:t>
      </w:r>
      <w:r w:rsidR="00542EA6">
        <w:rPr>
          <w:rFonts w:ascii="Times New Roman" w:hAnsi="Times New Roman" w:cs="Times New Roman"/>
          <w:sz w:val="24"/>
          <w:szCs w:val="24"/>
        </w:rPr>
        <w:t xml:space="preserve"> so that the IAR may </w:t>
      </w:r>
      <w:r w:rsidR="00570590">
        <w:rPr>
          <w:rFonts w:ascii="Times New Roman" w:hAnsi="Times New Roman" w:cs="Times New Roman"/>
          <w:sz w:val="24"/>
          <w:szCs w:val="24"/>
        </w:rPr>
        <w:t xml:space="preserve">take other integer </w:t>
      </w:r>
      <w:r w:rsidR="00730CD6">
        <w:rPr>
          <w:rFonts w:ascii="Times New Roman" w:hAnsi="Times New Roman" w:cs="Times New Roman"/>
          <w:sz w:val="24"/>
          <w:szCs w:val="24"/>
        </w:rPr>
        <w:t>offsets</w:t>
      </w:r>
      <w:r w:rsidR="00570590">
        <w:rPr>
          <w:rFonts w:ascii="Times New Roman" w:hAnsi="Times New Roman" w:cs="Times New Roman"/>
          <w:sz w:val="24"/>
          <w:szCs w:val="24"/>
        </w:rPr>
        <w:t xml:space="preserve"> as the</w:t>
      </w:r>
      <w:r w:rsidR="00730CD6">
        <w:rPr>
          <w:rFonts w:ascii="Times New Roman" w:hAnsi="Times New Roman" w:cs="Times New Roman"/>
          <w:sz w:val="24"/>
          <w:szCs w:val="24"/>
        </w:rPr>
        <w:t xml:space="preserve"> best selection. This is more noticeable when U &gt;=0.001m</w:t>
      </w:r>
      <w:r w:rsidR="00DA01B3">
        <w:rPr>
          <w:rFonts w:ascii="Times New Roman" w:hAnsi="Times New Roman" w:cs="Times New Roman"/>
          <w:sz w:val="24"/>
          <w:szCs w:val="24"/>
        </w:rPr>
        <w:t>.</w:t>
      </w:r>
      <w:r w:rsidR="00570590">
        <w:rPr>
          <w:rFonts w:ascii="Times New Roman" w:hAnsi="Times New Roman" w:cs="Times New Roman"/>
          <w:sz w:val="24"/>
          <w:szCs w:val="24"/>
        </w:rPr>
        <w:t xml:space="preserve"> </w:t>
      </w:r>
      <w:r w:rsidR="003F1FBB">
        <w:rPr>
          <w:rFonts w:ascii="Times New Roman" w:hAnsi="Times New Roman" w:cs="Times New Roman"/>
          <w:sz w:val="24"/>
          <w:szCs w:val="24"/>
        </w:rPr>
        <w:t xml:space="preserve"> </w:t>
      </w:r>
    </w:p>
    <w:p w14:paraId="031E1234" w14:textId="2E1B9DE2" w:rsidR="00051D88" w:rsidRDefault="00051D88" w:rsidP="00051D88">
      <w:pPr>
        <w:pStyle w:val="Caption"/>
        <w:keepNext/>
      </w:pPr>
      <w:r>
        <w:t xml:space="preserve">Table </w:t>
      </w:r>
      <w:r w:rsidR="00D94B5D">
        <w:fldChar w:fldCharType="begin"/>
      </w:r>
      <w:r w:rsidR="00D94B5D">
        <w:instrText xml:space="preserve"> SEQ Table \* ARABIC </w:instrText>
      </w:r>
      <w:r w:rsidR="00D94B5D">
        <w:fldChar w:fldCharType="separate"/>
      </w:r>
      <w:r>
        <w:rPr>
          <w:noProof/>
        </w:rPr>
        <w:t>1</w:t>
      </w:r>
      <w:r w:rsidR="00D94B5D">
        <w:rPr>
          <w:noProof/>
        </w:rPr>
        <w:fldChar w:fldCharType="end"/>
      </w:r>
      <w:r>
        <w:t xml:space="preserve"> </w:t>
      </w:r>
      <w:r w:rsidRPr="000D07D2">
        <w:t>Comparison between genie and estimated 4</w:t>
      </w:r>
      <w:r w:rsidR="003E1424">
        <w:t>-</w:t>
      </w:r>
      <w:r w:rsidRPr="000D07D2">
        <w:t>dimensional integer ambiguity</w:t>
      </w:r>
      <w:r w:rsidR="00D94B5D">
        <w:t xml:space="preserve"> in FR2</w:t>
      </w:r>
    </w:p>
    <w:tbl>
      <w:tblPr>
        <w:tblW w:w="7619" w:type="dxa"/>
        <w:jc w:val="center"/>
        <w:tblLook w:val="04A0" w:firstRow="1" w:lastRow="0" w:firstColumn="1" w:lastColumn="0" w:noHBand="0" w:noVBand="1"/>
      </w:tblPr>
      <w:tblGrid>
        <w:gridCol w:w="1080"/>
        <w:gridCol w:w="1075"/>
        <w:gridCol w:w="1114"/>
        <w:gridCol w:w="956"/>
        <w:gridCol w:w="1114"/>
        <w:gridCol w:w="1046"/>
        <w:gridCol w:w="1234"/>
      </w:tblGrid>
      <w:tr w:rsidR="00051D88" w:rsidRPr="00051D88" w14:paraId="6494DFDE" w14:textId="77777777" w:rsidTr="00DB6CB2">
        <w:trPr>
          <w:trHeight w:val="300"/>
          <w:jc w:val="cent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252286"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 </w:t>
            </w:r>
          </w:p>
        </w:tc>
        <w:tc>
          <w:tcPr>
            <w:tcW w:w="2189" w:type="dxa"/>
            <w:gridSpan w:val="2"/>
            <w:tcBorders>
              <w:top w:val="single" w:sz="4" w:space="0" w:color="auto"/>
              <w:left w:val="nil"/>
              <w:bottom w:val="single" w:sz="4" w:space="0" w:color="auto"/>
              <w:right w:val="single" w:sz="4" w:space="0" w:color="auto"/>
            </w:tcBorders>
            <w:shd w:val="clear" w:color="auto" w:fill="auto"/>
            <w:noWrap/>
            <w:vAlign w:val="center"/>
            <w:hideMark/>
          </w:tcPr>
          <w:p w14:paraId="67AA630B" w14:textId="026D7AD2"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UE1</w:t>
            </w:r>
            <w:r w:rsidR="00F43A71">
              <w:rPr>
                <w:rFonts w:ascii="Times New Roman" w:eastAsia="Times New Roman" w:hAnsi="Times New Roman" w:cs="Times New Roman"/>
                <w:color w:val="000000"/>
                <w:sz w:val="18"/>
                <w:szCs w:val="18"/>
                <w:lang w:eastAsia="zh-CN"/>
              </w:rPr>
              <w:t xml:space="preserve"> at 10%</w:t>
            </w:r>
          </w:p>
        </w:tc>
        <w:tc>
          <w:tcPr>
            <w:tcW w:w="207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EA67A49" w14:textId="17D136A5"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UE2</w:t>
            </w:r>
            <w:r w:rsidR="00F43A71">
              <w:rPr>
                <w:rFonts w:ascii="Times New Roman" w:eastAsia="Times New Roman" w:hAnsi="Times New Roman" w:cs="Times New Roman"/>
                <w:color w:val="000000"/>
                <w:sz w:val="18"/>
                <w:szCs w:val="18"/>
                <w:lang w:eastAsia="zh-CN"/>
              </w:rPr>
              <w:t xml:space="preserve"> at 50%</w:t>
            </w:r>
          </w:p>
        </w:tc>
        <w:tc>
          <w:tcPr>
            <w:tcW w:w="22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3ADFB78" w14:textId="43185274"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UE3</w:t>
            </w:r>
            <w:r w:rsidR="00F43A71">
              <w:rPr>
                <w:rFonts w:ascii="Times New Roman" w:eastAsia="Times New Roman" w:hAnsi="Times New Roman" w:cs="Times New Roman"/>
                <w:color w:val="000000"/>
                <w:sz w:val="18"/>
                <w:szCs w:val="18"/>
                <w:lang w:eastAsia="zh-CN"/>
              </w:rPr>
              <w:t xml:space="preserve"> at 80%</w:t>
            </w:r>
          </w:p>
        </w:tc>
      </w:tr>
      <w:tr w:rsidR="00DB6CB2" w:rsidRPr="00051D88" w14:paraId="760128E4" w14:textId="77777777" w:rsidTr="00DB6CB2">
        <w:trPr>
          <w:trHeight w:val="30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E5D271C"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 </w:t>
            </w:r>
          </w:p>
        </w:tc>
        <w:tc>
          <w:tcPr>
            <w:tcW w:w="1075" w:type="dxa"/>
            <w:tcBorders>
              <w:top w:val="nil"/>
              <w:left w:val="nil"/>
              <w:bottom w:val="single" w:sz="4" w:space="0" w:color="auto"/>
              <w:right w:val="single" w:sz="4" w:space="0" w:color="auto"/>
            </w:tcBorders>
            <w:shd w:val="clear" w:color="auto" w:fill="auto"/>
            <w:noWrap/>
            <w:vAlign w:val="center"/>
            <w:hideMark/>
          </w:tcPr>
          <w:p w14:paraId="16B22063"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 xml:space="preserve">Genie </w:t>
            </w:r>
          </w:p>
        </w:tc>
        <w:tc>
          <w:tcPr>
            <w:tcW w:w="1114" w:type="dxa"/>
            <w:tcBorders>
              <w:top w:val="nil"/>
              <w:left w:val="nil"/>
              <w:bottom w:val="single" w:sz="4" w:space="0" w:color="auto"/>
              <w:right w:val="single" w:sz="4" w:space="0" w:color="auto"/>
            </w:tcBorders>
            <w:shd w:val="clear" w:color="auto" w:fill="auto"/>
            <w:noWrap/>
            <w:vAlign w:val="center"/>
            <w:hideMark/>
          </w:tcPr>
          <w:p w14:paraId="4A9126D1"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Estimated</w:t>
            </w:r>
          </w:p>
        </w:tc>
        <w:tc>
          <w:tcPr>
            <w:tcW w:w="956" w:type="dxa"/>
            <w:tcBorders>
              <w:top w:val="nil"/>
              <w:left w:val="nil"/>
              <w:bottom w:val="single" w:sz="4" w:space="0" w:color="auto"/>
              <w:right w:val="single" w:sz="4" w:space="0" w:color="auto"/>
            </w:tcBorders>
            <w:shd w:val="clear" w:color="auto" w:fill="auto"/>
            <w:noWrap/>
            <w:vAlign w:val="center"/>
            <w:hideMark/>
          </w:tcPr>
          <w:p w14:paraId="3D8B0A40"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 xml:space="preserve">Genie </w:t>
            </w:r>
          </w:p>
        </w:tc>
        <w:tc>
          <w:tcPr>
            <w:tcW w:w="1114" w:type="dxa"/>
            <w:tcBorders>
              <w:top w:val="nil"/>
              <w:left w:val="nil"/>
              <w:bottom w:val="single" w:sz="4" w:space="0" w:color="auto"/>
              <w:right w:val="single" w:sz="4" w:space="0" w:color="auto"/>
            </w:tcBorders>
            <w:shd w:val="clear" w:color="auto" w:fill="auto"/>
            <w:noWrap/>
            <w:vAlign w:val="center"/>
            <w:hideMark/>
          </w:tcPr>
          <w:p w14:paraId="1A15096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Estimated</w:t>
            </w:r>
          </w:p>
        </w:tc>
        <w:tc>
          <w:tcPr>
            <w:tcW w:w="1046" w:type="dxa"/>
            <w:tcBorders>
              <w:top w:val="nil"/>
              <w:left w:val="nil"/>
              <w:bottom w:val="single" w:sz="4" w:space="0" w:color="auto"/>
              <w:right w:val="single" w:sz="4" w:space="0" w:color="auto"/>
            </w:tcBorders>
            <w:shd w:val="clear" w:color="auto" w:fill="auto"/>
            <w:noWrap/>
            <w:vAlign w:val="center"/>
            <w:hideMark/>
          </w:tcPr>
          <w:p w14:paraId="34175BB6"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 xml:space="preserve">Genie </w:t>
            </w:r>
          </w:p>
        </w:tc>
        <w:tc>
          <w:tcPr>
            <w:tcW w:w="1234" w:type="dxa"/>
            <w:tcBorders>
              <w:top w:val="nil"/>
              <w:left w:val="nil"/>
              <w:bottom w:val="single" w:sz="4" w:space="0" w:color="auto"/>
              <w:right w:val="single" w:sz="4" w:space="0" w:color="auto"/>
            </w:tcBorders>
            <w:shd w:val="clear" w:color="auto" w:fill="auto"/>
            <w:noWrap/>
            <w:vAlign w:val="center"/>
            <w:hideMark/>
          </w:tcPr>
          <w:p w14:paraId="7F262909"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Estimated</w:t>
            </w:r>
          </w:p>
        </w:tc>
      </w:tr>
      <w:tr w:rsidR="00DB6CB2" w:rsidRPr="00051D88" w14:paraId="71885E1A" w14:textId="77777777" w:rsidTr="00DB6CB2">
        <w:trPr>
          <w:trHeight w:val="30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8A9EF4" w14:textId="2EF57687" w:rsidR="00051D88" w:rsidRPr="00051D88" w:rsidRDefault="00DB6CB2" w:rsidP="00051D88">
            <w:pPr>
              <w:spacing w:after="0" w:line="240" w:lineRule="auto"/>
              <w:jc w:val="center"/>
              <w:rPr>
                <w:rFonts w:ascii="Times New Roman" w:eastAsia="Times New Roman" w:hAnsi="Times New Roman" w:cs="Times New Roman"/>
                <w:color w:val="000000"/>
                <w:sz w:val="18"/>
                <w:szCs w:val="18"/>
                <w:lang w:eastAsia="zh-CN"/>
              </w:rPr>
            </w:pPr>
            <w:r w:rsidRPr="00584F29">
              <w:rPr>
                <w:rFonts w:ascii="Times New Roman" w:eastAsia="Times New Roman" w:hAnsi="Times New Roman" w:cs="Times New Roman"/>
                <w:color w:val="000000"/>
                <w:sz w:val="18"/>
                <w:szCs w:val="18"/>
                <w:lang w:eastAsia="zh-CN"/>
              </w:rPr>
              <w:t>U</w:t>
            </w:r>
            <w:r w:rsidR="00051D88" w:rsidRPr="00051D88">
              <w:rPr>
                <w:rFonts w:ascii="Times New Roman" w:eastAsia="Times New Roman" w:hAnsi="Times New Roman" w:cs="Times New Roman"/>
                <w:color w:val="000000"/>
                <w:sz w:val="18"/>
                <w:szCs w:val="18"/>
                <w:lang w:eastAsia="zh-CN"/>
              </w:rPr>
              <w:t xml:space="preserve"> = 0</w:t>
            </w:r>
          </w:p>
        </w:tc>
        <w:tc>
          <w:tcPr>
            <w:tcW w:w="1075" w:type="dxa"/>
            <w:tcBorders>
              <w:top w:val="nil"/>
              <w:left w:val="nil"/>
              <w:bottom w:val="single" w:sz="4" w:space="0" w:color="auto"/>
              <w:right w:val="single" w:sz="4" w:space="0" w:color="auto"/>
            </w:tcBorders>
            <w:shd w:val="clear" w:color="auto" w:fill="auto"/>
            <w:noWrap/>
            <w:vAlign w:val="center"/>
            <w:hideMark/>
          </w:tcPr>
          <w:p w14:paraId="5200AE50"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7F2C0B53"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956" w:type="dxa"/>
            <w:tcBorders>
              <w:top w:val="nil"/>
              <w:left w:val="nil"/>
              <w:bottom w:val="single" w:sz="4" w:space="0" w:color="auto"/>
              <w:right w:val="single" w:sz="4" w:space="0" w:color="auto"/>
            </w:tcBorders>
            <w:shd w:val="clear" w:color="auto" w:fill="auto"/>
            <w:noWrap/>
            <w:vAlign w:val="center"/>
            <w:hideMark/>
          </w:tcPr>
          <w:p w14:paraId="57BB6E4E"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4C83899E"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046" w:type="dxa"/>
            <w:tcBorders>
              <w:top w:val="nil"/>
              <w:left w:val="nil"/>
              <w:bottom w:val="single" w:sz="4" w:space="0" w:color="auto"/>
              <w:right w:val="single" w:sz="4" w:space="0" w:color="auto"/>
            </w:tcBorders>
            <w:shd w:val="clear" w:color="auto" w:fill="auto"/>
            <w:noWrap/>
            <w:vAlign w:val="center"/>
            <w:hideMark/>
          </w:tcPr>
          <w:p w14:paraId="6D433FB9"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234" w:type="dxa"/>
            <w:tcBorders>
              <w:top w:val="nil"/>
              <w:left w:val="nil"/>
              <w:bottom w:val="single" w:sz="4" w:space="0" w:color="auto"/>
              <w:right w:val="single" w:sz="4" w:space="0" w:color="auto"/>
            </w:tcBorders>
            <w:shd w:val="clear" w:color="auto" w:fill="auto"/>
            <w:noWrap/>
            <w:vAlign w:val="center"/>
            <w:hideMark/>
          </w:tcPr>
          <w:p w14:paraId="47F0876E"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r>
      <w:tr w:rsidR="00DB6CB2" w:rsidRPr="00051D88" w14:paraId="69DACD16"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178EEECE"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616C02EA"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07B8C00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956" w:type="dxa"/>
            <w:tcBorders>
              <w:top w:val="nil"/>
              <w:left w:val="nil"/>
              <w:bottom w:val="single" w:sz="4" w:space="0" w:color="auto"/>
              <w:right w:val="single" w:sz="4" w:space="0" w:color="auto"/>
            </w:tcBorders>
            <w:shd w:val="clear" w:color="auto" w:fill="auto"/>
            <w:noWrap/>
            <w:vAlign w:val="center"/>
            <w:hideMark/>
          </w:tcPr>
          <w:p w14:paraId="55AC5B8F"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50415690"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046" w:type="dxa"/>
            <w:tcBorders>
              <w:top w:val="nil"/>
              <w:left w:val="nil"/>
              <w:bottom w:val="single" w:sz="4" w:space="0" w:color="auto"/>
              <w:right w:val="single" w:sz="4" w:space="0" w:color="auto"/>
            </w:tcBorders>
            <w:shd w:val="clear" w:color="auto" w:fill="auto"/>
            <w:noWrap/>
            <w:vAlign w:val="center"/>
            <w:hideMark/>
          </w:tcPr>
          <w:p w14:paraId="75A2B571"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234" w:type="dxa"/>
            <w:tcBorders>
              <w:top w:val="nil"/>
              <w:left w:val="nil"/>
              <w:bottom w:val="single" w:sz="4" w:space="0" w:color="auto"/>
              <w:right w:val="single" w:sz="4" w:space="0" w:color="auto"/>
            </w:tcBorders>
            <w:shd w:val="clear" w:color="auto" w:fill="auto"/>
            <w:noWrap/>
            <w:vAlign w:val="center"/>
            <w:hideMark/>
          </w:tcPr>
          <w:p w14:paraId="7E1795C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r>
      <w:tr w:rsidR="00DB6CB2" w:rsidRPr="00051D88" w14:paraId="1D39385B"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09FAA953"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703E90F1"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2B4B6BCE"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956" w:type="dxa"/>
            <w:tcBorders>
              <w:top w:val="nil"/>
              <w:left w:val="nil"/>
              <w:bottom w:val="single" w:sz="4" w:space="0" w:color="auto"/>
              <w:right w:val="single" w:sz="4" w:space="0" w:color="auto"/>
            </w:tcBorders>
            <w:shd w:val="clear" w:color="auto" w:fill="auto"/>
            <w:noWrap/>
            <w:vAlign w:val="center"/>
            <w:hideMark/>
          </w:tcPr>
          <w:p w14:paraId="07739A3A"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78F0551F"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046" w:type="dxa"/>
            <w:tcBorders>
              <w:top w:val="nil"/>
              <w:left w:val="nil"/>
              <w:bottom w:val="single" w:sz="4" w:space="0" w:color="auto"/>
              <w:right w:val="single" w:sz="4" w:space="0" w:color="auto"/>
            </w:tcBorders>
            <w:shd w:val="clear" w:color="auto" w:fill="auto"/>
            <w:noWrap/>
            <w:vAlign w:val="center"/>
            <w:hideMark/>
          </w:tcPr>
          <w:p w14:paraId="36FE6CF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234" w:type="dxa"/>
            <w:tcBorders>
              <w:top w:val="nil"/>
              <w:left w:val="nil"/>
              <w:bottom w:val="single" w:sz="4" w:space="0" w:color="auto"/>
              <w:right w:val="single" w:sz="4" w:space="0" w:color="auto"/>
            </w:tcBorders>
            <w:shd w:val="clear" w:color="auto" w:fill="auto"/>
            <w:noWrap/>
            <w:vAlign w:val="center"/>
            <w:hideMark/>
          </w:tcPr>
          <w:p w14:paraId="59A800F2"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r>
      <w:tr w:rsidR="00DB6CB2" w:rsidRPr="00051D88" w14:paraId="7FFCFD07"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3733B8E0"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56483D98"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2C6FD05A"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956" w:type="dxa"/>
            <w:tcBorders>
              <w:top w:val="nil"/>
              <w:left w:val="nil"/>
              <w:bottom w:val="single" w:sz="4" w:space="0" w:color="auto"/>
              <w:right w:val="single" w:sz="4" w:space="0" w:color="auto"/>
            </w:tcBorders>
            <w:shd w:val="clear" w:color="auto" w:fill="auto"/>
            <w:noWrap/>
            <w:vAlign w:val="center"/>
            <w:hideMark/>
          </w:tcPr>
          <w:p w14:paraId="5898E842"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114" w:type="dxa"/>
            <w:tcBorders>
              <w:top w:val="nil"/>
              <w:left w:val="nil"/>
              <w:bottom w:val="single" w:sz="4" w:space="0" w:color="auto"/>
              <w:right w:val="single" w:sz="4" w:space="0" w:color="auto"/>
            </w:tcBorders>
            <w:shd w:val="clear" w:color="auto" w:fill="auto"/>
            <w:noWrap/>
            <w:vAlign w:val="center"/>
            <w:hideMark/>
          </w:tcPr>
          <w:p w14:paraId="7D130477"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046" w:type="dxa"/>
            <w:tcBorders>
              <w:top w:val="nil"/>
              <w:left w:val="nil"/>
              <w:bottom w:val="single" w:sz="4" w:space="0" w:color="auto"/>
              <w:right w:val="single" w:sz="4" w:space="0" w:color="auto"/>
            </w:tcBorders>
            <w:shd w:val="clear" w:color="auto" w:fill="auto"/>
            <w:noWrap/>
            <w:vAlign w:val="center"/>
            <w:hideMark/>
          </w:tcPr>
          <w:p w14:paraId="5D9F36E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234" w:type="dxa"/>
            <w:tcBorders>
              <w:top w:val="nil"/>
              <w:left w:val="nil"/>
              <w:bottom w:val="single" w:sz="4" w:space="0" w:color="auto"/>
              <w:right w:val="single" w:sz="4" w:space="0" w:color="auto"/>
            </w:tcBorders>
            <w:shd w:val="clear" w:color="auto" w:fill="auto"/>
            <w:noWrap/>
            <w:vAlign w:val="center"/>
            <w:hideMark/>
          </w:tcPr>
          <w:p w14:paraId="400AF8F1"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r>
      <w:tr w:rsidR="00DB6CB2" w:rsidRPr="00051D88" w14:paraId="111EA601" w14:textId="77777777" w:rsidTr="00DB6CB2">
        <w:trPr>
          <w:trHeight w:val="30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8400B0" w14:textId="7EEEA62F" w:rsidR="00051D88" w:rsidRPr="00051D88" w:rsidRDefault="00DB6CB2" w:rsidP="00051D88">
            <w:pPr>
              <w:spacing w:after="0" w:line="240" w:lineRule="auto"/>
              <w:jc w:val="center"/>
              <w:rPr>
                <w:rFonts w:ascii="Times New Roman" w:eastAsia="Times New Roman" w:hAnsi="Times New Roman" w:cs="Times New Roman"/>
                <w:color w:val="000000"/>
                <w:sz w:val="18"/>
                <w:szCs w:val="18"/>
                <w:lang w:eastAsia="zh-CN"/>
              </w:rPr>
            </w:pPr>
            <w:r w:rsidRPr="00584F29">
              <w:rPr>
                <w:rFonts w:ascii="Times New Roman" w:eastAsia="Times New Roman" w:hAnsi="Times New Roman" w:cs="Times New Roman"/>
                <w:color w:val="000000"/>
                <w:sz w:val="18"/>
                <w:szCs w:val="18"/>
                <w:lang w:eastAsia="zh-CN"/>
              </w:rPr>
              <w:t>U</w:t>
            </w:r>
            <w:r w:rsidR="00051D88" w:rsidRPr="00051D88">
              <w:rPr>
                <w:rFonts w:ascii="Times New Roman" w:eastAsia="Times New Roman" w:hAnsi="Times New Roman" w:cs="Times New Roman"/>
                <w:color w:val="000000"/>
                <w:sz w:val="18"/>
                <w:szCs w:val="18"/>
                <w:lang w:eastAsia="zh-CN"/>
              </w:rPr>
              <w:t>=0.0001</w:t>
            </w:r>
          </w:p>
        </w:tc>
        <w:tc>
          <w:tcPr>
            <w:tcW w:w="1075" w:type="dxa"/>
            <w:tcBorders>
              <w:top w:val="nil"/>
              <w:left w:val="nil"/>
              <w:bottom w:val="single" w:sz="4" w:space="0" w:color="auto"/>
              <w:right w:val="single" w:sz="4" w:space="0" w:color="auto"/>
            </w:tcBorders>
            <w:shd w:val="clear" w:color="auto" w:fill="auto"/>
            <w:noWrap/>
            <w:vAlign w:val="center"/>
            <w:hideMark/>
          </w:tcPr>
          <w:p w14:paraId="0E1B1F41"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418AC6BF"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956" w:type="dxa"/>
            <w:tcBorders>
              <w:top w:val="nil"/>
              <w:left w:val="nil"/>
              <w:bottom w:val="single" w:sz="4" w:space="0" w:color="auto"/>
              <w:right w:val="single" w:sz="4" w:space="0" w:color="auto"/>
            </w:tcBorders>
            <w:shd w:val="clear" w:color="auto" w:fill="auto"/>
            <w:noWrap/>
            <w:vAlign w:val="center"/>
            <w:hideMark/>
          </w:tcPr>
          <w:p w14:paraId="03F767D4"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4556ECB5"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046" w:type="dxa"/>
            <w:tcBorders>
              <w:top w:val="nil"/>
              <w:left w:val="nil"/>
              <w:bottom w:val="single" w:sz="4" w:space="0" w:color="auto"/>
              <w:right w:val="single" w:sz="4" w:space="0" w:color="auto"/>
            </w:tcBorders>
            <w:shd w:val="clear" w:color="auto" w:fill="auto"/>
            <w:noWrap/>
            <w:vAlign w:val="center"/>
            <w:hideMark/>
          </w:tcPr>
          <w:p w14:paraId="32C3BA8A"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234" w:type="dxa"/>
            <w:tcBorders>
              <w:top w:val="nil"/>
              <w:left w:val="nil"/>
              <w:bottom w:val="single" w:sz="4" w:space="0" w:color="auto"/>
              <w:right w:val="single" w:sz="4" w:space="0" w:color="auto"/>
            </w:tcBorders>
            <w:shd w:val="clear" w:color="auto" w:fill="auto"/>
            <w:noWrap/>
            <w:vAlign w:val="center"/>
            <w:hideMark/>
          </w:tcPr>
          <w:p w14:paraId="19D8115C"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r>
      <w:tr w:rsidR="00DB6CB2" w:rsidRPr="00051D88" w14:paraId="09C50097"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5FD334F3"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44A33E25"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4593F28C"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956" w:type="dxa"/>
            <w:tcBorders>
              <w:top w:val="nil"/>
              <w:left w:val="nil"/>
              <w:bottom w:val="single" w:sz="4" w:space="0" w:color="auto"/>
              <w:right w:val="single" w:sz="4" w:space="0" w:color="auto"/>
            </w:tcBorders>
            <w:shd w:val="clear" w:color="auto" w:fill="auto"/>
            <w:noWrap/>
            <w:vAlign w:val="center"/>
            <w:hideMark/>
          </w:tcPr>
          <w:p w14:paraId="57CCCE48"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67128FCC"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046" w:type="dxa"/>
            <w:tcBorders>
              <w:top w:val="nil"/>
              <w:left w:val="nil"/>
              <w:bottom w:val="single" w:sz="4" w:space="0" w:color="auto"/>
              <w:right w:val="single" w:sz="4" w:space="0" w:color="auto"/>
            </w:tcBorders>
            <w:shd w:val="clear" w:color="auto" w:fill="auto"/>
            <w:noWrap/>
            <w:vAlign w:val="center"/>
            <w:hideMark/>
          </w:tcPr>
          <w:p w14:paraId="4E2377A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234" w:type="dxa"/>
            <w:tcBorders>
              <w:top w:val="nil"/>
              <w:left w:val="nil"/>
              <w:bottom w:val="single" w:sz="4" w:space="0" w:color="auto"/>
              <w:right w:val="single" w:sz="4" w:space="0" w:color="auto"/>
            </w:tcBorders>
            <w:shd w:val="clear" w:color="auto" w:fill="auto"/>
            <w:noWrap/>
            <w:vAlign w:val="center"/>
            <w:hideMark/>
          </w:tcPr>
          <w:p w14:paraId="41B2F746"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r>
      <w:tr w:rsidR="00DB6CB2" w:rsidRPr="00051D88" w14:paraId="19BEA189"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65B45142"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519E37DA"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3DD18F18"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956" w:type="dxa"/>
            <w:tcBorders>
              <w:top w:val="nil"/>
              <w:left w:val="nil"/>
              <w:bottom w:val="single" w:sz="4" w:space="0" w:color="auto"/>
              <w:right w:val="single" w:sz="4" w:space="0" w:color="auto"/>
            </w:tcBorders>
            <w:shd w:val="clear" w:color="auto" w:fill="auto"/>
            <w:noWrap/>
            <w:vAlign w:val="center"/>
            <w:hideMark/>
          </w:tcPr>
          <w:p w14:paraId="2B6B70F3"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53D8DCF6"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046" w:type="dxa"/>
            <w:tcBorders>
              <w:top w:val="nil"/>
              <w:left w:val="nil"/>
              <w:bottom w:val="single" w:sz="4" w:space="0" w:color="auto"/>
              <w:right w:val="single" w:sz="4" w:space="0" w:color="auto"/>
            </w:tcBorders>
            <w:shd w:val="clear" w:color="auto" w:fill="auto"/>
            <w:noWrap/>
            <w:vAlign w:val="center"/>
            <w:hideMark/>
          </w:tcPr>
          <w:p w14:paraId="41A1BC88"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234" w:type="dxa"/>
            <w:tcBorders>
              <w:top w:val="nil"/>
              <w:left w:val="nil"/>
              <w:bottom w:val="single" w:sz="4" w:space="0" w:color="auto"/>
              <w:right w:val="single" w:sz="4" w:space="0" w:color="auto"/>
            </w:tcBorders>
            <w:shd w:val="clear" w:color="auto" w:fill="auto"/>
            <w:noWrap/>
            <w:vAlign w:val="center"/>
            <w:hideMark/>
          </w:tcPr>
          <w:p w14:paraId="74CA8E36"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r>
      <w:tr w:rsidR="00DB6CB2" w:rsidRPr="00051D88" w14:paraId="13CE92F2"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4147B83F"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77741A8E"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3C2BB957"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956" w:type="dxa"/>
            <w:tcBorders>
              <w:top w:val="nil"/>
              <w:left w:val="nil"/>
              <w:bottom w:val="single" w:sz="4" w:space="0" w:color="auto"/>
              <w:right w:val="single" w:sz="4" w:space="0" w:color="auto"/>
            </w:tcBorders>
            <w:shd w:val="clear" w:color="auto" w:fill="auto"/>
            <w:noWrap/>
            <w:vAlign w:val="center"/>
            <w:hideMark/>
          </w:tcPr>
          <w:p w14:paraId="74720CE7"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114" w:type="dxa"/>
            <w:tcBorders>
              <w:top w:val="nil"/>
              <w:left w:val="nil"/>
              <w:bottom w:val="single" w:sz="4" w:space="0" w:color="auto"/>
              <w:right w:val="single" w:sz="4" w:space="0" w:color="auto"/>
            </w:tcBorders>
            <w:shd w:val="clear" w:color="auto" w:fill="auto"/>
            <w:noWrap/>
            <w:vAlign w:val="center"/>
            <w:hideMark/>
          </w:tcPr>
          <w:p w14:paraId="5665F300"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046" w:type="dxa"/>
            <w:tcBorders>
              <w:top w:val="nil"/>
              <w:left w:val="nil"/>
              <w:bottom w:val="single" w:sz="4" w:space="0" w:color="auto"/>
              <w:right w:val="single" w:sz="4" w:space="0" w:color="auto"/>
            </w:tcBorders>
            <w:shd w:val="clear" w:color="auto" w:fill="auto"/>
            <w:noWrap/>
            <w:vAlign w:val="center"/>
            <w:hideMark/>
          </w:tcPr>
          <w:p w14:paraId="20283539"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234" w:type="dxa"/>
            <w:tcBorders>
              <w:top w:val="nil"/>
              <w:left w:val="nil"/>
              <w:bottom w:val="single" w:sz="4" w:space="0" w:color="auto"/>
              <w:right w:val="single" w:sz="4" w:space="0" w:color="auto"/>
            </w:tcBorders>
            <w:shd w:val="clear" w:color="auto" w:fill="auto"/>
            <w:noWrap/>
            <w:vAlign w:val="center"/>
            <w:hideMark/>
          </w:tcPr>
          <w:p w14:paraId="418E869A"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-4</w:t>
            </w:r>
          </w:p>
        </w:tc>
      </w:tr>
      <w:tr w:rsidR="00DB6CB2" w:rsidRPr="00051D88" w14:paraId="4A7A4D01" w14:textId="77777777" w:rsidTr="00DB6CB2">
        <w:trPr>
          <w:trHeight w:val="30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6E80EF3" w14:textId="20AA76A0" w:rsidR="00051D88" w:rsidRPr="00051D88" w:rsidRDefault="00DB6CB2" w:rsidP="00051D88">
            <w:pPr>
              <w:spacing w:after="0" w:line="240" w:lineRule="auto"/>
              <w:jc w:val="center"/>
              <w:rPr>
                <w:rFonts w:ascii="Times New Roman" w:eastAsia="Times New Roman" w:hAnsi="Times New Roman" w:cs="Times New Roman"/>
                <w:color w:val="000000"/>
                <w:sz w:val="18"/>
                <w:szCs w:val="18"/>
                <w:lang w:eastAsia="zh-CN"/>
              </w:rPr>
            </w:pPr>
            <w:r w:rsidRPr="00584F29">
              <w:rPr>
                <w:rFonts w:ascii="Times New Roman" w:eastAsia="Times New Roman" w:hAnsi="Times New Roman" w:cs="Times New Roman"/>
                <w:color w:val="000000"/>
                <w:sz w:val="18"/>
                <w:szCs w:val="18"/>
                <w:lang w:eastAsia="zh-CN"/>
              </w:rPr>
              <w:t>U</w:t>
            </w:r>
            <w:r w:rsidR="00051D88" w:rsidRPr="00051D88">
              <w:rPr>
                <w:rFonts w:ascii="Times New Roman" w:eastAsia="Times New Roman" w:hAnsi="Times New Roman" w:cs="Times New Roman"/>
                <w:color w:val="000000"/>
                <w:sz w:val="18"/>
                <w:szCs w:val="18"/>
                <w:lang w:eastAsia="zh-CN"/>
              </w:rPr>
              <w:t>=0.0002</w:t>
            </w:r>
          </w:p>
        </w:tc>
        <w:tc>
          <w:tcPr>
            <w:tcW w:w="1075" w:type="dxa"/>
            <w:tcBorders>
              <w:top w:val="nil"/>
              <w:left w:val="nil"/>
              <w:bottom w:val="single" w:sz="4" w:space="0" w:color="auto"/>
              <w:right w:val="single" w:sz="4" w:space="0" w:color="auto"/>
            </w:tcBorders>
            <w:shd w:val="clear" w:color="auto" w:fill="auto"/>
            <w:noWrap/>
            <w:vAlign w:val="center"/>
            <w:hideMark/>
          </w:tcPr>
          <w:p w14:paraId="3F927398"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706956AC"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956" w:type="dxa"/>
            <w:tcBorders>
              <w:top w:val="nil"/>
              <w:left w:val="nil"/>
              <w:bottom w:val="single" w:sz="4" w:space="0" w:color="auto"/>
              <w:right w:val="single" w:sz="4" w:space="0" w:color="auto"/>
            </w:tcBorders>
            <w:shd w:val="clear" w:color="auto" w:fill="auto"/>
            <w:noWrap/>
            <w:vAlign w:val="center"/>
            <w:hideMark/>
          </w:tcPr>
          <w:p w14:paraId="142EF721"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68CB5D2A"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046" w:type="dxa"/>
            <w:tcBorders>
              <w:top w:val="nil"/>
              <w:left w:val="nil"/>
              <w:bottom w:val="single" w:sz="4" w:space="0" w:color="auto"/>
              <w:right w:val="single" w:sz="4" w:space="0" w:color="auto"/>
            </w:tcBorders>
            <w:shd w:val="clear" w:color="auto" w:fill="auto"/>
            <w:noWrap/>
            <w:vAlign w:val="center"/>
            <w:hideMark/>
          </w:tcPr>
          <w:p w14:paraId="5CC20C97"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234" w:type="dxa"/>
            <w:tcBorders>
              <w:top w:val="nil"/>
              <w:left w:val="nil"/>
              <w:bottom w:val="single" w:sz="4" w:space="0" w:color="auto"/>
              <w:right w:val="single" w:sz="4" w:space="0" w:color="auto"/>
            </w:tcBorders>
            <w:shd w:val="clear" w:color="auto" w:fill="auto"/>
            <w:noWrap/>
            <w:vAlign w:val="center"/>
            <w:hideMark/>
          </w:tcPr>
          <w:p w14:paraId="1B69F21F"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r>
      <w:tr w:rsidR="00DB6CB2" w:rsidRPr="00051D88" w14:paraId="0DAA2FAB"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50E8EC9D"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12CA274B"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70521D11"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956" w:type="dxa"/>
            <w:tcBorders>
              <w:top w:val="nil"/>
              <w:left w:val="nil"/>
              <w:bottom w:val="single" w:sz="4" w:space="0" w:color="auto"/>
              <w:right w:val="single" w:sz="4" w:space="0" w:color="auto"/>
            </w:tcBorders>
            <w:shd w:val="clear" w:color="auto" w:fill="auto"/>
            <w:noWrap/>
            <w:vAlign w:val="center"/>
            <w:hideMark/>
          </w:tcPr>
          <w:p w14:paraId="1932178E"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31BE5829"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046" w:type="dxa"/>
            <w:tcBorders>
              <w:top w:val="nil"/>
              <w:left w:val="nil"/>
              <w:bottom w:val="single" w:sz="4" w:space="0" w:color="auto"/>
              <w:right w:val="single" w:sz="4" w:space="0" w:color="auto"/>
            </w:tcBorders>
            <w:shd w:val="clear" w:color="auto" w:fill="auto"/>
            <w:noWrap/>
            <w:vAlign w:val="center"/>
            <w:hideMark/>
          </w:tcPr>
          <w:p w14:paraId="6E48F1DC"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234" w:type="dxa"/>
            <w:tcBorders>
              <w:top w:val="nil"/>
              <w:left w:val="nil"/>
              <w:bottom w:val="single" w:sz="4" w:space="0" w:color="auto"/>
              <w:right w:val="single" w:sz="4" w:space="0" w:color="auto"/>
            </w:tcBorders>
            <w:shd w:val="clear" w:color="auto" w:fill="auto"/>
            <w:noWrap/>
            <w:vAlign w:val="center"/>
            <w:hideMark/>
          </w:tcPr>
          <w:p w14:paraId="7F73845F"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3</w:t>
            </w:r>
          </w:p>
        </w:tc>
      </w:tr>
      <w:tr w:rsidR="00DB6CB2" w:rsidRPr="00051D88" w14:paraId="313A63B7"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54F37009"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1A1DFCF6"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0B7E2E3B"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956" w:type="dxa"/>
            <w:tcBorders>
              <w:top w:val="nil"/>
              <w:left w:val="nil"/>
              <w:bottom w:val="single" w:sz="4" w:space="0" w:color="auto"/>
              <w:right w:val="single" w:sz="4" w:space="0" w:color="auto"/>
            </w:tcBorders>
            <w:shd w:val="clear" w:color="auto" w:fill="auto"/>
            <w:noWrap/>
            <w:vAlign w:val="center"/>
            <w:hideMark/>
          </w:tcPr>
          <w:p w14:paraId="02C03E24"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241CA11A"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046" w:type="dxa"/>
            <w:tcBorders>
              <w:top w:val="nil"/>
              <w:left w:val="nil"/>
              <w:bottom w:val="single" w:sz="4" w:space="0" w:color="auto"/>
              <w:right w:val="single" w:sz="4" w:space="0" w:color="auto"/>
            </w:tcBorders>
            <w:shd w:val="clear" w:color="auto" w:fill="auto"/>
            <w:noWrap/>
            <w:vAlign w:val="center"/>
            <w:hideMark/>
          </w:tcPr>
          <w:p w14:paraId="795D3ADC"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234" w:type="dxa"/>
            <w:tcBorders>
              <w:top w:val="nil"/>
              <w:left w:val="nil"/>
              <w:bottom w:val="single" w:sz="4" w:space="0" w:color="auto"/>
              <w:right w:val="single" w:sz="4" w:space="0" w:color="auto"/>
            </w:tcBorders>
            <w:shd w:val="clear" w:color="auto" w:fill="auto"/>
            <w:noWrap/>
            <w:vAlign w:val="center"/>
            <w:hideMark/>
          </w:tcPr>
          <w:p w14:paraId="08A807A8"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r>
      <w:tr w:rsidR="00DB6CB2" w:rsidRPr="00051D88" w14:paraId="6A65007F"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2810395A"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1174EB51"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4D74500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956" w:type="dxa"/>
            <w:tcBorders>
              <w:top w:val="nil"/>
              <w:left w:val="nil"/>
              <w:bottom w:val="single" w:sz="4" w:space="0" w:color="auto"/>
              <w:right w:val="single" w:sz="4" w:space="0" w:color="auto"/>
            </w:tcBorders>
            <w:shd w:val="clear" w:color="auto" w:fill="auto"/>
            <w:noWrap/>
            <w:vAlign w:val="center"/>
            <w:hideMark/>
          </w:tcPr>
          <w:p w14:paraId="022FE376"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114" w:type="dxa"/>
            <w:tcBorders>
              <w:top w:val="nil"/>
              <w:left w:val="nil"/>
              <w:bottom w:val="single" w:sz="4" w:space="0" w:color="auto"/>
              <w:right w:val="single" w:sz="4" w:space="0" w:color="auto"/>
            </w:tcBorders>
            <w:shd w:val="clear" w:color="auto" w:fill="auto"/>
            <w:noWrap/>
            <w:vAlign w:val="center"/>
            <w:hideMark/>
          </w:tcPr>
          <w:p w14:paraId="0235C617"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046" w:type="dxa"/>
            <w:tcBorders>
              <w:top w:val="nil"/>
              <w:left w:val="nil"/>
              <w:bottom w:val="single" w:sz="4" w:space="0" w:color="auto"/>
              <w:right w:val="single" w:sz="4" w:space="0" w:color="auto"/>
            </w:tcBorders>
            <w:shd w:val="clear" w:color="auto" w:fill="auto"/>
            <w:noWrap/>
            <w:vAlign w:val="center"/>
            <w:hideMark/>
          </w:tcPr>
          <w:p w14:paraId="63FD17E1"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234" w:type="dxa"/>
            <w:tcBorders>
              <w:top w:val="nil"/>
              <w:left w:val="nil"/>
              <w:bottom w:val="single" w:sz="4" w:space="0" w:color="auto"/>
              <w:right w:val="single" w:sz="4" w:space="0" w:color="auto"/>
            </w:tcBorders>
            <w:shd w:val="clear" w:color="auto" w:fill="auto"/>
            <w:noWrap/>
            <w:vAlign w:val="center"/>
            <w:hideMark/>
          </w:tcPr>
          <w:p w14:paraId="7F89F410"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4</w:t>
            </w:r>
          </w:p>
        </w:tc>
      </w:tr>
      <w:tr w:rsidR="00DB6CB2" w:rsidRPr="00051D88" w14:paraId="67A0BA73" w14:textId="77777777" w:rsidTr="00DB6CB2">
        <w:trPr>
          <w:trHeight w:val="30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D0FD8D" w14:textId="75B41B1A" w:rsidR="00051D88" w:rsidRPr="00051D88" w:rsidRDefault="00DB6CB2" w:rsidP="00051D88">
            <w:pPr>
              <w:spacing w:after="0" w:line="240" w:lineRule="auto"/>
              <w:jc w:val="center"/>
              <w:rPr>
                <w:rFonts w:ascii="Times New Roman" w:eastAsia="Times New Roman" w:hAnsi="Times New Roman" w:cs="Times New Roman"/>
                <w:color w:val="000000"/>
                <w:sz w:val="18"/>
                <w:szCs w:val="18"/>
                <w:lang w:eastAsia="zh-CN"/>
              </w:rPr>
            </w:pPr>
            <w:r w:rsidRPr="00584F29">
              <w:rPr>
                <w:rFonts w:ascii="Times New Roman" w:eastAsia="Times New Roman" w:hAnsi="Times New Roman" w:cs="Times New Roman"/>
                <w:color w:val="000000"/>
                <w:sz w:val="18"/>
                <w:szCs w:val="18"/>
                <w:lang w:eastAsia="zh-CN"/>
              </w:rPr>
              <w:t>U</w:t>
            </w:r>
            <w:r w:rsidR="00051D88" w:rsidRPr="00051D88">
              <w:rPr>
                <w:rFonts w:ascii="Times New Roman" w:eastAsia="Times New Roman" w:hAnsi="Times New Roman" w:cs="Times New Roman"/>
                <w:color w:val="000000"/>
                <w:sz w:val="18"/>
                <w:szCs w:val="18"/>
                <w:lang w:eastAsia="zh-CN"/>
              </w:rPr>
              <w:t>=0.0004</w:t>
            </w:r>
          </w:p>
        </w:tc>
        <w:tc>
          <w:tcPr>
            <w:tcW w:w="1075" w:type="dxa"/>
            <w:tcBorders>
              <w:top w:val="nil"/>
              <w:left w:val="nil"/>
              <w:bottom w:val="single" w:sz="4" w:space="0" w:color="auto"/>
              <w:right w:val="single" w:sz="4" w:space="0" w:color="auto"/>
            </w:tcBorders>
            <w:shd w:val="clear" w:color="auto" w:fill="auto"/>
            <w:noWrap/>
            <w:vAlign w:val="center"/>
            <w:hideMark/>
          </w:tcPr>
          <w:p w14:paraId="4F9BD5E6"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2869C3EE"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956" w:type="dxa"/>
            <w:tcBorders>
              <w:top w:val="nil"/>
              <w:left w:val="nil"/>
              <w:bottom w:val="single" w:sz="4" w:space="0" w:color="auto"/>
              <w:right w:val="single" w:sz="4" w:space="0" w:color="auto"/>
            </w:tcBorders>
            <w:shd w:val="clear" w:color="auto" w:fill="auto"/>
            <w:noWrap/>
            <w:vAlign w:val="center"/>
            <w:hideMark/>
          </w:tcPr>
          <w:p w14:paraId="7C8E4019"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783DF996"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046" w:type="dxa"/>
            <w:tcBorders>
              <w:top w:val="nil"/>
              <w:left w:val="nil"/>
              <w:bottom w:val="single" w:sz="4" w:space="0" w:color="auto"/>
              <w:right w:val="single" w:sz="4" w:space="0" w:color="auto"/>
            </w:tcBorders>
            <w:shd w:val="clear" w:color="auto" w:fill="auto"/>
            <w:noWrap/>
            <w:vAlign w:val="center"/>
            <w:hideMark/>
          </w:tcPr>
          <w:p w14:paraId="7C9CEF17"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234" w:type="dxa"/>
            <w:tcBorders>
              <w:top w:val="nil"/>
              <w:left w:val="nil"/>
              <w:bottom w:val="single" w:sz="4" w:space="0" w:color="auto"/>
              <w:right w:val="single" w:sz="4" w:space="0" w:color="auto"/>
            </w:tcBorders>
            <w:shd w:val="clear" w:color="auto" w:fill="auto"/>
            <w:noWrap/>
            <w:vAlign w:val="center"/>
            <w:hideMark/>
          </w:tcPr>
          <w:p w14:paraId="2B8D5272"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r>
      <w:tr w:rsidR="00DB6CB2" w:rsidRPr="00051D88" w14:paraId="02D57B13"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1C1DC238"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3CB09C29"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5E63A51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956" w:type="dxa"/>
            <w:tcBorders>
              <w:top w:val="nil"/>
              <w:left w:val="nil"/>
              <w:bottom w:val="single" w:sz="4" w:space="0" w:color="auto"/>
              <w:right w:val="single" w:sz="4" w:space="0" w:color="auto"/>
            </w:tcBorders>
            <w:shd w:val="clear" w:color="auto" w:fill="auto"/>
            <w:noWrap/>
            <w:vAlign w:val="center"/>
            <w:hideMark/>
          </w:tcPr>
          <w:p w14:paraId="2FC229AB"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46C560AF"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046" w:type="dxa"/>
            <w:tcBorders>
              <w:top w:val="nil"/>
              <w:left w:val="nil"/>
              <w:bottom w:val="single" w:sz="4" w:space="0" w:color="auto"/>
              <w:right w:val="single" w:sz="4" w:space="0" w:color="auto"/>
            </w:tcBorders>
            <w:shd w:val="clear" w:color="auto" w:fill="auto"/>
            <w:noWrap/>
            <w:vAlign w:val="center"/>
            <w:hideMark/>
          </w:tcPr>
          <w:p w14:paraId="1D1AF211"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234" w:type="dxa"/>
            <w:tcBorders>
              <w:top w:val="nil"/>
              <w:left w:val="nil"/>
              <w:bottom w:val="single" w:sz="4" w:space="0" w:color="auto"/>
              <w:right w:val="single" w:sz="4" w:space="0" w:color="auto"/>
            </w:tcBorders>
            <w:shd w:val="clear" w:color="auto" w:fill="auto"/>
            <w:noWrap/>
            <w:vAlign w:val="center"/>
            <w:hideMark/>
          </w:tcPr>
          <w:p w14:paraId="2DC53D82"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r>
      <w:tr w:rsidR="00DB6CB2" w:rsidRPr="00051D88" w14:paraId="3FB4B97B"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52DF2905"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56358999"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5EEC88D3"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956" w:type="dxa"/>
            <w:tcBorders>
              <w:top w:val="nil"/>
              <w:left w:val="nil"/>
              <w:bottom w:val="single" w:sz="4" w:space="0" w:color="auto"/>
              <w:right w:val="single" w:sz="4" w:space="0" w:color="auto"/>
            </w:tcBorders>
            <w:shd w:val="clear" w:color="auto" w:fill="auto"/>
            <w:noWrap/>
            <w:vAlign w:val="center"/>
            <w:hideMark/>
          </w:tcPr>
          <w:p w14:paraId="3349E31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349AAEEB"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046" w:type="dxa"/>
            <w:tcBorders>
              <w:top w:val="nil"/>
              <w:left w:val="nil"/>
              <w:bottom w:val="single" w:sz="4" w:space="0" w:color="auto"/>
              <w:right w:val="single" w:sz="4" w:space="0" w:color="auto"/>
            </w:tcBorders>
            <w:shd w:val="clear" w:color="auto" w:fill="auto"/>
            <w:noWrap/>
            <w:vAlign w:val="center"/>
            <w:hideMark/>
          </w:tcPr>
          <w:p w14:paraId="2D354FFA"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234" w:type="dxa"/>
            <w:tcBorders>
              <w:top w:val="nil"/>
              <w:left w:val="nil"/>
              <w:bottom w:val="single" w:sz="4" w:space="0" w:color="auto"/>
              <w:right w:val="single" w:sz="4" w:space="0" w:color="auto"/>
            </w:tcBorders>
            <w:shd w:val="clear" w:color="auto" w:fill="auto"/>
            <w:noWrap/>
            <w:vAlign w:val="center"/>
            <w:hideMark/>
          </w:tcPr>
          <w:p w14:paraId="714A0528"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r>
      <w:tr w:rsidR="00DB6CB2" w:rsidRPr="00051D88" w14:paraId="5CBCC98C"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133C7788"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11C259B3"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67F7F1D4"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956" w:type="dxa"/>
            <w:tcBorders>
              <w:top w:val="nil"/>
              <w:left w:val="nil"/>
              <w:bottom w:val="single" w:sz="4" w:space="0" w:color="auto"/>
              <w:right w:val="single" w:sz="4" w:space="0" w:color="auto"/>
            </w:tcBorders>
            <w:shd w:val="clear" w:color="auto" w:fill="auto"/>
            <w:noWrap/>
            <w:vAlign w:val="center"/>
            <w:hideMark/>
          </w:tcPr>
          <w:p w14:paraId="2E054EFF"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114" w:type="dxa"/>
            <w:tcBorders>
              <w:top w:val="nil"/>
              <w:left w:val="nil"/>
              <w:bottom w:val="single" w:sz="4" w:space="0" w:color="auto"/>
              <w:right w:val="single" w:sz="4" w:space="0" w:color="auto"/>
            </w:tcBorders>
            <w:shd w:val="clear" w:color="auto" w:fill="auto"/>
            <w:noWrap/>
            <w:vAlign w:val="center"/>
            <w:hideMark/>
          </w:tcPr>
          <w:p w14:paraId="1CB46594"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046" w:type="dxa"/>
            <w:tcBorders>
              <w:top w:val="nil"/>
              <w:left w:val="nil"/>
              <w:bottom w:val="single" w:sz="4" w:space="0" w:color="auto"/>
              <w:right w:val="single" w:sz="4" w:space="0" w:color="auto"/>
            </w:tcBorders>
            <w:shd w:val="clear" w:color="auto" w:fill="auto"/>
            <w:noWrap/>
            <w:vAlign w:val="center"/>
            <w:hideMark/>
          </w:tcPr>
          <w:p w14:paraId="4FA9A98B"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234" w:type="dxa"/>
            <w:tcBorders>
              <w:top w:val="nil"/>
              <w:left w:val="nil"/>
              <w:bottom w:val="single" w:sz="4" w:space="0" w:color="auto"/>
              <w:right w:val="single" w:sz="4" w:space="0" w:color="auto"/>
            </w:tcBorders>
            <w:shd w:val="clear" w:color="auto" w:fill="auto"/>
            <w:noWrap/>
            <w:vAlign w:val="center"/>
            <w:hideMark/>
          </w:tcPr>
          <w:p w14:paraId="3ADA1DFA"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r>
      <w:tr w:rsidR="00DB6CB2" w:rsidRPr="00051D88" w14:paraId="453800EB" w14:textId="77777777" w:rsidTr="00DB6CB2">
        <w:trPr>
          <w:trHeight w:val="30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8CF5DF" w14:textId="76C7D6D8" w:rsidR="00051D88" w:rsidRPr="00051D88" w:rsidRDefault="00DB6CB2" w:rsidP="00051D88">
            <w:pPr>
              <w:spacing w:after="0" w:line="240" w:lineRule="auto"/>
              <w:jc w:val="center"/>
              <w:rPr>
                <w:rFonts w:ascii="Times New Roman" w:eastAsia="Times New Roman" w:hAnsi="Times New Roman" w:cs="Times New Roman"/>
                <w:color w:val="000000"/>
                <w:sz w:val="18"/>
                <w:szCs w:val="18"/>
                <w:lang w:eastAsia="zh-CN"/>
              </w:rPr>
            </w:pPr>
            <w:r w:rsidRPr="00584F29">
              <w:rPr>
                <w:rFonts w:ascii="Times New Roman" w:eastAsia="Times New Roman" w:hAnsi="Times New Roman" w:cs="Times New Roman"/>
                <w:color w:val="000000"/>
                <w:sz w:val="18"/>
                <w:szCs w:val="18"/>
                <w:lang w:eastAsia="zh-CN"/>
              </w:rPr>
              <w:t>U</w:t>
            </w:r>
            <w:r w:rsidR="00051D88" w:rsidRPr="00051D88">
              <w:rPr>
                <w:rFonts w:ascii="Times New Roman" w:eastAsia="Times New Roman" w:hAnsi="Times New Roman" w:cs="Times New Roman"/>
                <w:color w:val="000000"/>
                <w:sz w:val="18"/>
                <w:szCs w:val="18"/>
                <w:lang w:eastAsia="zh-CN"/>
              </w:rPr>
              <w:t>=0.0008</w:t>
            </w:r>
          </w:p>
        </w:tc>
        <w:tc>
          <w:tcPr>
            <w:tcW w:w="1075" w:type="dxa"/>
            <w:tcBorders>
              <w:top w:val="nil"/>
              <w:left w:val="nil"/>
              <w:bottom w:val="single" w:sz="4" w:space="0" w:color="auto"/>
              <w:right w:val="single" w:sz="4" w:space="0" w:color="auto"/>
            </w:tcBorders>
            <w:shd w:val="clear" w:color="auto" w:fill="auto"/>
            <w:noWrap/>
            <w:vAlign w:val="center"/>
            <w:hideMark/>
          </w:tcPr>
          <w:p w14:paraId="27C14913"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3D1D284F"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956" w:type="dxa"/>
            <w:tcBorders>
              <w:top w:val="nil"/>
              <w:left w:val="nil"/>
              <w:bottom w:val="single" w:sz="4" w:space="0" w:color="auto"/>
              <w:right w:val="single" w:sz="4" w:space="0" w:color="auto"/>
            </w:tcBorders>
            <w:shd w:val="clear" w:color="auto" w:fill="auto"/>
            <w:noWrap/>
            <w:vAlign w:val="center"/>
            <w:hideMark/>
          </w:tcPr>
          <w:p w14:paraId="22A02057"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74056193"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046" w:type="dxa"/>
            <w:tcBorders>
              <w:top w:val="nil"/>
              <w:left w:val="nil"/>
              <w:bottom w:val="single" w:sz="4" w:space="0" w:color="auto"/>
              <w:right w:val="single" w:sz="4" w:space="0" w:color="auto"/>
            </w:tcBorders>
            <w:shd w:val="clear" w:color="auto" w:fill="auto"/>
            <w:noWrap/>
            <w:vAlign w:val="center"/>
            <w:hideMark/>
          </w:tcPr>
          <w:p w14:paraId="0D7D388B"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234" w:type="dxa"/>
            <w:tcBorders>
              <w:top w:val="nil"/>
              <w:left w:val="nil"/>
              <w:bottom w:val="single" w:sz="4" w:space="0" w:color="auto"/>
              <w:right w:val="single" w:sz="4" w:space="0" w:color="auto"/>
            </w:tcBorders>
            <w:shd w:val="clear" w:color="auto" w:fill="auto"/>
            <w:noWrap/>
            <w:vAlign w:val="center"/>
            <w:hideMark/>
          </w:tcPr>
          <w:p w14:paraId="17EEF4F4"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r>
      <w:tr w:rsidR="00DB6CB2" w:rsidRPr="00051D88" w14:paraId="76982E72"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10880DC4"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4E84DC3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5A01E74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956" w:type="dxa"/>
            <w:tcBorders>
              <w:top w:val="nil"/>
              <w:left w:val="nil"/>
              <w:bottom w:val="single" w:sz="4" w:space="0" w:color="auto"/>
              <w:right w:val="single" w:sz="4" w:space="0" w:color="auto"/>
            </w:tcBorders>
            <w:shd w:val="clear" w:color="auto" w:fill="auto"/>
            <w:noWrap/>
            <w:vAlign w:val="center"/>
            <w:hideMark/>
          </w:tcPr>
          <w:p w14:paraId="16135855"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114" w:type="dxa"/>
            <w:tcBorders>
              <w:top w:val="nil"/>
              <w:left w:val="nil"/>
              <w:bottom w:val="single" w:sz="4" w:space="0" w:color="auto"/>
              <w:right w:val="single" w:sz="4" w:space="0" w:color="auto"/>
            </w:tcBorders>
            <w:shd w:val="clear" w:color="auto" w:fill="auto"/>
            <w:noWrap/>
            <w:vAlign w:val="center"/>
            <w:hideMark/>
          </w:tcPr>
          <w:p w14:paraId="7F3062CE"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046" w:type="dxa"/>
            <w:tcBorders>
              <w:top w:val="nil"/>
              <w:left w:val="nil"/>
              <w:bottom w:val="single" w:sz="4" w:space="0" w:color="auto"/>
              <w:right w:val="single" w:sz="4" w:space="0" w:color="auto"/>
            </w:tcBorders>
            <w:shd w:val="clear" w:color="auto" w:fill="auto"/>
            <w:noWrap/>
            <w:vAlign w:val="center"/>
            <w:hideMark/>
          </w:tcPr>
          <w:p w14:paraId="7E4B864C"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234" w:type="dxa"/>
            <w:tcBorders>
              <w:top w:val="nil"/>
              <w:left w:val="nil"/>
              <w:bottom w:val="single" w:sz="4" w:space="0" w:color="auto"/>
              <w:right w:val="single" w:sz="4" w:space="0" w:color="auto"/>
            </w:tcBorders>
            <w:shd w:val="clear" w:color="auto" w:fill="auto"/>
            <w:noWrap/>
            <w:vAlign w:val="center"/>
            <w:hideMark/>
          </w:tcPr>
          <w:p w14:paraId="326C0F6A"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r>
      <w:tr w:rsidR="00DB6CB2" w:rsidRPr="00051D88" w14:paraId="7A735E21"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473ABC8E"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33607837"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16F0ADA6"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956" w:type="dxa"/>
            <w:tcBorders>
              <w:top w:val="nil"/>
              <w:left w:val="nil"/>
              <w:bottom w:val="single" w:sz="4" w:space="0" w:color="auto"/>
              <w:right w:val="single" w:sz="4" w:space="0" w:color="auto"/>
            </w:tcBorders>
            <w:shd w:val="clear" w:color="auto" w:fill="auto"/>
            <w:noWrap/>
            <w:vAlign w:val="center"/>
            <w:hideMark/>
          </w:tcPr>
          <w:p w14:paraId="2A4280B7"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5450A3E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4</w:t>
            </w:r>
          </w:p>
        </w:tc>
        <w:tc>
          <w:tcPr>
            <w:tcW w:w="1046" w:type="dxa"/>
            <w:tcBorders>
              <w:top w:val="nil"/>
              <w:left w:val="nil"/>
              <w:bottom w:val="single" w:sz="4" w:space="0" w:color="auto"/>
              <w:right w:val="single" w:sz="4" w:space="0" w:color="auto"/>
            </w:tcBorders>
            <w:shd w:val="clear" w:color="auto" w:fill="auto"/>
            <w:noWrap/>
            <w:vAlign w:val="center"/>
            <w:hideMark/>
          </w:tcPr>
          <w:p w14:paraId="34ADA4D3"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234" w:type="dxa"/>
            <w:tcBorders>
              <w:top w:val="nil"/>
              <w:left w:val="nil"/>
              <w:bottom w:val="single" w:sz="4" w:space="0" w:color="auto"/>
              <w:right w:val="single" w:sz="4" w:space="0" w:color="auto"/>
            </w:tcBorders>
            <w:shd w:val="clear" w:color="auto" w:fill="auto"/>
            <w:noWrap/>
            <w:vAlign w:val="center"/>
            <w:hideMark/>
          </w:tcPr>
          <w:p w14:paraId="0498F172"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r>
      <w:tr w:rsidR="00DB6CB2" w:rsidRPr="00051D88" w14:paraId="313AE694"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36EF0F46"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0C29D0DE"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3B3E7F5C"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956" w:type="dxa"/>
            <w:tcBorders>
              <w:top w:val="nil"/>
              <w:left w:val="nil"/>
              <w:bottom w:val="single" w:sz="4" w:space="0" w:color="auto"/>
              <w:right w:val="single" w:sz="4" w:space="0" w:color="auto"/>
            </w:tcBorders>
            <w:shd w:val="clear" w:color="auto" w:fill="auto"/>
            <w:noWrap/>
            <w:vAlign w:val="center"/>
            <w:hideMark/>
          </w:tcPr>
          <w:p w14:paraId="67A8B46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114" w:type="dxa"/>
            <w:tcBorders>
              <w:top w:val="nil"/>
              <w:left w:val="nil"/>
              <w:bottom w:val="single" w:sz="4" w:space="0" w:color="auto"/>
              <w:right w:val="single" w:sz="4" w:space="0" w:color="auto"/>
            </w:tcBorders>
            <w:shd w:val="clear" w:color="auto" w:fill="auto"/>
            <w:noWrap/>
            <w:vAlign w:val="center"/>
            <w:hideMark/>
          </w:tcPr>
          <w:p w14:paraId="4E1EA8CA"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046" w:type="dxa"/>
            <w:tcBorders>
              <w:top w:val="nil"/>
              <w:left w:val="nil"/>
              <w:bottom w:val="single" w:sz="4" w:space="0" w:color="auto"/>
              <w:right w:val="single" w:sz="4" w:space="0" w:color="auto"/>
            </w:tcBorders>
            <w:shd w:val="clear" w:color="auto" w:fill="auto"/>
            <w:noWrap/>
            <w:vAlign w:val="center"/>
            <w:hideMark/>
          </w:tcPr>
          <w:p w14:paraId="093E3C81"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234" w:type="dxa"/>
            <w:tcBorders>
              <w:top w:val="nil"/>
              <w:left w:val="nil"/>
              <w:bottom w:val="single" w:sz="4" w:space="0" w:color="auto"/>
              <w:right w:val="single" w:sz="4" w:space="0" w:color="auto"/>
            </w:tcBorders>
            <w:shd w:val="clear" w:color="auto" w:fill="auto"/>
            <w:noWrap/>
            <w:vAlign w:val="center"/>
            <w:hideMark/>
          </w:tcPr>
          <w:p w14:paraId="33A3E2A7"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r>
      <w:tr w:rsidR="00DB6CB2" w:rsidRPr="00051D88" w14:paraId="2C2B39F6" w14:textId="77777777" w:rsidTr="00DB6CB2">
        <w:trPr>
          <w:trHeight w:val="30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AC814D" w14:textId="29C6037A" w:rsidR="00051D88" w:rsidRPr="00051D88" w:rsidRDefault="00DB6CB2" w:rsidP="00051D88">
            <w:pPr>
              <w:spacing w:after="0" w:line="240" w:lineRule="auto"/>
              <w:jc w:val="center"/>
              <w:rPr>
                <w:rFonts w:ascii="Times New Roman" w:eastAsia="Times New Roman" w:hAnsi="Times New Roman" w:cs="Times New Roman"/>
                <w:color w:val="000000"/>
                <w:sz w:val="18"/>
                <w:szCs w:val="18"/>
                <w:lang w:eastAsia="zh-CN"/>
              </w:rPr>
            </w:pPr>
            <w:r w:rsidRPr="00584F29">
              <w:rPr>
                <w:rFonts w:ascii="Times New Roman" w:eastAsia="Times New Roman" w:hAnsi="Times New Roman" w:cs="Times New Roman"/>
                <w:color w:val="000000"/>
                <w:sz w:val="18"/>
                <w:szCs w:val="18"/>
                <w:lang w:eastAsia="zh-CN"/>
              </w:rPr>
              <w:lastRenderedPageBreak/>
              <w:t>U</w:t>
            </w:r>
            <w:r w:rsidR="00051D88" w:rsidRPr="00051D88">
              <w:rPr>
                <w:rFonts w:ascii="Times New Roman" w:eastAsia="Times New Roman" w:hAnsi="Times New Roman" w:cs="Times New Roman"/>
                <w:color w:val="000000"/>
                <w:sz w:val="18"/>
                <w:szCs w:val="18"/>
                <w:lang w:eastAsia="zh-CN"/>
              </w:rPr>
              <w:t>=0.001</w:t>
            </w:r>
          </w:p>
        </w:tc>
        <w:tc>
          <w:tcPr>
            <w:tcW w:w="1075" w:type="dxa"/>
            <w:tcBorders>
              <w:top w:val="nil"/>
              <w:left w:val="nil"/>
              <w:bottom w:val="single" w:sz="4" w:space="0" w:color="auto"/>
              <w:right w:val="single" w:sz="4" w:space="0" w:color="auto"/>
            </w:tcBorders>
            <w:shd w:val="clear" w:color="auto" w:fill="auto"/>
            <w:noWrap/>
            <w:vAlign w:val="center"/>
            <w:hideMark/>
          </w:tcPr>
          <w:p w14:paraId="63E93007"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03E45A35"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956" w:type="dxa"/>
            <w:tcBorders>
              <w:top w:val="nil"/>
              <w:left w:val="nil"/>
              <w:bottom w:val="single" w:sz="4" w:space="0" w:color="auto"/>
              <w:right w:val="single" w:sz="4" w:space="0" w:color="auto"/>
            </w:tcBorders>
            <w:shd w:val="clear" w:color="auto" w:fill="auto"/>
            <w:noWrap/>
            <w:vAlign w:val="center"/>
            <w:hideMark/>
          </w:tcPr>
          <w:p w14:paraId="6A6558A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4D07D23E"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-3</w:t>
            </w:r>
          </w:p>
        </w:tc>
        <w:tc>
          <w:tcPr>
            <w:tcW w:w="1046" w:type="dxa"/>
            <w:tcBorders>
              <w:top w:val="nil"/>
              <w:left w:val="nil"/>
              <w:bottom w:val="single" w:sz="4" w:space="0" w:color="auto"/>
              <w:right w:val="single" w:sz="4" w:space="0" w:color="auto"/>
            </w:tcBorders>
            <w:shd w:val="clear" w:color="auto" w:fill="auto"/>
            <w:noWrap/>
            <w:vAlign w:val="center"/>
            <w:hideMark/>
          </w:tcPr>
          <w:p w14:paraId="401975DB"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234" w:type="dxa"/>
            <w:tcBorders>
              <w:top w:val="nil"/>
              <w:left w:val="nil"/>
              <w:bottom w:val="single" w:sz="4" w:space="0" w:color="auto"/>
              <w:right w:val="single" w:sz="4" w:space="0" w:color="auto"/>
            </w:tcBorders>
            <w:shd w:val="clear" w:color="auto" w:fill="auto"/>
            <w:noWrap/>
            <w:vAlign w:val="center"/>
            <w:hideMark/>
          </w:tcPr>
          <w:p w14:paraId="2BCB2A87"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r>
      <w:tr w:rsidR="00DB6CB2" w:rsidRPr="00051D88" w14:paraId="2A5C4956"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115B5FB2"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7972F485"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4A1B8FBF"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956" w:type="dxa"/>
            <w:tcBorders>
              <w:top w:val="nil"/>
              <w:left w:val="nil"/>
              <w:bottom w:val="single" w:sz="4" w:space="0" w:color="auto"/>
              <w:right w:val="single" w:sz="4" w:space="0" w:color="auto"/>
            </w:tcBorders>
            <w:shd w:val="clear" w:color="auto" w:fill="auto"/>
            <w:noWrap/>
            <w:vAlign w:val="center"/>
            <w:hideMark/>
          </w:tcPr>
          <w:p w14:paraId="1E666EE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114" w:type="dxa"/>
            <w:tcBorders>
              <w:top w:val="nil"/>
              <w:left w:val="nil"/>
              <w:bottom w:val="single" w:sz="4" w:space="0" w:color="auto"/>
              <w:right w:val="single" w:sz="4" w:space="0" w:color="auto"/>
            </w:tcBorders>
            <w:shd w:val="clear" w:color="auto" w:fill="auto"/>
            <w:noWrap/>
            <w:vAlign w:val="center"/>
            <w:hideMark/>
          </w:tcPr>
          <w:p w14:paraId="5ABA3A16"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046" w:type="dxa"/>
            <w:tcBorders>
              <w:top w:val="nil"/>
              <w:left w:val="nil"/>
              <w:bottom w:val="single" w:sz="4" w:space="0" w:color="auto"/>
              <w:right w:val="single" w:sz="4" w:space="0" w:color="auto"/>
            </w:tcBorders>
            <w:shd w:val="clear" w:color="auto" w:fill="auto"/>
            <w:noWrap/>
            <w:vAlign w:val="center"/>
            <w:hideMark/>
          </w:tcPr>
          <w:p w14:paraId="35533C7A"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234" w:type="dxa"/>
            <w:tcBorders>
              <w:top w:val="nil"/>
              <w:left w:val="nil"/>
              <w:bottom w:val="single" w:sz="4" w:space="0" w:color="auto"/>
              <w:right w:val="single" w:sz="4" w:space="0" w:color="auto"/>
            </w:tcBorders>
            <w:shd w:val="clear" w:color="auto" w:fill="auto"/>
            <w:noWrap/>
            <w:vAlign w:val="center"/>
            <w:hideMark/>
          </w:tcPr>
          <w:p w14:paraId="5543F008"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r>
      <w:tr w:rsidR="00DB6CB2" w:rsidRPr="00051D88" w14:paraId="21ABEE95"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31762755"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1CCFBF79"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68F14565"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956" w:type="dxa"/>
            <w:tcBorders>
              <w:top w:val="nil"/>
              <w:left w:val="nil"/>
              <w:bottom w:val="single" w:sz="4" w:space="0" w:color="auto"/>
              <w:right w:val="single" w:sz="4" w:space="0" w:color="auto"/>
            </w:tcBorders>
            <w:shd w:val="clear" w:color="auto" w:fill="auto"/>
            <w:noWrap/>
            <w:vAlign w:val="center"/>
            <w:hideMark/>
          </w:tcPr>
          <w:p w14:paraId="0B0015A0"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114" w:type="dxa"/>
            <w:tcBorders>
              <w:top w:val="nil"/>
              <w:left w:val="nil"/>
              <w:bottom w:val="single" w:sz="4" w:space="0" w:color="auto"/>
              <w:right w:val="single" w:sz="4" w:space="0" w:color="auto"/>
            </w:tcBorders>
            <w:shd w:val="clear" w:color="auto" w:fill="auto"/>
            <w:noWrap/>
            <w:vAlign w:val="center"/>
            <w:hideMark/>
          </w:tcPr>
          <w:p w14:paraId="1D4A5E1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046" w:type="dxa"/>
            <w:tcBorders>
              <w:top w:val="nil"/>
              <w:left w:val="nil"/>
              <w:bottom w:val="single" w:sz="4" w:space="0" w:color="auto"/>
              <w:right w:val="single" w:sz="4" w:space="0" w:color="auto"/>
            </w:tcBorders>
            <w:shd w:val="clear" w:color="auto" w:fill="auto"/>
            <w:noWrap/>
            <w:vAlign w:val="center"/>
            <w:hideMark/>
          </w:tcPr>
          <w:p w14:paraId="490940D9"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234" w:type="dxa"/>
            <w:tcBorders>
              <w:top w:val="nil"/>
              <w:left w:val="nil"/>
              <w:bottom w:val="single" w:sz="4" w:space="0" w:color="auto"/>
              <w:right w:val="single" w:sz="4" w:space="0" w:color="auto"/>
            </w:tcBorders>
            <w:shd w:val="clear" w:color="auto" w:fill="auto"/>
            <w:noWrap/>
            <w:vAlign w:val="center"/>
            <w:hideMark/>
          </w:tcPr>
          <w:p w14:paraId="03099529"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r>
      <w:tr w:rsidR="00DB6CB2" w:rsidRPr="00051D88" w14:paraId="54DB8E1B"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5BEC95CF"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1E3C0237"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7F2DAD8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956" w:type="dxa"/>
            <w:tcBorders>
              <w:top w:val="nil"/>
              <w:left w:val="nil"/>
              <w:bottom w:val="single" w:sz="4" w:space="0" w:color="auto"/>
              <w:right w:val="single" w:sz="4" w:space="0" w:color="auto"/>
            </w:tcBorders>
            <w:shd w:val="clear" w:color="auto" w:fill="auto"/>
            <w:noWrap/>
            <w:vAlign w:val="center"/>
            <w:hideMark/>
          </w:tcPr>
          <w:p w14:paraId="1667F58F"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114" w:type="dxa"/>
            <w:tcBorders>
              <w:top w:val="nil"/>
              <w:left w:val="nil"/>
              <w:bottom w:val="single" w:sz="4" w:space="0" w:color="auto"/>
              <w:right w:val="single" w:sz="4" w:space="0" w:color="auto"/>
            </w:tcBorders>
            <w:shd w:val="clear" w:color="auto" w:fill="auto"/>
            <w:noWrap/>
            <w:vAlign w:val="center"/>
            <w:hideMark/>
          </w:tcPr>
          <w:p w14:paraId="2D4421D4"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046" w:type="dxa"/>
            <w:tcBorders>
              <w:top w:val="nil"/>
              <w:left w:val="nil"/>
              <w:bottom w:val="single" w:sz="4" w:space="0" w:color="auto"/>
              <w:right w:val="single" w:sz="4" w:space="0" w:color="auto"/>
            </w:tcBorders>
            <w:shd w:val="clear" w:color="auto" w:fill="auto"/>
            <w:noWrap/>
            <w:vAlign w:val="center"/>
            <w:hideMark/>
          </w:tcPr>
          <w:p w14:paraId="29D2824E"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234" w:type="dxa"/>
            <w:tcBorders>
              <w:top w:val="nil"/>
              <w:left w:val="nil"/>
              <w:bottom w:val="single" w:sz="4" w:space="0" w:color="auto"/>
              <w:right w:val="single" w:sz="4" w:space="0" w:color="auto"/>
            </w:tcBorders>
            <w:shd w:val="clear" w:color="auto" w:fill="auto"/>
            <w:noWrap/>
            <w:vAlign w:val="center"/>
            <w:hideMark/>
          </w:tcPr>
          <w:p w14:paraId="0BDDBE56"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r>
      <w:tr w:rsidR="00DB6CB2" w:rsidRPr="00051D88" w14:paraId="4D988991" w14:textId="77777777" w:rsidTr="00DB6CB2">
        <w:trPr>
          <w:trHeight w:val="30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5E789BD" w14:textId="49C25DBF" w:rsidR="00051D88" w:rsidRPr="00051D88" w:rsidRDefault="00DB6CB2" w:rsidP="00051D88">
            <w:pPr>
              <w:spacing w:after="0" w:line="240" w:lineRule="auto"/>
              <w:jc w:val="center"/>
              <w:rPr>
                <w:rFonts w:ascii="Times New Roman" w:eastAsia="Times New Roman" w:hAnsi="Times New Roman" w:cs="Times New Roman"/>
                <w:color w:val="000000"/>
                <w:sz w:val="18"/>
                <w:szCs w:val="18"/>
                <w:lang w:eastAsia="zh-CN"/>
              </w:rPr>
            </w:pPr>
            <w:r w:rsidRPr="00584F29">
              <w:rPr>
                <w:rFonts w:ascii="Times New Roman" w:eastAsia="Times New Roman" w:hAnsi="Times New Roman" w:cs="Times New Roman"/>
                <w:color w:val="000000"/>
                <w:sz w:val="18"/>
                <w:szCs w:val="18"/>
                <w:lang w:eastAsia="zh-CN"/>
              </w:rPr>
              <w:t>U</w:t>
            </w:r>
            <w:r w:rsidR="00051D88" w:rsidRPr="00051D88">
              <w:rPr>
                <w:rFonts w:ascii="Times New Roman" w:eastAsia="Times New Roman" w:hAnsi="Times New Roman" w:cs="Times New Roman"/>
                <w:color w:val="000000"/>
                <w:sz w:val="18"/>
                <w:szCs w:val="18"/>
                <w:lang w:eastAsia="zh-CN"/>
              </w:rPr>
              <w:t>=0.002</w:t>
            </w:r>
          </w:p>
        </w:tc>
        <w:tc>
          <w:tcPr>
            <w:tcW w:w="1075" w:type="dxa"/>
            <w:tcBorders>
              <w:top w:val="nil"/>
              <w:left w:val="nil"/>
              <w:bottom w:val="single" w:sz="4" w:space="0" w:color="auto"/>
              <w:right w:val="single" w:sz="4" w:space="0" w:color="auto"/>
            </w:tcBorders>
            <w:shd w:val="clear" w:color="auto" w:fill="auto"/>
            <w:noWrap/>
            <w:vAlign w:val="center"/>
            <w:hideMark/>
          </w:tcPr>
          <w:p w14:paraId="1E9BC8AA"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596DF3A7"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956" w:type="dxa"/>
            <w:tcBorders>
              <w:top w:val="nil"/>
              <w:left w:val="nil"/>
              <w:bottom w:val="single" w:sz="4" w:space="0" w:color="auto"/>
              <w:right w:val="single" w:sz="4" w:space="0" w:color="auto"/>
            </w:tcBorders>
            <w:shd w:val="clear" w:color="auto" w:fill="auto"/>
            <w:noWrap/>
            <w:vAlign w:val="center"/>
            <w:hideMark/>
          </w:tcPr>
          <w:p w14:paraId="6A293BF6"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114" w:type="dxa"/>
            <w:tcBorders>
              <w:top w:val="nil"/>
              <w:left w:val="nil"/>
              <w:bottom w:val="single" w:sz="4" w:space="0" w:color="auto"/>
              <w:right w:val="single" w:sz="4" w:space="0" w:color="auto"/>
            </w:tcBorders>
            <w:shd w:val="clear" w:color="auto" w:fill="auto"/>
            <w:noWrap/>
            <w:vAlign w:val="center"/>
            <w:hideMark/>
          </w:tcPr>
          <w:p w14:paraId="4AEE3498"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-3</w:t>
            </w:r>
          </w:p>
        </w:tc>
        <w:tc>
          <w:tcPr>
            <w:tcW w:w="1046" w:type="dxa"/>
            <w:tcBorders>
              <w:top w:val="nil"/>
              <w:left w:val="nil"/>
              <w:bottom w:val="single" w:sz="4" w:space="0" w:color="auto"/>
              <w:right w:val="single" w:sz="4" w:space="0" w:color="auto"/>
            </w:tcBorders>
            <w:shd w:val="clear" w:color="auto" w:fill="auto"/>
            <w:noWrap/>
            <w:vAlign w:val="center"/>
            <w:hideMark/>
          </w:tcPr>
          <w:p w14:paraId="2F647819"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234" w:type="dxa"/>
            <w:tcBorders>
              <w:top w:val="nil"/>
              <w:left w:val="nil"/>
              <w:bottom w:val="single" w:sz="4" w:space="0" w:color="auto"/>
              <w:right w:val="single" w:sz="4" w:space="0" w:color="auto"/>
            </w:tcBorders>
            <w:shd w:val="clear" w:color="auto" w:fill="auto"/>
            <w:noWrap/>
            <w:vAlign w:val="center"/>
            <w:hideMark/>
          </w:tcPr>
          <w:p w14:paraId="3C60187F"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r>
      <w:tr w:rsidR="00DB6CB2" w:rsidRPr="00051D88" w14:paraId="042C7ABE"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6FE259D0"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599C6E1B"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6138F13A"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956" w:type="dxa"/>
            <w:tcBorders>
              <w:top w:val="nil"/>
              <w:left w:val="nil"/>
              <w:bottom w:val="single" w:sz="4" w:space="0" w:color="auto"/>
              <w:right w:val="single" w:sz="4" w:space="0" w:color="auto"/>
            </w:tcBorders>
            <w:shd w:val="clear" w:color="auto" w:fill="auto"/>
            <w:noWrap/>
            <w:vAlign w:val="center"/>
            <w:hideMark/>
          </w:tcPr>
          <w:p w14:paraId="608B1BBB"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53B3B0B8"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-4</w:t>
            </w:r>
          </w:p>
        </w:tc>
        <w:tc>
          <w:tcPr>
            <w:tcW w:w="1046" w:type="dxa"/>
            <w:tcBorders>
              <w:top w:val="nil"/>
              <w:left w:val="nil"/>
              <w:bottom w:val="single" w:sz="4" w:space="0" w:color="auto"/>
              <w:right w:val="single" w:sz="4" w:space="0" w:color="auto"/>
            </w:tcBorders>
            <w:shd w:val="clear" w:color="auto" w:fill="auto"/>
            <w:noWrap/>
            <w:vAlign w:val="center"/>
            <w:hideMark/>
          </w:tcPr>
          <w:p w14:paraId="2F8F703E"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234" w:type="dxa"/>
            <w:tcBorders>
              <w:top w:val="nil"/>
              <w:left w:val="nil"/>
              <w:bottom w:val="single" w:sz="4" w:space="0" w:color="auto"/>
              <w:right w:val="single" w:sz="4" w:space="0" w:color="auto"/>
            </w:tcBorders>
            <w:shd w:val="clear" w:color="auto" w:fill="auto"/>
            <w:noWrap/>
            <w:vAlign w:val="center"/>
            <w:hideMark/>
          </w:tcPr>
          <w:p w14:paraId="2CD1B57E"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r>
      <w:tr w:rsidR="00DB6CB2" w:rsidRPr="00051D88" w14:paraId="1244CAA0"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396D87F1"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3A04F5E1"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6B597D98"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3</w:t>
            </w:r>
          </w:p>
        </w:tc>
        <w:tc>
          <w:tcPr>
            <w:tcW w:w="956" w:type="dxa"/>
            <w:tcBorders>
              <w:top w:val="nil"/>
              <w:left w:val="nil"/>
              <w:bottom w:val="single" w:sz="4" w:space="0" w:color="auto"/>
              <w:right w:val="single" w:sz="4" w:space="0" w:color="auto"/>
            </w:tcBorders>
            <w:shd w:val="clear" w:color="auto" w:fill="auto"/>
            <w:noWrap/>
            <w:vAlign w:val="center"/>
            <w:hideMark/>
          </w:tcPr>
          <w:p w14:paraId="63342DA6"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63C815D7"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046" w:type="dxa"/>
            <w:tcBorders>
              <w:top w:val="nil"/>
              <w:left w:val="nil"/>
              <w:bottom w:val="single" w:sz="4" w:space="0" w:color="auto"/>
              <w:right w:val="single" w:sz="4" w:space="0" w:color="auto"/>
            </w:tcBorders>
            <w:shd w:val="clear" w:color="auto" w:fill="auto"/>
            <w:noWrap/>
            <w:vAlign w:val="center"/>
            <w:hideMark/>
          </w:tcPr>
          <w:p w14:paraId="0DFABF76"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234" w:type="dxa"/>
            <w:tcBorders>
              <w:top w:val="nil"/>
              <w:left w:val="nil"/>
              <w:bottom w:val="single" w:sz="4" w:space="0" w:color="auto"/>
              <w:right w:val="single" w:sz="4" w:space="0" w:color="auto"/>
            </w:tcBorders>
            <w:shd w:val="clear" w:color="auto" w:fill="auto"/>
            <w:noWrap/>
            <w:vAlign w:val="center"/>
            <w:hideMark/>
          </w:tcPr>
          <w:p w14:paraId="678FC9F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4</w:t>
            </w:r>
          </w:p>
        </w:tc>
      </w:tr>
      <w:tr w:rsidR="00DB6CB2" w:rsidRPr="00051D88" w14:paraId="714DFBEE"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741E1C30"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422C42E4"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370EFC92"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-4</w:t>
            </w:r>
          </w:p>
        </w:tc>
        <w:tc>
          <w:tcPr>
            <w:tcW w:w="956" w:type="dxa"/>
            <w:tcBorders>
              <w:top w:val="nil"/>
              <w:left w:val="nil"/>
              <w:bottom w:val="single" w:sz="4" w:space="0" w:color="auto"/>
              <w:right w:val="single" w:sz="4" w:space="0" w:color="auto"/>
            </w:tcBorders>
            <w:shd w:val="clear" w:color="auto" w:fill="auto"/>
            <w:noWrap/>
            <w:vAlign w:val="center"/>
            <w:hideMark/>
          </w:tcPr>
          <w:p w14:paraId="54FC3B6A"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114" w:type="dxa"/>
            <w:tcBorders>
              <w:top w:val="nil"/>
              <w:left w:val="nil"/>
              <w:bottom w:val="single" w:sz="4" w:space="0" w:color="auto"/>
              <w:right w:val="single" w:sz="4" w:space="0" w:color="auto"/>
            </w:tcBorders>
            <w:shd w:val="clear" w:color="auto" w:fill="auto"/>
            <w:noWrap/>
            <w:vAlign w:val="center"/>
            <w:hideMark/>
          </w:tcPr>
          <w:p w14:paraId="6B802B32"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046" w:type="dxa"/>
            <w:tcBorders>
              <w:top w:val="nil"/>
              <w:left w:val="nil"/>
              <w:bottom w:val="single" w:sz="4" w:space="0" w:color="auto"/>
              <w:right w:val="single" w:sz="4" w:space="0" w:color="auto"/>
            </w:tcBorders>
            <w:shd w:val="clear" w:color="auto" w:fill="auto"/>
            <w:noWrap/>
            <w:vAlign w:val="center"/>
            <w:hideMark/>
          </w:tcPr>
          <w:p w14:paraId="2F060744"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234" w:type="dxa"/>
            <w:tcBorders>
              <w:top w:val="nil"/>
              <w:left w:val="nil"/>
              <w:bottom w:val="single" w:sz="4" w:space="0" w:color="auto"/>
              <w:right w:val="single" w:sz="4" w:space="0" w:color="auto"/>
            </w:tcBorders>
            <w:shd w:val="clear" w:color="auto" w:fill="auto"/>
            <w:noWrap/>
            <w:vAlign w:val="center"/>
            <w:hideMark/>
          </w:tcPr>
          <w:p w14:paraId="155176F9"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-3</w:t>
            </w:r>
          </w:p>
        </w:tc>
      </w:tr>
      <w:tr w:rsidR="00DB6CB2" w:rsidRPr="00051D88" w14:paraId="4BA118A6" w14:textId="77777777" w:rsidTr="00DB6CB2">
        <w:trPr>
          <w:trHeight w:val="30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7C6D29E" w14:textId="6A77D2BA" w:rsidR="00051D88" w:rsidRPr="00051D88" w:rsidRDefault="00DB6CB2" w:rsidP="00051D88">
            <w:pPr>
              <w:spacing w:after="0" w:line="240" w:lineRule="auto"/>
              <w:jc w:val="center"/>
              <w:rPr>
                <w:rFonts w:ascii="Times New Roman" w:eastAsia="Times New Roman" w:hAnsi="Times New Roman" w:cs="Times New Roman"/>
                <w:color w:val="000000"/>
                <w:sz w:val="18"/>
                <w:szCs w:val="18"/>
                <w:lang w:eastAsia="zh-CN"/>
              </w:rPr>
            </w:pPr>
            <w:r w:rsidRPr="00584F29">
              <w:rPr>
                <w:rFonts w:ascii="Times New Roman" w:eastAsia="Times New Roman" w:hAnsi="Times New Roman" w:cs="Times New Roman"/>
                <w:color w:val="000000"/>
                <w:sz w:val="18"/>
                <w:szCs w:val="18"/>
                <w:lang w:eastAsia="zh-CN"/>
              </w:rPr>
              <w:t>U</w:t>
            </w:r>
            <w:r w:rsidR="00051D88" w:rsidRPr="00051D88">
              <w:rPr>
                <w:rFonts w:ascii="Times New Roman" w:eastAsia="Times New Roman" w:hAnsi="Times New Roman" w:cs="Times New Roman"/>
                <w:color w:val="000000"/>
                <w:sz w:val="18"/>
                <w:szCs w:val="18"/>
                <w:lang w:eastAsia="zh-CN"/>
              </w:rPr>
              <w:t>=0.004</w:t>
            </w:r>
          </w:p>
        </w:tc>
        <w:tc>
          <w:tcPr>
            <w:tcW w:w="1075" w:type="dxa"/>
            <w:tcBorders>
              <w:top w:val="nil"/>
              <w:left w:val="nil"/>
              <w:bottom w:val="single" w:sz="4" w:space="0" w:color="auto"/>
              <w:right w:val="single" w:sz="4" w:space="0" w:color="auto"/>
            </w:tcBorders>
            <w:shd w:val="clear" w:color="auto" w:fill="auto"/>
            <w:noWrap/>
            <w:vAlign w:val="center"/>
            <w:hideMark/>
          </w:tcPr>
          <w:p w14:paraId="018AECAA"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49A5F380"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-3</w:t>
            </w:r>
          </w:p>
        </w:tc>
        <w:tc>
          <w:tcPr>
            <w:tcW w:w="956" w:type="dxa"/>
            <w:tcBorders>
              <w:top w:val="nil"/>
              <w:left w:val="nil"/>
              <w:bottom w:val="single" w:sz="4" w:space="0" w:color="auto"/>
              <w:right w:val="single" w:sz="4" w:space="0" w:color="auto"/>
            </w:tcBorders>
            <w:shd w:val="clear" w:color="auto" w:fill="auto"/>
            <w:noWrap/>
            <w:vAlign w:val="center"/>
            <w:hideMark/>
          </w:tcPr>
          <w:p w14:paraId="7E7B42C0"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59BCAF78"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046" w:type="dxa"/>
            <w:tcBorders>
              <w:top w:val="nil"/>
              <w:left w:val="nil"/>
              <w:bottom w:val="single" w:sz="4" w:space="0" w:color="auto"/>
              <w:right w:val="single" w:sz="4" w:space="0" w:color="auto"/>
            </w:tcBorders>
            <w:shd w:val="clear" w:color="auto" w:fill="auto"/>
            <w:noWrap/>
            <w:vAlign w:val="center"/>
            <w:hideMark/>
          </w:tcPr>
          <w:p w14:paraId="36A461D7"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234" w:type="dxa"/>
            <w:tcBorders>
              <w:top w:val="nil"/>
              <w:left w:val="nil"/>
              <w:bottom w:val="single" w:sz="4" w:space="0" w:color="auto"/>
              <w:right w:val="single" w:sz="4" w:space="0" w:color="auto"/>
            </w:tcBorders>
            <w:shd w:val="clear" w:color="auto" w:fill="auto"/>
            <w:noWrap/>
            <w:vAlign w:val="center"/>
            <w:hideMark/>
          </w:tcPr>
          <w:p w14:paraId="5B4A4760"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-4</w:t>
            </w:r>
          </w:p>
        </w:tc>
      </w:tr>
      <w:tr w:rsidR="00DB6CB2" w:rsidRPr="00051D88" w14:paraId="73BA3206"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7E3B6BEC"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48A831D9"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778D2812"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-4</w:t>
            </w:r>
          </w:p>
        </w:tc>
        <w:tc>
          <w:tcPr>
            <w:tcW w:w="956" w:type="dxa"/>
            <w:tcBorders>
              <w:top w:val="nil"/>
              <w:left w:val="nil"/>
              <w:bottom w:val="single" w:sz="4" w:space="0" w:color="auto"/>
              <w:right w:val="single" w:sz="4" w:space="0" w:color="auto"/>
            </w:tcBorders>
            <w:shd w:val="clear" w:color="auto" w:fill="auto"/>
            <w:noWrap/>
            <w:vAlign w:val="center"/>
            <w:hideMark/>
          </w:tcPr>
          <w:p w14:paraId="7D473D5C"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114" w:type="dxa"/>
            <w:tcBorders>
              <w:top w:val="nil"/>
              <w:left w:val="nil"/>
              <w:bottom w:val="single" w:sz="4" w:space="0" w:color="auto"/>
              <w:right w:val="single" w:sz="4" w:space="0" w:color="auto"/>
            </w:tcBorders>
            <w:shd w:val="clear" w:color="auto" w:fill="auto"/>
            <w:noWrap/>
            <w:vAlign w:val="center"/>
            <w:hideMark/>
          </w:tcPr>
          <w:p w14:paraId="3109F852"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046" w:type="dxa"/>
            <w:tcBorders>
              <w:top w:val="nil"/>
              <w:left w:val="nil"/>
              <w:bottom w:val="single" w:sz="4" w:space="0" w:color="auto"/>
              <w:right w:val="single" w:sz="4" w:space="0" w:color="auto"/>
            </w:tcBorders>
            <w:shd w:val="clear" w:color="auto" w:fill="auto"/>
            <w:noWrap/>
            <w:vAlign w:val="center"/>
            <w:hideMark/>
          </w:tcPr>
          <w:p w14:paraId="66882C0A"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234" w:type="dxa"/>
            <w:tcBorders>
              <w:top w:val="nil"/>
              <w:left w:val="nil"/>
              <w:bottom w:val="single" w:sz="4" w:space="0" w:color="auto"/>
              <w:right w:val="single" w:sz="4" w:space="0" w:color="auto"/>
            </w:tcBorders>
            <w:shd w:val="clear" w:color="auto" w:fill="auto"/>
            <w:noWrap/>
            <w:vAlign w:val="center"/>
            <w:hideMark/>
          </w:tcPr>
          <w:p w14:paraId="110E7C10"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r>
      <w:tr w:rsidR="00DB6CB2" w:rsidRPr="00051D88" w14:paraId="5FFD4198"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491E0392"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1F7BC764"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6A9D0883"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4</w:t>
            </w:r>
          </w:p>
        </w:tc>
        <w:tc>
          <w:tcPr>
            <w:tcW w:w="956" w:type="dxa"/>
            <w:tcBorders>
              <w:top w:val="nil"/>
              <w:left w:val="nil"/>
              <w:bottom w:val="single" w:sz="4" w:space="0" w:color="auto"/>
              <w:right w:val="single" w:sz="4" w:space="0" w:color="auto"/>
            </w:tcBorders>
            <w:shd w:val="clear" w:color="auto" w:fill="auto"/>
            <w:noWrap/>
            <w:vAlign w:val="center"/>
            <w:hideMark/>
          </w:tcPr>
          <w:p w14:paraId="255C8AD8"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6A47409B"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046" w:type="dxa"/>
            <w:tcBorders>
              <w:top w:val="nil"/>
              <w:left w:val="nil"/>
              <w:bottom w:val="single" w:sz="4" w:space="0" w:color="auto"/>
              <w:right w:val="single" w:sz="4" w:space="0" w:color="auto"/>
            </w:tcBorders>
            <w:shd w:val="clear" w:color="auto" w:fill="auto"/>
            <w:noWrap/>
            <w:vAlign w:val="center"/>
            <w:hideMark/>
          </w:tcPr>
          <w:p w14:paraId="4A8666BB"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234" w:type="dxa"/>
            <w:tcBorders>
              <w:top w:val="nil"/>
              <w:left w:val="nil"/>
              <w:bottom w:val="single" w:sz="4" w:space="0" w:color="auto"/>
              <w:right w:val="single" w:sz="4" w:space="0" w:color="auto"/>
            </w:tcBorders>
            <w:shd w:val="clear" w:color="auto" w:fill="auto"/>
            <w:noWrap/>
            <w:vAlign w:val="center"/>
            <w:hideMark/>
          </w:tcPr>
          <w:p w14:paraId="211FE768"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-3</w:t>
            </w:r>
          </w:p>
        </w:tc>
      </w:tr>
      <w:tr w:rsidR="00DB6CB2" w:rsidRPr="00051D88" w14:paraId="0D366A27"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11CA42A2"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176AEF3C"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7C6894FA"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956" w:type="dxa"/>
            <w:tcBorders>
              <w:top w:val="nil"/>
              <w:left w:val="nil"/>
              <w:bottom w:val="single" w:sz="4" w:space="0" w:color="auto"/>
              <w:right w:val="single" w:sz="4" w:space="0" w:color="auto"/>
            </w:tcBorders>
            <w:shd w:val="clear" w:color="auto" w:fill="auto"/>
            <w:noWrap/>
            <w:vAlign w:val="center"/>
            <w:hideMark/>
          </w:tcPr>
          <w:p w14:paraId="53284643"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114" w:type="dxa"/>
            <w:tcBorders>
              <w:top w:val="nil"/>
              <w:left w:val="nil"/>
              <w:bottom w:val="single" w:sz="4" w:space="0" w:color="auto"/>
              <w:right w:val="single" w:sz="4" w:space="0" w:color="auto"/>
            </w:tcBorders>
            <w:shd w:val="clear" w:color="auto" w:fill="auto"/>
            <w:noWrap/>
            <w:vAlign w:val="center"/>
            <w:hideMark/>
          </w:tcPr>
          <w:p w14:paraId="4B1C5387"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046" w:type="dxa"/>
            <w:tcBorders>
              <w:top w:val="nil"/>
              <w:left w:val="nil"/>
              <w:bottom w:val="single" w:sz="4" w:space="0" w:color="auto"/>
              <w:right w:val="single" w:sz="4" w:space="0" w:color="auto"/>
            </w:tcBorders>
            <w:shd w:val="clear" w:color="auto" w:fill="auto"/>
            <w:noWrap/>
            <w:vAlign w:val="center"/>
            <w:hideMark/>
          </w:tcPr>
          <w:p w14:paraId="18BD3E0F"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234" w:type="dxa"/>
            <w:tcBorders>
              <w:top w:val="nil"/>
              <w:left w:val="nil"/>
              <w:bottom w:val="single" w:sz="4" w:space="0" w:color="auto"/>
              <w:right w:val="single" w:sz="4" w:space="0" w:color="auto"/>
            </w:tcBorders>
            <w:shd w:val="clear" w:color="auto" w:fill="auto"/>
            <w:noWrap/>
            <w:vAlign w:val="center"/>
            <w:hideMark/>
          </w:tcPr>
          <w:p w14:paraId="2F027B06"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r>
      <w:tr w:rsidR="00DB6CB2" w:rsidRPr="00051D88" w14:paraId="1D5FDF9A" w14:textId="77777777" w:rsidTr="00DB6CB2">
        <w:trPr>
          <w:trHeight w:val="30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B930CE4" w14:textId="41EB9443" w:rsidR="00051D88" w:rsidRPr="00051D88" w:rsidRDefault="00DB6CB2" w:rsidP="00051D88">
            <w:pPr>
              <w:spacing w:after="0" w:line="240" w:lineRule="auto"/>
              <w:jc w:val="center"/>
              <w:rPr>
                <w:rFonts w:ascii="Times New Roman" w:eastAsia="Times New Roman" w:hAnsi="Times New Roman" w:cs="Times New Roman"/>
                <w:color w:val="000000"/>
                <w:sz w:val="18"/>
                <w:szCs w:val="18"/>
                <w:lang w:eastAsia="zh-CN"/>
              </w:rPr>
            </w:pPr>
            <w:r w:rsidRPr="00584F29">
              <w:rPr>
                <w:rFonts w:ascii="Times New Roman" w:eastAsia="Times New Roman" w:hAnsi="Times New Roman" w:cs="Times New Roman"/>
                <w:color w:val="000000"/>
                <w:sz w:val="18"/>
                <w:szCs w:val="18"/>
                <w:lang w:eastAsia="zh-CN"/>
              </w:rPr>
              <w:t>U</w:t>
            </w:r>
            <w:r w:rsidR="00051D88" w:rsidRPr="00051D88">
              <w:rPr>
                <w:rFonts w:ascii="Times New Roman" w:eastAsia="Times New Roman" w:hAnsi="Times New Roman" w:cs="Times New Roman"/>
                <w:color w:val="000000"/>
                <w:sz w:val="18"/>
                <w:szCs w:val="18"/>
                <w:lang w:eastAsia="zh-CN"/>
              </w:rPr>
              <w:t>=0.008</w:t>
            </w:r>
          </w:p>
        </w:tc>
        <w:tc>
          <w:tcPr>
            <w:tcW w:w="1075" w:type="dxa"/>
            <w:tcBorders>
              <w:top w:val="nil"/>
              <w:left w:val="nil"/>
              <w:bottom w:val="single" w:sz="4" w:space="0" w:color="auto"/>
              <w:right w:val="single" w:sz="4" w:space="0" w:color="auto"/>
            </w:tcBorders>
            <w:shd w:val="clear" w:color="auto" w:fill="auto"/>
            <w:noWrap/>
            <w:vAlign w:val="center"/>
            <w:hideMark/>
          </w:tcPr>
          <w:p w14:paraId="536285E8"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05B7F186"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4</w:t>
            </w:r>
          </w:p>
        </w:tc>
        <w:tc>
          <w:tcPr>
            <w:tcW w:w="956" w:type="dxa"/>
            <w:tcBorders>
              <w:top w:val="nil"/>
              <w:left w:val="nil"/>
              <w:bottom w:val="single" w:sz="4" w:space="0" w:color="auto"/>
              <w:right w:val="single" w:sz="4" w:space="0" w:color="auto"/>
            </w:tcBorders>
            <w:shd w:val="clear" w:color="auto" w:fill="auto"/>
            <w:noWrap/>
            <w:vAlign w:val="center"/>
            <w:hideMark/>
          </w:tcPr>
          <w:p w14:paraId="7CB945CB"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6AB76BB6"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046" w:type="dxa"/>
            <w:tcBorders>
              <w:top w:val="nil"/>
              <w:left w:val="nil"/>
              <w:bottom w:val="single" w:sz="4" w:space="0" w:color="auto"/>
              <w:right w:val="single" w:sz="4" w:space="0" w:color="auto"/>
            </w:tcBorders>
            <w:shd w:val="clear" w:color="auto" w:fill="auto"/>
            <w:noWrap/>
            <w:vAlign w:val="center"/>
            <w:hideMark/>
          </w:tcPr>
          <w:p w14:paraId="19AC25C6"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234" w:type="dxa"/>
            <w:tcBorders>
              <w:top w:val="nil"/>
              <w:left w:val="nil"/>
              <w:bottom w:val="single" w:sz="4" w:space="0" w:color="auto"/>
              <w:right w:val="single" w:sz="4" w:space="0" w:color="auto"/>
            </w:tcBorders>
            <w:shd w:val="clear" w:color="auto" w:fill="auto"/>
            <w:noWrap/>
            <w:vAlign w:val="center"/>
            <w:hideMark/>
          </w:tcPr>
          <w:p w14:paraId="7C31CBAE"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-3</w:t>
            </w:r>
          </w:p>
        </w:tc>
      </w:tr>
      <w:tr w:rsidR="00DB6CB2" w:rsidRPr="00051D88" w14:paraId="6970BFB6"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0211E77F"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03EAB0BB"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5D8AB540"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-4</w:t>
            </w:r>
          </w:p>
        </w:tc>
        <w:tc>
          <w:tcPr>
            <w:tcW w:w="956" w:type="dxa"/>
            <w:tcBorders>
              <w:top w:val="nil"/>
              <w:left w:val="nil"/>
              <w:bottom w:val="single" w:sz="4" w:space="0" w:color="auto"/>
              <w:right w:val="single" w:sz="4" w:space="0" w:color="auto"/>
            </w:tcBorders>
            <w:shd w:val="clear" w:color="auto" w:fill="auto"/>
            <w:noWrap/>
            <w:vAlign w:val="center"/>
            <w:hideMark/>
          </w:tcPr>
          <w:p w14:paraId="2D583561"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2C048C54"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-4</w:t>
            </w:r>
          </w:p>
        </w:tc>
        <w:tc>
          <w:tcPr>
            <w:tcW w:w="1046" w:type="dxa"/>
            <w:tcBorders>
              <w:top w:val="nil"/>
              <w:left w:val="nil"/>
              <w:bottom w:val="single" w:sz="4" w:space="0" w:color="auto"/>
              <w:right w:val="single" w:sz="4" w:space="0" w:color="auto"/>
            </w:tcBorders>
            <w:shd w:val="clear" w:color="auto" w:fill="auto"/>
            <w:noWrap/>
            <w:vAlign w:val="center"/>
            <w:hideMark/>
          </w:tcPr>
          <w:p w14:paraId="45882DEF"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234" w:type="dxa"/>
            <w:tcBorders>
              <w:top w:val="nil"/>
              <w:left w:val="nil"/>
              <w:bottom w:val="single" w:sz="4" w:space="0" w:color="auto"/>
              <w:right w:val="single" w:sz="4" w:space="0" w:color="auto"/>
            </w:tcBorders>
            <w:shd w:val="clear" w:color="auto" w:fill="auto"/>
            <w:noWrap/>
            <w:vAlign w:val="center"/>
            <w:hideMark/>
          </w:tcPr>
          <w:p w14:paraId="1457053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r>
      <w:tr w:rsidR="00DB6CB2" w:rsidRPr="00051D88" w14:paraId="380ED11A"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25779F0E"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791DB22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03495D3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956" w:type="dxa"/>
            <w:tcBorders>
              <w:top w:val="nil"/>
              <w:left w:val="nil"/>
              <w:bottom w:val="single" w:sz="4" w:space="0" w:color="auto"/>
              <w:right w:val="single" w:sz="4" w:space="0" w:color="auto"/>
            </w:tcBorders>
            <w:shd w:val="clear" w:color="auto" w:fill="auto"/>
            <w:noWrap/>
            <w:vAlign w:val="center"/>
            <w:hideMark/>
          </w:tcPr>
          <w:p w14:paraId="308AAE6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53524718"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046" w:type="dxa"/>
            <w:tcBorders>
              <w:top w:val="nil"/>
              <w:left w:val="nil"/>
              <w:bottom w:val="single" w:sz="4" w:space="0" w:color="auto"/>
              <w:right w:val="single" w:sz="4" w:space="0" w:color="auto"/>
            </w:tcBorders>
            <w:shd w:val="clear" w:color="auto" w:fill="auto"/>
            <w:noWrap/>
            <w:vAlign w:val="center"/>
            <w:hideMark/>
          </w:tcPr>
          <w:p w14:paraId="167E36BE"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234" w:type="dxa"/>
            <w:tcBorders>
              <w:top w:val="nil"/>
              <w:left w:val="nil"/>
              <w:bottom w:val="single" w:sz="4" w:space="0" w:color="auto"/>
              <w:right w:val="single" w:sz="4" w:space="0" w:color="auto"/>
            </w:tcBorders>
            <w:shd w:val="clear" w:color="auto" w:fill="auto"/>
            <w:noWrap/>
            <w:vAlign w:val="center"/>
            <w:hideMark/>
          </w:tcPr>
          <w:p w14:paraId="0306D465"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3</w:t>
            </w:r>
          </w:p>
        </w:tc>
      </w:tr>
      <w:tr w:rsidR="00DB6CB2" w:rsidRPr="00051D88" w14:paraId="5B631359"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2B78A4F2"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4E5CA1DE"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52BAA634"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-4</w:t>
            </w:r>
          </w:p>
        </w:tc>
        <w:tc>
          <w:tcPr>
            <w:tcW w:w="956" w:type="dxa"/>
            <w:tcBorders>
              <w:top w:val="nil"/>
              <w:left w:val="nil"/>
              <w:bottom w:val="single" w:sz="4" w:space="0" w:color="auto"/>
              <w:right w:val="single" w:sz="4" w:space="0" w:color="auto"/>
            </w:tcBorders>
            <w:shd w:val="clear" w:color="auto" w:fill="auto"/>
            <w:noWrap/>
            <w:vAlign w:val="center"/>
            <w:hideMark/>
          </w:tcPr>
          <w:p w14:paraId="5D86E996"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3</w:t>
            </w:r>
          </w:p>
        </w:tc>
        <w:tc>
          <w:tcPr>
            <w:tcW w:w="1114" w:type="dxa"/>
            <w:tcBorders>
              <w:top w:val="nil"/>
              <w:left w:val="nil"/>
              <w:bottom w:val="single" w:sz="4" w:space="0" w:color="auto"/>
              <w:right w:val="single" w:sz="4" w:space="0" w:color="auto"/>
            </w:tcBorders>
            <w:shd w:val="clear" w:color="auto" w:fill="auto"/>
            <w:noWrap/>
            <w:vAlign w:val="center"/>
            <w:hideMark/>
          </w:tcPr>
          <w:p w14:paraId="1BBC1163"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4</w:t>
            </w:r>
          </w:p>
        </w:tc>
        <w:tc>
          <w:tcPr>
            <w:tcW w:w="1046" w:type="dxa"/>
            <w:tcBorders>
              <w:top w:val="nil"/>
              <w:left w:val="nil"/>
              <w:bottom w:val="single" w:sz="4" w:space="0" w:color="auto"/>
              <w:right w:val="single" w:sz="4" w:space="0" w:color="auto"/>
            </w:tcBorders>
            <w:shd w:val="clear" w:color="auto" w:fill="auto"/>
            <w:noWrap/>
            <w:vAlign w:val="center"/>
            <w:hideMark/>
          </w:tcPr>
          <w:p w14:paraId="18F3BA0A"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234" w:type="dxa"/>
            <w:tcBorders>
              <w:top w:val="nil"/>
              <w:left w:val="nil"/>
              <w:bottom w:val="single" w:sz="4" w:space="0" w:color="auto"/>
              <w:right w:val="single" w:sz="4" w:space="0" w:color="auto"/>
            </w:tcBorders>
            <w:shd w:val="clear" w:color="auto" w:fill="auto"/>
            <w:noWrap/>
            <w:vAlign w:val="center"/>
            <w:hideMark/>
          </w:tcPr>
          <w:p w14:paraId="5934D884"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-3</w:t>
            </w:r>
          </w:p>
        </w:tc>
      </w:tr>
      <w:tr w:rsidR="00DB6CB2" w:rsidRPr="00051D88" w14:paraId="55616FC3" w14:textId="77777777" w:rsidTr="00DB6CB2">
        <w:trPr>
          <w:trHeight w:val="30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2EA1D8B"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T=0.01</w:t>
            </w:r>
          </w:p>
        </w:tc>
        <w:tc>
          <w:tcPr>
            <w:tcW w:w="1075" w:type="dxa"/>
            <w:tcBorders>
              <w:top w:val="nil"/>
              <w:left w:val="nil"/>
              <w:bottom w:val="single" w:sz="4" w:space="0" w:color="auto"/>
              <w:right w:val="single" w:sz="4" w:space="0" w:color="auto"/>
            </w:tcBorders>
            <w:shd w:val="clear" w:color="auto" w:fill="auto"/>
            <w:noWrap/>
            <w:vAlign w:val="center"/>
            <w:hideMark/>
          </w:tcPr>
          <w:p w14:paraId="6A7C19A9"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35F16321"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4</w:t>
            </w:r>
          </w:p>
        </w:tc>
        <w:tc>
          <w:tcPr>
            <w:tcW w:w="956" w:type="dxa"/>
            <w:tcBorders>
              <w:top w:val="nil"/>
              <w:left w:val="nil"/>
              <w:bottom w:val="single" w:sz="4" w:space="0" w:color="auto"/>
              <w:right w:val="single" w:sz="4" w:space="0" w:color="auto"/>
            </w:tcBorders>
            <w:shd w:val="clear" w:color="auto" w:fill="auto"/>
            <w:noWrap/>
            <w:vAlign w:val="center"/>
            <w:hideMark/>
          </w:tcPr>
          <w:p w14:paraId="0874C7B4"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031DE849"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046" w:type="dxa"/>
            <w:tcBorders>
              <w:top w:val="nil"/>
              <w:left w:val="nil"/>
              <w:bottom w:val="single" w:sz="4" w:space="0" w:color="auto"/>
              <w:right w:val="single" w:sz="4" w:space="0" w:color="auto"/>
            </w:tcBorders>
            <w:shd w:val="clear" w:color="auto" w:fill="auto"/>
            <w:noWrap/>
            <w:vAlign w:val="center"/>
            <w:hideMark/>
          </w:tcPr>
          <w:p w14:paraId="2D64EC39"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234" w:type="dxa"/>
            <w:tcBorders>
              <w:top w:val="nil"/>
              <w:left w:val="nil"/>
              <w:bottom w:val="single" w:sz="4" w:space="0" w:color="auto"/>
              <w:right w:val="single" w:sz="4" w:space="0" w:color="auto"/>
            </w:tcBorders>
            <w:shd w:val="clear" w:color="auto" w:fill="auto"/>
            <w:noWrap/>
            <w:vAlign w:val="center"/>
            <w:hideMark/>
          </w:tcPr>
          <w:p w14:paraId="13C706E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-3</w:t>
            </w:r>
          </w:p>
        </w:tc>
      </w:tr>
      <w:tr w:rsidR="00DB6CB2" w:rsidRPr="00051D88" w14:paraId="5FC112A7"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1609787D"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0460156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7522AB0B"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956" w:type="dxa"/>
            <w:tcBorders>
              <w:top w:val="nil"/>
              <w:left w:val="nil"/>
              <w:bottom w:val="single" w:sz="4" w:space="0" w:color="auto"/>
              <w:right w:val="single" w:sz="4" w:space="0" w:color="auto"/>
            </w:tcBorders>
            <w:shd w:val="clear" w:color="auto" w:fill="auto"/>
            <w:noWrap/>
            <w:vAlign w:val="center"/>
            <w:hideMark/>
          </w:tcPr>
          <w:p w14:paraId="4E08CAE4"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0</w:t>
            </w:r>
          </w:p>
        </w:tc>
        <w:tc>
          <w:tcPr>
            <w:tcW w:w="1114" w:type="dxa"/>
            <w:tcBorders>
              <w:top w:val="nil"/>
              <w:left w:val="nil"/>
              <w:bottom w:val="single" w:sz="4" w:space="0" w:color="auto"/>
              <w:right w:val="single" w:sz="4" w:space="0" w:color="auto"/>
            </w:tcBorders>
            <w:shd w:val="clear" w:color="auto" w:fill="auto"/>
            <w:noWrap/>
            <w:vAlign w:val="center"/>
            <w:hideMark/>
          </w:tcPr>
          <w:p w14:paraId="425C7D72"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-4</w:t>
            </w:r>
          </w:p>
        </w:tc>
        <w:tc>
          <w:tcPr>
            <w:tcW w:w="1046" w:type="dxa"/>
            <w:tcBorders>
              <w:top w:val="nil"/>
              <w:left w:val="nil"/>
              <w:bottom w:val="single" w:sz="4" w:space="0" w:color="auto"/>
              <w:right w:val="single" w:sz="4" w:space="0" w:color="auto"/>
            </w:tcBorders>
            <w:shd w:val="clear" w:color="auto" w:fill="auto"/>
            <w:noWrap/>
            <w:vAlign w:val="center"/>
            <w:hideMark/>
          </w:tcPr>
          <w:p w14:paraId="7145587A"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234" w:type="dxa"/>
            <w:tcBorders>
              <w:top w:val="nil"/>
              <w:left w:val="nil"/>
              <w:bottom w:val="single" w:sz="4" w:space="0" w:color="auto"/>
              <w:right w:val="single" w:sz="4" w:space="0" w:color="auto"/>
            </w:tcBorders>
            <w:shd w:val="clear" w:color="auto" w:fill="auto"/>
            <w:noWrap/>
            <w:vAlign w:val="center"/>
            <w:hideMark/>
          </w:tcPr>
          <w:p w14:paraId="0C6026E7"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r>
      <w:tr w:rsidR="00DB6CB2" w:rsidRPr="00051D88" w14:paraId="2FA30F9E" w14:textId="77777777" w:rsidTr="00DB6CB2">
        <w:trPr>
          <w:trHeight w:val="300"/>
          <w:jc w:val="center"/>
        </w:trPr>
        <w:tc>
          <w:tcPr>
            <w:tcW w:w="1080" w:type="dxa"/>
            <w:vMerge/>
            <w:tcBorders>
              <w:top w:val="nil"/>
              <w:left w:val="single" w:sz="4" w:space="0" w:color="auto"/>
              <w:bottom w:val="single" w:sz="4" w:space="0" w:color="auto"/>
              <w:right w:val="single" w:sz="4" w:space="0" w:color="auto"/>
            </w:tcBorders>
            <w:vAlign w:val="center"/>
            <w:hideMark/>
          </w:tcPr>
          <w:p w14:paraId="0CF58D5A"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433C72C3"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010B7E1B"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-3</w:t>
            </w:r>
          </w:p>
        </w:tc>
        <w:tc>
          <w:tcPr>
            <w:tcW w:w="956" w:type="dxa"/>
            <w:tcBorders>
              <w:top w:val="nil"/>
              <w:left w:val="nil"/>
              <w:bottom w:val="single" w:sz="4" w:space="0" w:color="auto"/>
              <w:right w:val="single" w:sz="4" w:space="0" w:color="auto"/>
            </w:tcBorders>
            <w:shd w:val="clear" w:color="auto" w:fill="auto"/>
            <w:noWrap/>
            <w:vAlign w:val="center"/>
            <w:hideMark/>
          </w:tcPr>
          <w:p w14:paraId="30F18E6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3DF1C36A"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-4</w:t>
            </w:r>
          </w:p>
        </w:tc>
        <w:tc>
          <w:tcPr>
            <w:tcW w:w="1046" w:type="dxa"/>
            <w:tcBorders>
              <w:top w:val="nil"/>
              <w:left w:val="nil"/>
              <w:bottom w:val="single" w:sz="4" w:space="0" w:color="auto"/>
              <w:right w:val="single" w:sz="4" w:space="0" w:color="auto"/>
            </w:tcBorders>
            <w:shd w:val="clear" w:color="auto" w:fill="auto"/>
            <w:noWrap/>
            <w:vAlign w:val="center"/>
            <w:hideMark/>
          </w:tcPr>
          <w:p w14:paraId="7EE29A59"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234" w:type="dxa"/>
            <w:tcBorders>
              <w:top w:val="nil"/>
              <w:left w:val="nil"/>
              <w:bottom w:val="single" w:sz="4" w:space="0" w:color="auto"/>
              <w:right w:val="single" w:sz="4" w:space="0" w:color="auto"/>
            </w:tcBorders>
            <w:shd w:val="clear" w:color="auto" w:fill="auto"/>
            <w:noWrap/>
            <w:vAlign w:val="center"/>
            <w:hideMark/>
          </w:tcPr>
          <w:p w14:paraId="564852F3"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-4</w:t>
            </w:r>
          </w:p>
        </w:tc>
      </w:tr>
      <w:tr w:rsidR="00DB6CB2" w:rsidRPr="00051D88" w14:paraId="6C7C3973" w14:textId="77777777" w:rsidTr="00584F29">
        <w:trPr>
          <w:trHeight w:val="215"/>
          <w:jc w:val="center"/>
        </w:trPr>
        <w:tc>
          <w:tcPr>
            <w:tcW w:w="1080" w:type="dxa"/>
            <w:vMerge/>
            <w:tcBorders>
              <w:top w:val="nil"/>
              <w:left w:val="single" w:sz="4" w:space="0" w:color="auto"/>
              <w:bottom w:val="single" w:sz="4" w:space="0" w:color="auto"/>
              <w:right w:val="single" w:sz="4" w:space="0" w:color="auto"/>
            </w:tcBorders>
            <w:vAlign w:val="center"/>
            <w:hideMark/>
          </w:tcPr>
          <w:p w14:paraId="1D9AE3FC" w14:textId="77777777" w:rsidR="00051D88" w:rsidRPr="00051D88" w:rsidRDefault="00051D88" w:rsidP="00051D88">
            <w:pPr>
              <w:spacing w:after="0" w:line="240" w:lineRule="auto"/>
              <w:rPr>
                <w:rFonts w:ascii="Times New Roman" w:eastAsia="Times New Roman" w:hAnsi="Times New Roman" w:cs="Times New Roman"/>
                <w:color w:val="000000"/>
                <w:sz w:val="18"/>
                <w:szCs w:val="18"/>
                <w:lang w:eastAsia="zh-CN"/>
              </w:rPr>
            </w:pPr>
          </w:p>
        </w:tc>
        <w:tc>
          <w:tcPr>
            <w:tcW w:w="1075" w:type="dxa"/>
            <w:tcBorders>
              <w:top w:val="nil"/>
              <w:left w:val="nil"/>
              <w:bottom w:val="single" w:sz="4" w:space="0" w:color="auto"/>
              <w:right w:val="single" w:sz="4" w:space="0" w:color="auto"/>
            </w:tcBorders>
            <w:shd w:val="clear" w:color="auto" w:fill="auto"/>
            <w:noWrap/>
            <w:vAlign w:val="center"/>
            <w:hideMark/>
          </w:tcPr>
          <w:p w14:paraId="5A290E3E"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-1</w:t>
            </w:r>
          </w:p>
        </w:tc>
        <w:tc>
          <w:tcPr>
            <w:tcW w:w="1114" w:type="dxa"/>
            <w:tcBorders>
              <w:top w:val="nil"/>
              <w:left w:val="nil"/>
              <w:bottom w:val="single" w:sz="4" w:space="0" w:color="auto"/>
              <w:right w:val="single" w:sz="4" w:space="0" w:color="auto"/>
            </w:tcBorders>
            <w:shd w:val="clear" w:color="auto" w:fill="auto"/>
            <w:noWrap/>
            <w:vAlign w:val="center"/>
            <w:hideMark/>
          </w:tcPr>
          <w:p w14:paraId="7414363D"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4</w:t>
            </w:r>
          </w:p>
        </w:tc>
        <w:tc>
          <w:tcPr>
            <w:tcW w:w="956" w:type="dxa"/>
            <w:tcBorders>
              <w:top w:val="nil"/>
              <w:left w:val="nil"/>
              <w:bottom w:val="single" w:sz="4" w:space="0" w:color="auto"/>
              <w:right w:val="single" w:sz="4" w:space="0" w:color="auto"/>
            </w:tcBorders>
            <w:shd w:val="clear" w:color="auto" w:fill="auto"/>
            <w:noWrap/>
            <w:vAlign w:val="center"/>
            <w:hideMark/>
          </w:tcPr>
          <w:p w14:paraId="4671BA92"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3</w:t>
            </w:r>
          </w:p>
        </w:tc>
        <w:tc>
          <w:tcPr>
            <w:tcW w:w="1114" w:type="dxa"/>
            <w:tcBorders>
              <w:top w:val="nil"/>
              <w:left w:val="nil"/>
              <w:bottom w:val="single" w:sz="4" w:space="0" w:color="auto"/>
              <w:right w:val="single" w:sz="4" w:space="0" w:color="auto"/>
            </w:tcBorders>
            <w:shd w:val="clear" w:color="auto" w:fill="auto"/>
            <w:noWrap/>
            <w:vAlign w:val="center"/>
            <w:hideMark/>
          </w:tcPr>
          <w:p w14:paraId="140F48FC"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4</w:t>
            </w:r>
          </w:p>
        </w:tc>
        <w:tc>
          <w:tcPr>
            <w:tcW w:w="1046" w:type="dxa"/>
            <w:tcBorders>
              <w:top w:val="nil"/>
              <w:left w:val="nil"/>
              <w:bottom w:val="single" w:sz="4" w:space="0" w:color="auto"/>
              <w:right w:val="single" w:sz="4" w:space="0" w:color="auto"/>
            </w:tcBorders>
            <w:shd w:val="clear" w:color="auto" w:fill="auto"/>
            <w:noWrap/>
            <w:vAlign w:val="center"/>
            <w:hideMark/>
          </w:tcPr>
          <w:p w14:paraId="296FAC23"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c>
          <w:tcPr>
            <w:tcW w:w="1234" w:type="dxa"/>
            <w:tcBorders>
              <w:top w:val="nil"/>
              <w:left w:val="nil"/>
              <w:bottom w:val="single" w:sz="4" w:space="0" w:color="auto"/>
              <w:right w:val="single" w:sz="4" w:space="0" w:color="auto"/>
            </w:tcBorders>
            <w:shd w:val="clear" w:color="auto" w:fill="auto"/>
            <w:noWrap/>
            <w:vAlign w:val="center"/>
            <w:hideMark/>
          </w:tcPr>
          <w:p w14:paraId="3C2B8438" w14:textId="77777777" w:rsidR="00051D88" w:rsidRPr="00051D88" w:rsidRDefault="00051D88" w:rsidP="00051D88">
            <w:pPr>
              <w:spacing w:after="0" w:line="240" w:lineRule="auto"/>
              <w:jc w:val="center"/>
              <w:rPr>
                <w:rFonts w:ascii="Times New Roman" w:eastAsia="Times New Roman" w:hAnsi="Times New Roman" w:cs="Times New Roman"/>
                <w:color w:val="000000"/>
                <w:sz w:val="18"/>
                <w:szCs w:val="18"/>
                <w:lang w:eastAsia="zh-CN"/>
              </w:rPr>
            </w:pPr>
            <w:r w:rsidRPr="00051D88">
              <w:rPr>
                <w:rFonts w:ascii="Times New Roman" w:eastAsia="Times New Roman" w:hAnsi="Times New Roman" w:cs="Times New Roman"/>
                <w:color w:val="000000"/>
                <w:sz w:val="18"/>
                <w:szCs w:val="18"/>
                <w:lang w:eastAsia="zh-CN"/>
              </w:rPr>
              <w:t>2</w:t>
            </w:r>
          </w:p>
        </w:tc>
      </w:tr>
    </w:tbl>
    <w:p w14:paraId="128FDCA6" w14:textId="77777777" w:rsidR="0069625A" w:rsidRPr="00F025A2" w:rsidRDefault="0069625A" w:rsidP="00D229F6">
      <w:pPr>
        <w:jc w:val="both"/>
        <w:rPr>
          <w:rFonts w:ascii="Times New Roman" w:hAnsi="Times New Roman" w:cs="Times New Roman"/>
          <w:sz w:val="24"/>
          <w:szCs w:val="24"/>
        </w:rPr>
      </w:pPr>
    </w:p>
    <w:p w14:paraId="30FBA7A9" w14:textId="3690995B" w:rsidR="00264487" w:rsidRPr="00F025A2" w:rsidRDefault="00264487" w:rsidP="00264487">
      <w:pPr>
        <w:pStyle w:val="Heading2"/>
        <w:numPr>
          <w:ilvl w:val="0"/>
          <w:numId w:val="0"/>
        </w:numPr>
        <w:rPr>
          <w:rFonts w:ascii="Times New Roman" w:hAnsi="Times New Roman"/>
        </w:rPr>
      </w:pPr>
      <w:r w:rsidRPr="00F025A2">
        <w:rPr>
          <w:rFonts w:ascii="Times New Roman" w:hAnsi="Times New Roman"/>
        </w:rPr>
        <w:t>2.5.2 Impact of TRP location error</w:t>
      </w:r>
    </w:p>
    <w:p w14:paraId="0ED1215E" w14:textId="023B3B7A" w:rsidR="00A34AFE" w:rsidRDefault="00837839" w:rsidP="00A34AFE">
      <w:pPr>
        <w:rPr>
          <w:rFonts w:ascii="Times New Roman" w:hAnsi="Times New Roman" w:cs="Times New Roman"/>
          <w:sz w:val="24"/>
          <w:szCs w:val="24"/>
        </w:rPr>
      </w:pPr>
      <w:r w:rsidRPr="00F025A2">
        <w:rPr>
          <w:rFonts w:ascii="Times New Roman" w:hAnsi="Times New Roman" w:cs="Times New Roman"/>
          <w:sz w:val="24"/>
          <w:szCs w:val="24"/>
        </w:rPr>
        <w:t>In the following resu</w:t>
      </w:r>
      <w:r w:rsidR="00A34AFE">
        <w:rPr>
          <w:rFonts w:ascii="Times New Roman" w:hAnsi="Times New Roman" w:cs="Times New Roman"/>
          <w:sz w:val="24"/>
          <w:szCs w:val="24"/>
        </w:rPr>
        <w:t>l</w:t>
      </w:r>
      <w:r w:rsidRPr="00F025A2">
        <w:rPr>
          <w:rFonts w:ascii="Times New Roman" w:hAnsi="Times New Roman" w:cs="Times New Roman"/>
          <w:sz w:val="24"/>
          <w:szCs w:val="24"/>
        </w:rPr>
        <w:t xml:space="preserve">t, we assume no PRU location </w:t>
      </w:r>
      <w:r w:rsidR="00607D22" w:rsidRPr="00F025A2">
        <w:rPr>
          <w:rFonts w:ascii="Times New Roman" w:hAnsi="Times New Roman" w:cs="Times New Roman"/>
          <w:sz w:val="24"/>
          <w:szCs w:val="24"/>
        </w:rPr>
        <w:t>error,</w:t>
      </w:r>
      <w:r w:rsidRPr="00F025A2">
        <w:rPr>
          <w:rFonts w:ascii="Times New Roman" w:hAnsi="Times New Roman" w:cs="Times New Roman"/>
          <w:sz w:val="24"/>
          <w:szCs w:val="24"/>
        </w:rPr>
        <w:t xml:space="preserve"> and TRP location errors</w:t>
      </w:r>
      <w:r w:rsidR="00775D53">
        <w:rPr>
          <w:rFonts w:ascii="Times New Roman" w:hAnsi="Times New Roman" w:cs="Times New Roman"/>
          <w:sz w:val="24"/>
          <w:szCs w:val="24"/>
        </w:rPr>
        <w:t xml:space="preserve"> T</w:t>
      </w:r>
      <w:r w:rsidRPr="00F025A2">
        <w:rPr>
          <w:rFonts w:ascii="Times New Roman" w:hAnsi="Times New Roman" w:cs="Times New Roman"/>
          <w:sz w:val="24"/>
          <w:szCs w:val="24"/>
        </w:rPr>
        <w:t xml:space="preserve"> follows the </w:t>
      </w:r>
      <w:r w:rsidR="002661FF">
        <w:rPr>
          <w:rFonts w:ascii="Times New Roman" w:hAnsi="Times New Roman" w:cs="Times New Roman"/>
          <w:sz w:val="24"/>
          <w:szCs w:val="24"/>
        </w:rPr>
        <w:t>distribution</w:t>
      </w:r>
      <w:r w:rsidR="00F40A91">
        <w:rPr>
          <w:rFonts w:ascii="Times New Roman" w:hAnsi="Times New Roman" w:cs="Times New Roman"/>
          <w:sz w:val="24"/>
          <w:szCs w:val="24"/>
        </w:rPr>
        <w:t xml:space="preserve"> agreed in the previous meetings</w:t>
      </w:r>
      <w:r w:rsidR="00552D7E" w:rsidRPr="00F025A2">
        <w:rPr>
          <w:rFonts w:ascii="Times New Roman" w:hAnsi="Times New Roman" w:cs="Times New Roman"/>
          <w:sz w:val="24"/>
          <w:szCs w:val="24"/>
        </w:rPr>
        <w:t>.</w:t>
      </w:r>
      <w:r w:rsidR="00607D22">
        <w:rPr>
          <w:rFonts w:ascii="Times New Roman" w:hAnsi="Times New Roman" w:cs="Times New Roman"/>
          <w:sz w:val="24"/>
          <w:szCs w:val="24"/>
        </w:rPr>
        <w:t xml:space="preserve"> </w:t>
      </w:r>
      <w:r w:rsidR="00EC4CEC">
        <w:rPr>
          <w:rFonts w:ascii="Times New Roman" w:hAnsi="Times New Roman" w:cs="Times New Roman"/>
          <w:sz w:val="24"/>
          <w:szCs w:val="24"/>
        </w:rPr>
        <w:t xml:space="preserve">This applies to both the legacy </w:t>
      </w:r>
      <w:r w:rsidR="0057236C">
        <w:rPr>
          <w:rFonts w:ascii="Times New Roman" w:hAnsi="Times New Roman" w:cs="Times New Roman"/>
          <w:sz w:val="24"/>
          <w:szCs w:val="24"/>
        </w:rPr>
        <w:t xml:space="preserve">DD-TDOA result and the carrier phase result. </w:t>
      </w:r>
      <w:r w:rsidR="007812D9">
        <w:rPr>
          <w:rFonts w:ascii="Times New Roman" w:hAnsi="Times New Roman" w:cs="Times New Roman"/>
          <w:sz w:val="24"/>
          <w:szCs w:val="24"/>
        </w:rPr>
        <w:t xml:space="preserve">Also, for the </w:t>
      </w:r>
      <w:r w:rsidR="00BC750F">
        <w:rPr>
          <w:rFonts w:ascii="Times New Roman" w:hAnsi="Times New Roman" w:cs="Times New Roman"/>
          <w:sz w:val="24"/>
          <w:szCs w:val="24"/>
        </w:rPr>
        <w:t xml:space="preserve">case of </w:t>
      </w:r>
      <w:r w:rsidR="007812D9">
        <w:rPr>
          <w:rFonts w:ascii="Times New Roman" w:hAnsi="Times New Roman" w:cs="Times New Roman"/>
          <w:sz w:val="24"/>
          <w:szCs w:val="24"/>
        </w:rPr>
        <w:t>FR2 c</w:t>
      </w:r>
      <w:r w:rsidR="00BC750F">
        <w:rPr>
          <w:rFonts w:ascii="Times New Roman" w:hAnsi="Times New Roman" w:cs="Times New Roman"/>
          <w:sz w:val="24"/>
          <w:szCs w:val="24"/>
        </w:rPr>
        <w:t>arrier phase positioning</w:t>
      </w:r>
      <w:r w:rsidR="007812D9">
        <w:rPr>
          <w:rFonts w:ascii="Times New Roman" w:hAnsi="Times New Roman" w:cs="Times New Roman"/>
          <w:sz w:val="24"/>
          <w:szCs w:val="24"/>
        </w:rPr>
        <w:t>, t</w:t>
      </w:r>
      <w:r w:rsidR="00F40A91">
        <w:rPr>
          <w:rFonts w:ascii="Times New Roman" w:hAnsi="Times New Roman" w:cs="Times New Roman"/>
          <w:sz w:val="24"/>
          <w:szCs w:val="24"/>
        </w:rPr>
        <w:t>o model the</w:t>
      </w:r>
      <w:r w:rsidR="00AC68CC">
        <w:rPr>
          <w:rFonts w:ascii="Times New Roman" w:hAnsi="Times New Roman" w:cs="Times New Roman"/>
          <w:sz w:val="24"/>
          <w:szCs w:val="24"/>
        </w:rPr>
        <w:t xml:space="preserve"> </w:t>
      </w:r>
      <w:r w:rsidR="00787BA7">
        <w:rPr>
          <w:rFonts w:ascii="Times New Roman" w:hAnsi="Times New Roman" w:cs="Times New Roman"/>
          <w:sz w:val="24"/>
          <w:szCs w:val="24"/>
        </w:rPr>
        <w:t xml:space="preserve">impact of </w:t>
      </w:r>
      <w:r w:rsidR="00AC68CC">
        <w:rPr>
          <w:rFonts w:ascii="Times New Roman" w:hAnsi="Times New Roman" w:cs="Times New Roman"/>
          <w:sz w:val="24"/>
          <w:szCs w:val="24"/>
        </w:rPr>
        <w:t>PRU-UE density,</w:t>
      </w:r>
      <w:r w:rsidR="00552D7E" w:rsidRPr="00F025A2">
        <w:rPr>
          <w:rFonts w:ascii="Times New Roman" w:hAnsi="Times New Roman" w:cs="Times New Roman"/>
          <w:sz w:val="24"/>
          <w:szCs w:val="24"/>
        </w:rPr>
        <w:t xml:space="preserve"> </w:t>
      </w:r>
      <w:r w:rsidR="00AC68CC">
        <w:rPr>
          <w:rFonts w:ascii="Times New Roman" w:hAnsi="Times New Roman" w:cs="Times New Roman"/>
          <w:sz w:val="24"/>
          <w:szCs w:val="24"/>
        </w:rPr>
        <w:t>w</w:t>
      </w:r>
      <w:r w:rsidR="00D932BC" w:rsidRPr="00F025A2">
        <w:rPr>
          <w:rFonts w:ascii="Times New Roman" w:hAnsi="Times New Roman" w:cs="Times New Roman"/>
          <w:sz w:val="24"/>
          <w:szCs w:val="24"/>
        </w:rPr>
        <w:t>e randomly drop the PRU within the proximity of the target UE</w:t>
      </w:r>
      <w:r w:rsidR="003A7BD5" w:rsidRPr="00F025A2">
        <w:rPr>
          <w:rFonts w:ascii="Times New Roman" w:hAnsi="Times New Roman" w:cs="Times New Roman"/>
          <w:sz w:val="24"/>
          <w:szCs w:val="24"/>
        </w:rPr>
        <w:t>.</w:t>
      </w:r>
      <w:r w:rsidR="00EE3071" w:rsidRPr="00F025A2">
        <w:rPr>
          <w:rFonts w:ascii="Times New Roman" w:hAnsi="Times New Roman" w:cs="Times New Roman"/>
          <w:sz w:val="24"/>
          <w:szCs w:val="24"/>
        </w:rPr>
        <w:t xml:space="preserve"> </w:t>
      </w:r>
      <w:r w:rsidR="003A7BD5" w:rsidRPr="00F025A2">
        <w:rPr>
          <w:rFonts w:ascii="Times New Roman" w:hAnsi="Times New Roman" w:cs="Times New Roman"/>
          <w:sz w:val="24"/>
          <w:szCs w:val="24"/>
        </w:rPr>
        <w:t>T</w:t>
      </w:r>
      <w:r w:rsidR="00EE3071" w:rsidRPr="00F025A2">
        <w:rPr>
          <w:rFonts w:ascii="Times New Roman" w:hAnsi="Times New Roman" w:cs="Times New Roman"/>
          <w:sz w:val="24"/>
          <w:szCs w:val="24"/>
        </w:rPr>
        <w:t xml:space="preserve">he distance </w:t>
      </w:r>
      <w:r w:rsidR="00C53660" w:rsidRPr="00F025A2">
        <w:rPr>
          <w:rFonts w:ascii="Times New Roman" w:hAnsi="Times New Roman" w:cs="Times New Roman"/>
          <w:sz w:val="24"/>
          <w:szCs w:val="24"/>
        </w:rPr>
        <w:t xml:space="preserve">between </w:t>
      </w:r>
      <w:r w:rsidR="00872823" w:rsidRPr="00F025A2">
        <w:rPr>
          <w:rFonts w:ascii="Times New Roman" w:hAnsi="Times New Roman" w:cs="Times New Roman"/>
          <w:sz w:val="24"/>
          <w:szCs w:val="24"/>
        </w:rPr>
        <w:t>PRU and UE</w:t>
      </w:r>
      <w:r w:rsidR="00EE3071" w:rsidRPr="00F025A2">
        <w:rPr>
          <w:rFonts w:ascii="Times New Roman" w:hAnsi="Times New Roman" w:cs="Times New Roman"/>
          <w:sz w:val="24"/>
          <w:szCs w:val="24"/>
        </w:rPr>
        <w:t xml:space="preserve"> </w:t>
      </w:r>
      <w:r w:rsidR="00A32BF3" w:rsidRPr="00F025A2">
        <w:rPr>
          <w:rFonts w:ascii="Times New Roman" w:hAnsi="Times New Roman" w:cs="Times New Roman"/>
          <w:sz w:val="24"/>
          <w:szCs w:val="24"/>
          <w:lang w:val="en-GB"/>
        </w:rPr>
        <w:t>follows a truncated Gaussian distribution with zero mean and standard deviation of R</w:t>
      </w:r>
      <w:r w:rsidR="00275921" w:rsidRPr="00F025A2">
        <w:rPr>
          <w:rFonts w:ascii="Times New Roman" w:hAnsi="Times New Roman" w:cs="Times New Roman"/>
          <w:sz w:val="24"/>
          <w:szCs w:val="24"/>
          <w:lang w:val="en-GB"/>
        </w:rPr>
        <w:t xml:space="preserve"> </w:t>
      </w:r>
      <w:r w:rsidR="00A32BF3" w:rsidRPr="00F025A2">
        <w:rPr>
          <w:rFonts w:ascii="Times New Roman" w:hAnsi="Times New Roman" w:cs="Times New Roman"/>
          <w:sz w:val="24"/>
          <w:szCs w:val="24"/>
          <w:lang w:val="en-GB"/>
        </w:rPr>
        <w:t>truncated to 2R</w:t>
      </w:r>
      <w:r w:rsidR="005868B4" w:rsidRPr="00F025A2">
        <w:rPr>
          <w:rFonts w:ascii="Times New Roman" w:hAnsi="Times New Roman" w:cs="Times New Roman"/>
          <w:sz w:val="24"/>
          <w:szCs w:val="24"/>
        </w:rPr>
        <w:t>.</w:t>
      </w:r>
    </w:p>
    <w:p w14:paraId="29617F65" w14:textId="55C201EF" w:rsidR="00F10581" w:rsidRPr="00F025A2" w:rsidRDefault="00F10581" w:rsidP="00A34AFE">
      <w:pPr>
        <w:jc w:val="center"/>
        <w:rPr>
          <w:rFonts w:ascii="Times New Roman" w:hAnsi="Times New Roman" w:cs="Times New Roman"/>
        </w:rPr>
      </w:pPr>
      <w:r w:rsidRPr="00F025A2">
        <w:rPr>
          <w:rFonts w:ascii="Times New Roman" w:hAnsi="Times New Roman" w:cs="Times New Roman"/>
          <w:noProof/>
          <w:sz w:val="24"/>
          <w:szCs w:val="24"/>
        </w:rPr>
        <w:drawing>
          <wp:inline distT="0" distB="0" distL="0" distR="0" wp14:anchorId="524BD560" wp14:editId="08324E47">
            <wp:extent cx="5521867" cy="2751151"/>
            <wp:effectExtent l="0" t="0" r="3175" b="0"/>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32520" cy="2756459"/>
                    </a:xfrm>
                    <a:prstGeom prst="rect">
                      <a:avLst/>
                    </a:prstGeom>
                    <a:noFill/>
                    <a:ln>
                      <a:noFill/>
                    </a:ln>
                  </pic:spPr>
                </pic:pic>
              </a:graphicData>
            </a:graphic>
          </wp:inline>
        </w:drawing>
      </w:r>
    </w:p>
    <w:p w14:paraId="5AF8FDCE" w14:textId="1B991AAE" w:rsidR="00B141C6" w:rsidRPr="00F025A2" w:rsidRDefault="00B141C6" w:rsidP="00B141C6">
      <w:pPr>
        <w:jc w:val="center"/>
        <w:rPr>
          <w:rFonts w:ascii="Times New Roman" w:hAnsi="Times New Roman" w:cs="Times New Roman"/>
        </w:rPr>
      </w:pPr>
      <w:r w:rsidRPr="00F025A2">
        <w:rPr>
          <w:rFonts w:ascii="Times New Roman" w:hAnsi="Times New Roman" w:cs="Times New Roman"/>
        </w:rPr>
        <w:t xml:space="preserve">Figure </w:t>
      </w:r>
      <w:r w:rsidR="00A34AFE">
        <w:rPr>
          <w:rFonts w:ascii="Times New Roman" w:hAnsi="Times New Roman" w:cs="Times New Roman"/>
        </w:rPr>
        <w:t>9</w:t>
      </w:r>
      <w:r w:rsidRPr="00F025A2">
        <w:rPr>
          <w:rFonts w:ascii="Times New Roman" w:hAnsi="Times New Roman" w:cs="Times New Roman"/>
        </w:rPr>
        <w:t xml:space="preserve">: Carrier phase positioning accuracy in FR1 </w:t>
      </w:r>
      <w:r w:rsidR="00A34AFE">
        <w:rPr>
          <w:rFonts w:ascii="Times New Roman" w:hAnsi="Times New Roman" w:cs="Times New Roman"/>
        </w:rPr>
        <w:t>with TRP location error</w:t>
      </w:r>
    </w:p>
    <w:p w14:paraId="4C61B210" w14:textId="77A7044E" w:rsidR="00B141C6" w:rsidRDefault="00B141C6" w:rsidP="00A34AFE">
      <w:pPr>
        <w:ind w:left="568" w:firstLine="284"/>
        <w:jc w:val="center"/>
        <w:rPr>
          <w:rFonts w:ascii="Times New Roman" w:hAnsi="Times New Roman" w:cs="Times New Roman"/>
        </w:rPr>
      </w:pPr>
    </w:p>
    <w:p w14:paraId="7A0E5A0C" w14:textId="77777777" w:rsidR="003F331D" w:rsidRDefault="003F331D" w:rsidP="00A34AFE">
      <w:pPr>
        <w:ind w:left="568" w:firstLine="284"/>
        <w:jc w:val="center"/>
        <w:rPr>
          <w:rFonts w:ascii="Times New Roman" w:hAnsi="Times New Roman" w:cs="Times New Roman"/>
        </w:rPr>
      </w:pPr>
    </w:p>
    <w:p w14:paraId="0BBF12DA" w14:textId="2D5DEC86" w:rsidR="00AC3E86" w:rsidRPr="00F025A2" w:rsidRDefault="009100EC" w:rsidP="009100EC">
      <w:pPr>
        <w:ind w:left="568" w:firstLine="284"/>
        <w:rPr>
          <w:rFonts w:ascii="Times New Roman" w:hAnsi="Times New Roman" w:cs="Times New Roman"/>
        </w:rPr>
      </w:pPr>
      <w:r w:rsidRPr="009100EC">
        <w:rPr>
          <w:rFonts w:ascii="Times New Roman" w:hAnsi="Times New Roman" w:cs="Times New Roman"/>
          <w:noProof/>
        </w:rPr>
        <w:lastRenderedPageBreak/>
        <w:drawing>
          <wp:inline distT="0" distB="0" distL="0" distR="0" wp14:anchorId="4DA37178" wp14:editId="59698195">
            <wp:extent cx="4878125" cy="256413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78432" cy="2564291"/>
                    </a:xfrm>
                    <a:prstGeom prst="rect">
                      <a:avLst/>
                    </a:prstGeom>
                    <a:noFill/>
                    <a:ln>
                      <a:noFill/>
                    </a:ln>
                  </pic:spPr>
                </pic:pic>
              </a:graphicData>
            </a:graphic>
          </wp:inline>
        </w:drawing>
      </w:r>
    </w:p>
    <w:p w14:paraId="2708C087" w14:textId="33084D85" w:rsidR="00845EC3" w:rsidRPr="00F025A2" w:rsidRDefault="00845EC3" w:rsidP="00EF1B7E">
      <w:pPr>
        <w:ind w:left="568" w:firstLine="284"/>
        <w:rPr>
          <w:rFonts w:ascii="Times New Roman" w:hAnsi="Times New Roman" w:cs="Times New Roman"/>
        </w:rPr>
      </w:pPr>
      <w:r w:rsidRPr="00F025A2">
        <w:rPr>
          <w:rFonts w:ascii="Times New Roman" w:hAnsi="Times New Roman" w:cs="Times New Roman"/>
        </w:rPr>
        <w:t>Figure 1</w:t>
      </w:r>
      <w:r w:rsidR="00A34AFE">
        <w:rPr>
          <w:rFonts w:ascii="Times New Roman" w:hAnsi="Times New Roman" w:cs="Times New Roman"/>
        </w:rPr>
        <w:t>0</w:t>
      </w:r>
      <w:r w:rsidRPr="00F025A2">
        <w:rPr>
          <w:rFonts w:ascii="Times New Roman" w:hAnsi="Times New Roman" w:cs="Times New Roman"/>
        </w:rPr>
        <w:t xml:space="preserve">: </w:t>
      </w:r>
      <w:r w:rsidR="006A36B9">
        <w:rPr>
          <w:rFonts w:ascii="Times New Roman" w:hAnsi="Times New Roman" w:cs="Times New Roman"/>
        </w:rPr>
        <w:t xml:space="preserve">Impact of TRP location error as a function of </w:t>
      </w:r>
      <w:r w:rsidR="00775D53">
        <w:rPr>
          <w:rFonts w:ascii="Times New Roman" w:hAnsi="Times New Roman" w:cs="Times New Roman"/>
        </w:rPr>
        <w:t>PRU-UE distance in FR2</w:t>
      </w:r>
    </w:p>
    <w:p w14:paraId="1FF8A0A4" w14:textId="23067518" w:rsidR="00191E3C" w:rsidRDefault="00ED7C99" w:rsidP="00D229F6">
      <w:pPr>
        <w:jc w:val="both"/>
        <w:rPr>
          <w:rFonts w:ascii="Times New Roman" w:hAnsi="Times New Roman" w:cs="Times New Roman"/>
          <w:sz w:val="24"/>
          <w:szCs w:val="24"/>
        </w:rPr>
      </w:pPr>
      <w:r w:rsidRPr="00F025A2">
        <w:rPr>
          <w:rFonts w:ascii="Times New Roman" w:hAnsi="Times New Roman" w:cs="Times New Roman"/>
          <w:sz w:val="24"/>
          <w:szCs w:val="24"/>
        </w:rPr>
        <w:t xml:space="preserve">Figure </w:t>
      </w:r>
      <w:r w:rsidR="00A34AFE">
        <w:rPr>
          <w:rFonts w:ascii="Times New Roman" w:hAnsi="Times New Roman" w:cs="Times New Roman"/>
          <w:sz w:val="24"/>
          <w:szCs w:val="24"/>
        </w:rPr>
        <w:t>9</w:t>
      </w:r>
      <w:r w:rsidRPr="00F025A2">
        <w:rPr>
          <w:rFonts w:ascii="Times New Roman" w:hAnsi="Times New Roman" w:cs="Times New Roman"/>
          <w:sz w:val="24"/>
          <w:szCs w:val="24"/>
        </w:rPr>
        <w:t xml:space="preserve"> </w:t>
      </w:r>
      <w:r w:rsidR="00D018B5">
        <w:rPr>
          <w:rFonts w:ascii="Times New Roman" w:hAnsi="Times New Roman" w:cs="Times New Roman"/>
          <w:sz w:val="24"/>
          <w:szCs w:val="24"/>
        </w:rPr>
        <w:t>&amp;</w:t>
      </w:r>
      <w:r w:rsidRPr="00F025A2">
        <w:rPr>
          <w:rFonts w:ascii="Times New Roman" w:hAnsi="Times New Roman" w:cs="Times New Roman"/>
          <w:sz w:val="24"/>
          <w:szCs w:val="24"/>
        </w:rPr>
        <w:t xml:space="preserve"> </w:t>
      </w:r>
      <w:r w:rsidR="00845EC3" w:rsidRPr="00F025A2">
        <w:rPr>
          <w:rFonts w:ascii="Times New Roman" w:hAnsi="Times New Roman" w:cs="Times New Roman"/>
          <w:sz w:val="24"/>
          <w:szCs w:val="24"/>
        </w:rPr>
        <w:t>1</w:t>
      </w:r>
      <w:r w:rsidR="00A34AFE">
        <w:rPr>
          <w:rFonts w:ascii="Times New Roman" w:hAnsi="Times New Roman" w:cs="Times New Roman"/>
          <w:sz w:val="24"/>
          <w:szCs w:val="24"/>
        </w:rPr>
        <w:t>0</w:t>
      </w:r>
      <w:r w:rsidRPr="00F025A2">
        <w:rPr>
          <w:rFonts w:ascii="Times New Roman" w:hAnsi="Times New Roman" w:cs="Times New Roman"/>
          <w:sz w:val="24"/>
          <w:szCs w:val="24"/>
        </w:rPr>
        <w:t xml:space="preserve"> show the impact of TRP location error. </w:t>
      </w:r>
      <w:r w:rsidR="00B11AE6" w:rsidRPr="00F025A2">
        <w:rPr>
          <w:rFonts w:ascii="Times New Roman" w:hAnsi="Times New Roman" w:cs="Times New Roman"/>
          <w:sz w:val="24"/>
          <w:szCs w:val="24"/>
        </w:rPr>
        <w:t>Similar to the PRU location error</w:t>
      </w:r>
      <w:r w:rsidR="00BB2A17">
        <w:rPr>
          <w:rFonts w:ascii="Times New Roman" w:hAnsi="Times New Roman" w:cs="Times New Roman"/>
          <w:sz w:val="24"/>
          <w:szCs w:val="24"/>
        </w:rPr>
        <w:t xml:space="preserve"> evaluation results</w:t>
      </w:r>
      <w:r w:rsidR="003A7350">
        <w:rPr>
          <w:rFonts w:ascii="Times New Roman" w:hAnsi="Times New Roman" w:cs="Times New Roman"/>
          <w:sz w:val="24"/>
          <w:szCs w:val="24"/>
        </w:rPr>
        <w:t xml:space="preserve"> (Section 2.5.1)</w:t>
      </w:r>
      <w:r w:rsidR="00B11AE6" w:rsidRPr="00F025A2">
        <w:rPr>
          <w:rFonts w:ascii="Times New Roman" w:hAnsi="Times New Roman" w:cs="Times New Roman"/>
          <w:sz w:val="24"/>
          <w:szCs w:val="24"/>
        </w:rPr>
        <w:t xml:space="preserve">, TRP location error also </w:t>
      </w:r>
      <w:r w:rsidR="000F0002">
        <w:rPr>
          <w:rFonts w:ascii="Times New Roman" w:hAnsi="Times New Roman" w:cs="Times New Roman"/>
          <w:sz w:val="24"/>
          <w:szCs w:val="24"/>
        </w:rPr>
        <w:t xml:space="preserve">in general </w:t>
      </w:r>
      <w:r w:rsidR="00B11AE6" w:rsidRPr="00F025A2">
        <w:rPr>
          <w:rFonts w:ascii="Times New Roman" w:hAnsi="Times New Roman" w:cs="Times New Roman"/>
          <w:sz w:val="24"/>
          <w:szCs w:val="24"/>
        </w:rPr>
        <w:t>deteriorate</w:t>
      </w:r>
      <w:r w:rsidR="00603299" w:rsidRPr="00F025A2">
        <w:rPr>
          <w:rFonts w:ascii="Times New Roman" w:hAnsi="Times New Roman" w:cs="Times New Roman"/>
          <w:sz w:val="24"/>
          <w:szCs w:val="24"/>
        </w:rPr>
        <w:t>s t</w:t>
      </w:r>
      <w:r w:rsidR="00E17BC9">
        <w:rPr>
          <w:rFonts w:ascii="Times New Roman" w:hAnsi="Times New Roman" w:cs="Times New Roman"/>
          <w:sz w:val="24"/>
          <w:szCs w:val="24"/>
        </w:rPr>
        <w:t>h</w:t>
      </w:r>
      <w:r w:rsidR="00603299" w:rsidRPr="00F025A2">
        <w:rPr>
          <w:rFonts w:ascii="Times New Roman" w:hAnsi="Times New Roman" w:cs="Times New Roman"/>
          <w:sz w:val="24"/>
          <w:szCs w:val="24"/>
        </w:rPr>
        <w:t>e positioning accuracy</w:t>
      </w:r>
      <w:r w:rsidR="00841ECF" w:rsidRPr="00F025A2">
        <w:rPr>
          <w:rFonts w:ascii="Times New Roman" w:hAnsi="Times New Roman" w:cs="Times New Roman"/>
          <w:sz w:val="24"/>
          <w:szCs w:val="24"/>
        </w:rPr>
        <w:t>.</w:t>
      </w:r>
      <w:r w:rsidR="004D1568">
        <w:rPr>
          <w:rFonts w:ascii="Times New Roman" w:hAnsi="Times New Roman" w:cs="Times New Roman"/>
          <w:sz w:val="24"/>
          <w:szCs w:val="24"/>
        </w:rPr>
        <w:t xml:space="preserve"> However, in this case, due to </w:t>
      </w:r>
      <w:r w:rsidR="00677F68">
        <w:rPr>
          <w:rFonts w:ascii="Times New Roman" w:hAnsi="Times New Roman" w:cs="Times New Roman"/>
          <w:sz w:val="24"/>
          <w:szCs w:val="24"/>
        </w:rPr>
        <w:t>the use of PRU</w:t>
      </w:r>
      <w:r w:rsidR="00493795">
        <w:rPr>
          <w:rFonts w:ascii="Times New Roman" w:hAnsi="Times New Roman" w:cs="Times New Roman"/>
          <w:sz w:val="24"/>
          <w:szCs w:val="24"/>
        </w:rPr>
        <w:t xml:space="preserve">, whose location is assumed to be perfectly known here, there is a possibility that </w:t>
      </w:r>
      <w:r w:rsidR="008308B8">
        <w:rPr>
          <w:rFonts w:ascii="Times New Roman" w:hAnsi="Times New Roman" w:cs="Times New Roman"/>
          <w:sz w:val="24"/>
          <w:szCs w:val="24"/>
        </w:rPr>
        <w:t xml:space="preserve">the double-differencing removes the impact of TRP location error. </w:t>
      </w:r>
      <w:r w:rsidR="00743D2F">
        <w:rPr>
          <w:rFonts w:ascii="Times New Roman" w:hAnsi="Times New Roman" w:cs="Times New Roman"/>
          <w:sz w:val="24"/>
          <w:szCs w:val="24"/>
        </w:rPr>
        <w:t xml:space="preserve">To see an illustration of this, consider </w:t>
      </w:r>
      <w:r w:rsidR="002208D2">
        <w:rPr>
          <w:rFonts w:ascii="Times New Roman" w:hAnsi="Times New Roman" w:cs="Times New Roman"/>
          <w:sz w:val="24"/>
          <w:szCs w:val="24"/>
        </w:rPr>
        <w:t>the case when the target UE and PRU are exactly at the same location</w:t>
      </w:r>
      <w:r w:rsidR="00E77F20">
        <w:rPr>
          <w:rFonts w:ascii="Times New Roman" w:hAnsi="Times New Roman" w:cs="Times New Roman"/>
          <w:sz w:val="24"/>
          <w:szCs w:val="24"/>
        </w:rPr>
        <w:t xml:space="preserve">, </w:t>
      </w:r>
      <w:r w:rsidR="001C4728">
        <w:rPr>
          <w:rFonts w:ascii="Times New Roman" w:hAnsi="Times New Roman" w:cs="Times New Roman"/>
          <w:sz w:val="24"/>
          <w:szCs w:val="24"/>
        </w:rPr>
        <w:t xml:space="preserve">equidistant from </w:t>
      </w:r>
      <w:r w:rsidR="00892C46">
        <w:rPr>
          <w:rFonts w:ascii="Times New Roman" w:hAnsi="Times New Roman" w:cs="Times New Roman"/>
          <w:sz w:val="24"/>
          <w:szCs w:val="24"/>
        </w:rPr>
        <w:t xml:space="preserve">two TRPs, </w:t>
      </w:r>
      <w:r w:rsidR="00E77F20">
        <w:rPr>
          <w:rFonts w:ascii="Times New Roman" w:hAnsi="Times New Roman" w:cs="Times New Roman"/>
          <w:sz w:val="24"/>
          <w:szCs w:val="24"/>
        </w:rPr>
        <w:t>as in the figure below.</w:t>
      </w:r>
      <w:r w:rsidR="00216EA0">
        <w:rPr>
          <w:rFonts w:ascii="Times New Roman" w:hAnsi="Times New Roman" w:cs="Times New Roman"/>
          <w:sz w:val="24"/>
          <w:szCs w:val="24"/>
        </w:rPr>
        <w:t xml:space="preserve"> </w:t>
      </w:r>
      <w:r w:rsidR="001A09B4">
        <w:rPr>
          <w:rFonts w:ascii="Times New Roman" w:hAnsi="Times New Roman" w:cs="Times New Roman"/>
          <w:sz w:val="24"/>
          <w:szCs w:val="24"/>
        </w:rPr>
        <w:t xml:space="preserve">When positioning the target UE, the incorrect TRP location and the incorrect RTD </w:t>
      </w:r>
      <w:r w:rsidR="00CD7498">
        <w:rPr>
          <w:rFonts w:ascii="Times New Roman" w:hAnsi="Times New Roman" w:cs="Times New Roman"/>
          <w:sz w:val="24"/>
          <w:szCs w:val="24"/>
        </w:rPr>
        <w:t xml:space="preserve">(caused due to the incorrect TRP location) </w:t>
      </w:r>
      <w:r w:rsidR="0023497A">
        <w:rPr>
          <w:rFonts w:ascii="Times New Roman" w:hAnsi="Times New Roman" w:cs="Times New Roman"/>
          <w:sz w:val="24"/>
          <w:szCs w:val="24"/>
        </w:rPr>
        <w:t>cancel each other out</w:t>
      </w:r>
      <w:r w:rsidR="004221F4">
        <w:rPr>
          <w:rFonts w:ascii="Times New Roman" w:hAnsi="Times New Roman" w:cs="Times New Roman"/>
          <w:sz w:val="24"/>
          <w:szCs w:val="24"/>
        </w:rPr>
        <w:t xml:space="preserve"> exactly</w:t>
      </w:r>
      <w:r w:rsidR="0023497A">
        <w:rPr>
          <w:rFonts w:ascii="Times New Roman" w:hAnsi="Times New Roman" w:cs="Times New Roman"/>
          <w:sz w:val="24"/>
          <w:szCs w:val="24"/>
        </w:rPr>
        <w:t xml:space="preserve">, so that </w:t>
      </w:r>
      <w:r w:rsidR="007E1A3C">
        <w:rPr>
          <w:rFonts w:ascii="Times New Roman" w:hAnsi="Times New Roman" w:cs="Times New Roman"/>
          <w:sz w:val="24"/>
          <w:szCs w:val="24"/>
        </w:rPr>
        <w:t xml:space="preserve">the UE </w:t>
      </w:r>
      <w:r w:rsidR="000C7004">
        <w:rPr>
          <w:rFonts w:ascii="Times New Roman" w:hAnsi="Times New Roman" w:cs="Times New Roman"/>
          <w:sz w:val="24"/>
          <w:szCs w:val="24"/>
        </w:rPr>
        <w:t>gets correctly located on the line equidistant from both the TRPs.</w:t>
      </w:r>
      <w:r w:rsidR="004E250C">
        <w:rPr>
          <w:rFonts w:ascii="Times New Roman" w:hAnsi="Times New Roman" w:cs="Times New Roman"/>
          <w:sz w:val="24"/>
          <w:szCs w:val="24"/>
        </w:rPr>
        <w:t xml:space="preserve"> The ‘cancelling out’ gets less </w:t>
      </w:r>
      <w:r w:rsidR="00D612AA">
        <w:rPr>
          <w:rFonts w:ascii="Times New Roman" w:hAnsi="Times New Roman" w:cs="Times New Roman"/>
          <w:sz w:val="24"/>
          <w:szCs w:val="24"/>
        </w:rPr>
        <w:t xml:space="preserve">exact </w:t>
      </w:r>
      <w:r w:rsidR="000F591F">
        <w:rPr>
          <w:rFonts w:ascii="Times New Roman" w:hAnsi="Times New Roman" w:cs="Times New Roman"/>
          <w:sz w:val="24"/>
          <w:szCs w:val="24"/>
        </w:rPr>
        <w:t>if the PRU location is moved away from the target UE location.</w:t>
      </w:r>
    </w:p>
    <w:p w14:paraId="3D8FC30E" w14:textId="53ADA8C9" w:rsidR="00446636" w:rsidRDefault="00446636" w:rsidP="00D229F6">
      <w:pPr>
        <w:jc w:val="both"/>
        <w:rPr>
          <w:rFonts w:ascii="Times New Roman" w:hAnsi="Times New Roman" w:cs="Times New Roman"/>
          <w:sz w:val="24"/>
          <w:szCs w:val="24"/>
        </w:rPr>
      </w:pPr>
      <w:r w:rsidRPr="009101F6">
        <w:rPr>
          <w:rFonts w:ascii="Times New Roman" w:hAnsi="Times New Roman" w:cs="Times New Roman"/>
          <w:noProof/>
          <w:color w:val="FF0000"/>
          <w:sz w:val="24"/>
          <w:szCs w:val="24"/>
        </w:rPr>
        <mc:AlternateContent>
          <mc:Choice Requires="wpg">
            <w:drawing>
              <wp:anchor distT="0" distB="0" distL="114300" distR="114300" simplePos="0" relativeHeight="251658240" behindDoc="0" locked="0" layoutInCell="1" allowOverlap="1" wp14:anchorId="5E20A3DC" wp14:editId="24A77A71">
                <wp:simplePos x="0" y="0"/>
                <wp:positionH relativeFrom="margin">
                  <wp:posOffset>662305</wp:posOffset>
                </wp:positionH>
                <wp:positionV relativeFrom="paragraph">
                  <wp:posOffset>107950</wp:posOffset>
                </wp:positionV>
                <wp:extent cx="4899530" cy="2485739"/>
                <wp:effectExtent l="0" t="0" r="0" b="0"/>
                <wp:wrapNone/>
                <wp:docPr id="59" name="Group 49"/>
                <wp:cNvGraphicFramePr/>
                <a:graphic xmlns:a="http://schemas.openxmlformats.org/drawingml/2006/main">
                  <a:graphicData uri="http://schemas.microsoft.com/office/word/2010/wordprocessingGroup">
                    <wpg:wgp>
                      <wpg:cNvGrpSpPr/>
                      <wpg:grpSpPr>
                        <a:xfrm>
                          <a:off x="0" y="0"/>
                          <a:ext cx="4899530" cy="2485739"/>
                          <a:chOff x="-42278" y="0"/>
                          <a:chExt cx="7588662" cy="3520046"/>
                        </a:xfrm>
                      </wpg:grpSpPr>
                      <wps:wsp>
                        <wps:cNvPr id="60" name="Isosceles Triangle 60"/>
                        <wps:cNvSpPr/>
                        <wps:spPr>
                          <a:xfrm>
                            <a:off x="847794" y="1150581"/>
                            <a:ext cx="249382" cy="357832"/>
                          </a:xfrm>
                          <a:prstGeom prst="triangl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Isosceles Triangle 61"/>
                        <wps:cNvSpPr/>
                        <wps:spPr>
                          <a:xfrm>
                            <a:off x="3452454" y="1147118"/>
                            <a:ext cx="249382" cy="357832"/>
                          </a:xfrm>
                          <a:prstGeom prst="triangl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Isosceles Triangle 62"/>
                        <wps:cNvSpPr/>
                        <wps:spPr>
                          <a:xfrm>
                            <a:off x="1510085" y="1157507"/>
                            <a:ext cx="249382" cy="357832"/>
                          </a:xfrm>
                          <a:prstGeom prst="triangle">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Rectangle 63"/>
                        <wps:cNvSpPr/>
                        <wps:spPr>
                          <a:xfrm>
                            <a:off x="2235199" y="1158699"/>
                            <a:ext cx="145473" cy="177724"/>
                          </a:xfrm>
                          <a:prstGeom prst="rect">
                            <a:avLst/>
                          </a:prstGeom>
                          <a:solidFill>
                            <a:schemeClr val="accent6"/>
                          </a:solid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Rectangle 64"/>
                        <wps:cNvSpPr/>
                        <wps:spPr>
                          <a:xfrm>
                            <a:off x="2235202" y="1415009"/>
                            <a:ext cx="145473" cy="177724"/>
                          </a:xfrm>
                          <a:prstGeom prst="rec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TextBox 13"/>
                        <wps:cNvSpPr txBox="1"/>
                        <wps:spPr>
                          <a:xfrm>
                            <a:off x="3683106" y="1706155"/>
                            <a:ext cx="3863278" cy="805702"/>
                          </a:xfrm>
                          <a:prstGeom prst="rect">
                            <a:avLst/>
                          </a:prstGeom>
                        </wps:spPr>
                        <wps:txbx>
                          <w:txbxContent>
                            <w:p w14:paraId="30C33A21" w14:textId="77777777" w:rsidR="00446636" w:rsidRPr="00D9454F" w:rsidRDefault="00446636" w:rsidP="00D97004">
                              <w:pPr>
                                <w:spacing w:after="0" w:line="288" w:lineRule="auto"/>
                                <w:rPr>
                                  <w:rFonts w:ascii="Microsoft Sans Serif" w:hAnsi="Microsoft Sans Serif" w:cs="Microsoft Sans Serif"/>
                                  <w:color w:val="44546A" w:themeColor="text2"/>
                                  <w:kern w:val="24"/>
                                </w:rPr>
                              </w:pPr>
                              <w:r w:rsidRPr="00D9454F">
                                <w:rPr>
                                  <w:rFonts w:ascii="Microsoft Sans Serif" w:hAnsi="Microsoft Sans Serif" w:cs="Microsoft Sans Serif"/>
                                  <w:color w:val="44546A" w:themeColor="text2"/>
                                  <w:kern w:val="24"/>
                                </w:rPr>
                                <w:t>UE:  Measures RSTD=0.</w:t>
                              </w:r>
                            </w:p>
                            <w:p w14:paraId="4C99C2B4" w14:textId="77777777" w:rsidR="00446636" w:rsidRPr="00D9454F" w:rsidRDefault="00446636" w:rsidP="00D97004">
                              <w:pPr>
                                <w:spacing w:after="0" w:line="288" w:lineRule="auto"/>
                                <w:rPr>
                                  <w:rFonts w:ascii="Microsoft Sans Serif" w:hAnsi="Microsoft Sans Serif" w:cs="Microsoft Sans Serif"/>
                                  <w:color w:val="44546A" w:themeColor="text2"/>
                                  <w:kern w:val="24"/>
                                </w:rPr>
                              </w:pPr>
                              <w:r w:rsidRPr="00D9454F">
                                <w:rPr>
                                  <w:rFonts w:ascii="Microsoft Sans Serif" w:hAnsi="Microsoft Sans Serif" w:cs="Microsoft Sans Serif"/>
                                  <w:color w:val="44546A" w:themeColor="text2"/>
                                  <w:kern w:val="24"/>
                                </w:rPr>
                                <w:t>Without PRU, locates itself on L2</w:t>
                              </w:r>
                            </w:p>
                            <w:p w14:paraId="41CF4E81" w14:textId="77777777" w:rsidR="00446636" w:rsidRPr="00D9454F" w:rsidRDefault="00446636" w:rsidP="00D97004">
                              <w:pPr>
                                <w:spacing w:after="0" w:line="288" w:lineRule="auto"/>
                                <w:rPr>
                                  <w:rFonts w:ascii="Microsoft Sans Serif" w:hAnsi="Microsoft Sans Serif" w:cs="Microsoft Sans Serif"/>
                                  <w:color w:val="44546A" w:themeColor="text2"/>
                                  <w:kern w:val="24"/>
                                </w:rPr>
                              </w:pPr>
                              <w:r w:rsidRPr="00D9454F">
                                <w:rPr>
                                  <w:rFonts w:ascii="Microsoft Sans Serif" w:hAnsi="Microsoft Sans Serif" w:cs="Microsoft Sans Serif"/>
                                  <w:color w:val="44546A" w:themeColor="text2"/>
                                  <w:kern w:val="24"/>
                                </w:rPr>
                                <w:t>With PRU correction, locates itself on L1</w:t>
                              </w:r>
                            </w:p>
                          </w:txbxContent>
                        </wps:txbx>
                        <wps:bodyPr wrap="none" lIns="0" tIns="0" rIns="0" bIns="0" rtlCol="0">
                          <a:spAutoFit/>
                        </wps:bodyPr>
                      </wps:wsp>
                      <wps:wsp>
                        <wps:cNvPr id="66" name="TextBox 14"/>
                        <wps:cNvSpPr txBox="1"/>
                        <wps:spPr>
                          <a:xfrm>
                            <a:off x="279015" y="0"/>
                            <a:ext cx="1920820" cy="488277"/>
                          </a:xfrm>
                          <a:prstGeom prst="rect">
                            <a:avLst/>
                          </a:prstGeom>
                        </wps:spPr>
                        <wps:txbx>
                          <w:txbxContent>
                            <w:p w14:paraId="49037FE8" w14:textId="77777777" w:rsidR="00446636" w:rsidRPr="00D9454F" w:rsidRDefault="00446636" w:rsidP="00D97004">
                              <w:pPr>
                                <w:spacing w:after="0" w:line="288" w:lineRule="auto"/>
                                <w:rPr>
                                  <w:rFonts w:ascii="Microsoft Sans Serif" w:hAnsi="Microsoft Sans Serif" w:cs="Microsoft Sans Serif"/>
                                  <w:color w:val="44546A" w:themeColor="text2"/>
                                  <w:kern w:val="24"/>
                                  <w:sz w:val="20"/>
                                  <w:szCs w:val="20"/>
                                </w:rPr>
                              </w:pPr>
                              <w:r w:rsidRPr="00D9454F">
                                <w:rPr>
                                  <w:rFonts w:ascii="Microsoft Sans Serif" w:hAnsi="Microsoft Sans Serif" w:cs="Microsoft Sans Serif"/>
                                  <w:color w:val="44546A" w:themeColor="text2"/>
                                  <w:kern w:val="24"/>
                                  <w:sz w:val="20"/>
                                  <w:szCs w:val="20"/>
                                </w:rPr>
                                <w:t>2 synchronized TRPs:</w:t>
                              </w:r>
                            </w:p>
                            <w:p w14:paraId="264EC757" w14:textId="77777777" w:rsidR="00446636" w:rsidRPr="00D9454F" w:rsidRDefault="00446636" w:rsidP="00D97004">
                              <w:pPr>
                                <w:spacing w:after="0" w:line="288" w:lineRule="auto"/>
                                <w:rPr>
                                  <w:rFonts w:ascii="Microsoft Sans Serif" w:hAnsi="Microsoft Sans Serif" w:cs="Microsoft Sans Serif"/>
                                  <w:color w:val="44546A" w:themeColor="text2"/>
                                  <w:kern w:val="24"/>
                                  <w:sz w:val="20"/>
                                  <w:szCs w:val="20"/>
                                </w:rPr>
                              </w:pPr>
                              <w:r w:rsidRPr="00D9454F">
                                <w:rPr>
                                  <w:rFonts w:ascii="Microsoft Sans Serif" w:hAnsi="Microsoft Sans Serif" w:cs="Microsoft Sans Serif"/>
                                  <w:color w:val="44546A" w:themeColor="text2"/>
                                  <w:kern w:val="24"/>
                                  <w:sz w:val="20"/>
                                  <w:szCs w:val="20"/>
                                </w:rPr>
                                <w:t>RTD=0</w:t>
                              </w:r>
                            </w:p>
                          </w:txbxContent>
                        </wps:txbx>
                        <wps:bodyPr wrap="none" lIns="0" tIns="0" rIns="0" bIns="0" rtlCol="0">
                          <a:spAutoFit/>
                        </wps:bodyPr>
                      </wps:wsp>
                      <wps:wsp>
                        <wps:cNvPr id="67" name="Straight Arrow Connector 67"/>
                        <wps:cNvCnPr>
                          <a:cxnSpLocks/>
                        </wps:cNvCnPr>
                        <wps:spPr>
                          <a:xfrm flipH="1">
                            <a:off x="972485" y="226053"/>
                            <a:ext cx="641803" cy="885891"/>
                          </a:xfrm>
                          <a:prstGeom prst="straightConnector1">
                            <a:avLst/>
                          </a:prstGeom>
                          <a:ln w="12700" cap="rnd">
                            <a:solidFill>
                              <a:schemeClr val="accent1"/>
                            </a:solidFill>
                            <a:round/>
                            <a:headEnd type="none" w="lg" len="lg"/>
                            <a:tailEnd type="triangle" w="lg" len="lg"/>
                          </a:ln>
                        </wps:spPr>
                        <wps:style>
                          <a:lnRef idx="1">
                            <a:schemeClr val="accent1"/>
                          </a:lnRef>
                          <a:fillRef idx="0">
                            <a:schemeClr val="accent1"/>
                          </a:fillRef>
                          <a:effectRef idx="0">
                            <a:schemeClr val="accent1"/>
                          </a:effectRef>
                          <a:fontRef idx="minor">
                            <a:schemeClr val="tx1"/>
                          </a:fontRef>
                        </wps:style>
                        <wps:bodyPr/>
                      </wps:wsp>
                      <wps:wsp>
                        <wps:cNvPr id="68" name="Straight Arrow Connector 68"/>
                        <wps:cNvCnPr>
                          <a:cxnSpLocks/>
                        </wps:cNvCnPr>
                        <wps:spPr>
                          <a:xfrm>
                            <a:off x="2384554" y="142708"/>
                            <a:ext cx="1093658" cy="939592"/>
                          </a:xfrm>
                          <a:prstGeom prst="straightConnector1">
                            <a:avLst/>
                          </a:prstGeom>
                          <a:ln w="12700" cap="rnd">
                            <a:solidFill>
                              <a:schemeClr val="accent1"/>
                            </a:solidFill>
                            <a:round/>
                            <a:headEnd type="none" w="lg" len="lg"/>
                            <a:tailEnd type="triangle" w="lg" len="lg"/>
                          </a:ln>
                        </wps:spPr>
                        <wps:style>
                          <a:lnRef idx="1">
                            <a:schemeClr val="accent1"/>
                          </a:lnRef>
                          <a:fillRef idx="0">
                            <a:schemeClr val="accent1"/>
                          </a:fillRef>
                          <a:effectRef idx="0">
                            <a:schemeClr val="accent1"/>
                          </a:effectRef>
                          <a:fontRef idx="minor">
                            <a:schemeClr val="tx1"/>
                          </a:fontRef>
                        </wps:style>
                        <wps:bodyPr/>
                      </wps:wsp>
                      <wps:wsp>
                        <wps:cNvPr id="69" name="TextBox 19"/>
                        <wps:cNvSpPr txBox="1"/>
                        <wps:spPr>
                          <a:xfrm>
                            <a:off x="3766880" y="256517"/>
                            <a:ext cx="3237757" cy="732865"/>
                          </a:xfrm>
                          <a:prstGeom prst="rect">
                            <a:avLst/>
                          </a:prstGeom>
                        </wps:spPr>
                        <wps:txbx>
                          <w:txbxContent>
                            <w:p w14:paraId="09A6B600" w14:textId="77777777" w:rsidR="00D9454F" w:rsidRDefault="00446636" w:rsidP="00D97004">
                              <w:pPr>
                                <w:spacing w:after="0" w:line="288" w:lineRule="auto"/>
                                <w:rPr>
                                  <w:rFonts w:ascii="Microsoft Sans Serif" w:hAnsi="Microsoft Sans Serif" w:cs="Microsoft Sans Serif"/>
                                  <w:color w:val="44546A" w:themeColor="text2"/>
                                  <w:kern w:val="24"/>
                                  <w:sz w:val="20"/>
                                  <w:szCs w:val="20"/>
                                </w:rPr>
                              </w:pPr>
                              <w:r w:rsidRPr="00D9454F">
                                <w:rPr>
                                  <w:rFonts w:ascii="Microsoft Sans Serif" w:hAnsi="Microsoft Sans Serif" w:cs="Microsoft Sans Serif"/>
                                  <w:color w:val="44546A" w:themeColor="text2"/>
                                  <w:kern w:val="24"/>
                                  <w:sz w:val="20"/>
                                  <w:szCs w:val="20"/>
                                </w:rPr>
                                <w:t>PRU: Measured RSTD=0</w:t>
                              </w:r>
                            </w:p>
                            <w:p w14:paraId="00336625" w14:textId="372B0D37" w:rsidR="00446636" w:rsidRPr="00D9454F" w:rsidRDefault="00446636" w:rsidP="00D97004">
                              <w:pPr>
                                <w:spacing w:after="0" w:line="288" w:lineRule="auto"/>
                                <w:rPr>
                                  <w:rFonts w:ascii="Microsoft Sans Serif" w:hAnsi="Microsoft Sans Serif" w:cs="Microsoft Sans Serif"/>
                                  <w:color w:val="44546A" w:themeColor="text2"/>
                                  <w:kern w:val="24"/>
                                  <w:sz w:val="20"/>
                                  <w:szCs w:val="20"/>
                                </w:rPr>
                              </w:pPr>
                              <w:r w:rsidRPr="00D9454F">
                                <w:rPr>
                                  <w:rFonts w:ascii="Microsoft Sans Serif" w:hAnsi="Microsoft Sans Serif" w:cs="Microsoft Sans Serif"/>
                                  <w:color w:val="44546A" w:themeColor="text2"/>
                                  <w:kern w:val="24"/>
                                  <w:sz w:val="20"/>
                                  <w:szCs w:val="20"/>
                                </w:rPr>
                                <w:t xml:space="preserve">Computed RTD&gt;0 (believes </w:t>
                              </w:r>
                            </w:p>
                            <w:p w14:paraId="4EE23A09" w14:textId="77777777" w:rsidR="00446636" w:rsidRPr="00D9454F" w:rsidRDefault="00446636" w:rsidP="00D97004">
                              <w:pPr>
                                <w:spacing w:after="0" w:line="288" w:lineRule="auto"/>
                                <w:rPr>
                                  <w:rFonts w:ascii="Microsoft Sans Serif" w:hAnsi="Microsoft Sans Serif" w:cs="Microsoft Sans Serif"/>
                                  <w:color w:val="44546A" w:themeColor="text2"/>
                                  <w:kern w:val="24"/>
                                  <w:sz w:val="20"/>
                                  <w:szCs w:val="20"/>
                                </w:rPr>
                              </w:pPr>
                              <w:r w:rsidRPr="00D9454F">
                                <w:rPr>
                                  <w:rFonts w:ascii="Microsoft Sans Serif" w:hAnsi="Microsoft Sans Serif" w:cs="Microsoft Sans Serif"/>
                                  <w:color w:val="44546A" w:themeColor="text2"/>
                                  <w:kern w:val="24"/>
                                  <w:sz w:val="20"/>
                                  <w:szCs w:val="20"/>
                                </w:rPr>
                                <w:t>TRP1 Tx is delayed relative to TRP2)</w:t>
                              </w:r>
                            </w:p>
                          </w:txbxContent>
                        </wps:txbx>
                        <wps:bodyPr wrap="none" lIns="0" tIns="0" rIns="0" bIns="0" rtlCol="0">
                          <a:spAutoFit/>
                        </wps:bodyPr>
                      </wps:wsp>
                      <wps:wsp>
                        <wps:cNvPr id="70" name="Straight Arrow Connector 70"/>
                        <wps:cNvCnPr>
                          <a:cxnSpLocks/>
                        </wps:cNvCnPr>
                        <wps:spPr>
                          <a:xfrm flipV="1">
                            <a:off x="1036586" y="1605115"/>
                            <a:ext cx="434919" cy="412944"/>
                          </a:xfrm>
                          <a:prstGeom prst="straightConnector1">
                            <a:avLst/>
                          </a:prstGeom>
                          <a:ln w="12700" cap="rnd">
                            <a:solidFill>
                              <a:schemeClr val="accent1"/>
                            </a:solidFill>
                            <a:round/>
                            <a:headEnd type="none" w="lg" len="lg"/>
                            <a:tailEnd type="triangle" w="lg" len="lg"/>
                          </a:ln>
                        </wps:spPr>
                        <wps:style>
                          <a:lnRef idx="1">
                            <a:schemeClr val="accent1"/>
                          </a:lnRef>
                          <a:fillRef idx="0">
                            <a:schemeClr val="accent1"/>
                          </a:fillRef>
                          <a:effectRef idx="0">
                            <a:schemeClr val="accent1"/>
                          </a:effectRef>
                          <a:fontRef idx="minor">
                            <a:schemeClr val="tx1"/>
                          </a:fontRef>
                        </wps:style>
                        <wps:bodyPr/>
                      </wps:wsp>
                      <wps:wsp>
                        <wps:cNvPr id="71" name="TextBox 22"/>
                        <wps:cNvSpPr txBox="1"/>
                        <wps:spPr>
                          <a:xfrm>
                            <a:off x="-42278" y="1845556"/>
                            <a:ext cx="1253992" cy="537734"/>
                          </a:xfrm>
                          <a:prstGeom prst="rect">
                            <a:avLst/>
                          </a:prstGeom>
                        </wps:spPr>
                        <wps:txbx>
                          <w:txbxContent>
                            <w:p w14:paraId="57D945A2" w14:textId="77777777" w:rsidR="00446636" w:rsidRPr="00D9454F" w:rsidRDefault="00446636" w:rsidP="00D97004">
                              <w:pPr>
                                <w:spacing w:after="0" w:line="288" w:lineRule="auto"/>
                                <w:rPr>
                                  <w:rFonts w:ascii="Microsoft Sans Serif" w:hAnsi="Microsoft Sans Serif" w:cs="Microsoft Sans Serif"/>
                                  <w:color w:val="44546A" w:themeColor="text2"/>
                                  <w:kern w:val="24"/>
                                </w:rPr>
                              </w:pPr>
                              <w:r w:rsidRPr="00D9454F">
                                <w:rPr>
                                  <w:rFonts w:ascii="Microsoft Sans Serif" w:hAnsi="Microsoft Sans Serif" w:cs="Microsoft Sans Serif"/>
                                  <w:color w:val="44546A" w:themeColor="text2"/>
                                  <w:kern w:val="24"/>
                                </w:rPr>
                                <w:t xml:space="preserve">Erroneous </w:t>
                              </w:r>
                            </w:p>
                            <w:p w14:paraId="45514253" w14:textId="77777777" w:rsidR="00446636" w:rsidRPr="00D9454F" w:rsidRDefault="00446636" w:rsidP="00D97004">
                              <w:pPr>
                                <w:spacing w:after="0" w:line="288" w:lineRule="auto"/>
                                <w:rPr>
                                  <w:rFonts w:ascii="Microsoft Sans Serif" w:hAnsi="Microsoft Sans Serif" w:cs="Microsoft Sans Serif"/>
                                  <w:color w:val="44546A" w:themeColor="text2"/>
                                  <w:kern w:val="24"/>
                                </w:rPr>
                              </w:pPr>
                              <w:r w:rsidRPr="00D9454F">
                                <w:rPr>
                                  <w:rFonts w:ascii="Microsoft Sans Serif" w:hAnsi="Microsoft Sans Serif" w:cs="Microsoft Sans Serif"/>
                                  <w:color w:val="44546A" w:themeColor="text2"/>
                                  <w:kern w:val="24"/>
                                </w:rPr>
                                <w:t>TRP-location</w:t>
                              </w:r>
                            </w:p>
                          </w:txbxContent>
                        </wps:txbx>
                        <wps:bodyPr wrap="none" lIns="0" tIns="0" rIns="0" bIns="0" rtlCol="0">
                          <a:spAutoFit/>
                        </wps:bodyPr>
                      </wps:wsp>
                      <wps:wsp>
                        <wps:cNvPr id="72" name="Straight Connector 72"/>
                        <wps:cNvCnPr>
                          <a:cxnSpLocks/>
                        </wps:cNvCnPr>
                        <wps:spPr>
                          <a:xfrm flipH="1">
                            <a:off x="2181612" y="418149"/>
                            <a:ext cx="18228" cy="2372168"/>
                          </a:xfrm>
                          <a:prstGeom prst="line">
                            <a:avLst/>
                          </a:prstGeom>
                          <a:ln w="12700" cap="rnd">
                            <a:solidFill>
                              <a:schemeClr val="tx1"/>
                            </a:solidFill>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73" name="TextBox 31"/>
                        <wps:cNvSpPr txBox="1"/>
                        <wps:spPr>
                          <a:xfrm>
                            <a:off x="630037" y="2714344"/>
                            <a:ext cx="1515609" cy="805702"/>
                          </a:xfrm>
                          <a:prstGeom prst="rect">
                            <a:avLst/>
                          </a:prstGeom>
                        </wps:spPr>
                        <wps:txbx>
                          <w:txbxContent>
                            <w:p w14:paraId="596A4843" w14:textId="77777777" w:rsidR="00446636" w:rsidRPr="00D9454F" w:rsidRDefault="00446636" w:rsidP="00D97004">
                              <w:pPr>
                                <w:spacing w:after="0" w:line="288" w:lineRule="auto"/>
                                <w:rPr>
                                  <w:rFonts w:ascii="Microsoft Sans Serif" w:hAnsi="Microsoft Sans Serif" w:cs="Microsoft Sans Serif"/>
                                  <w:color w:val="44546A" w:themeColor="text2"/>
                                  <w:kern w:val="24"/>
                                </w:rPr>
                              </w:pPr>
                              <w:r w:rsidRPr="00D9454F">
                                <w:rPr>
                                  <w:rFonts w:ascii="Microsoft Sans Serif" w:hAnsi="Microsoft Sans Serif" w:cs="Microsoft Sans Serif"/>
                                  <w:color w:val="44546A" w:themeColor="text2"/>
                                  <w:kern w:val="24"/>
                                </w:rPr>
                                <w:t xml:space="preserve">Midpoint line L1 </w:t>
                              </w:r>
                            </w:p>
                            <w:p w14:paraId="5D631192" w14:textId="77777777" w:rsidR="00446636" w:rsidRPr="00D9454F" w:rsidRDefault="00446636" w:rsidP="00D97004">
                              <w:pPr>
                                <w:spacing w:after="0" w:line="288" w:lineRule="auto"/>
                                <w:rPr>
                                  <w:rFonts w:ascii="Microsoft Sans Serif" w:hAnsi="Microsoft Sans Serif" w:cs="Microsoft Sans Serif"/>
                                  <w:color w:val="44546A" w:themeColor="text2"/>
                                  <w:kern w:val="24"/>
                                </w:rPr>
                              </w:pPr>
                              <w:r w:rsidRPr="00D9454F">
                                <w:rPr>
                                  <w:rFonts w:ascii="Microsoft Sans Serif" w:hAnsi="Microsoft Sans Serif" w:cs="Microsoft Sans Serif"/>
                                  <w:color w:val="44546A" w:themeColor="text2"/>
                                  <w:kern w:val="24"/>
                                </w:rPr>
                                <w:t>between actual</w:t>
                              </w:r>
                            </w:p>
                            <w:p w14:paraId="3CA60912" w14:textId="77777777" w:rsidR="00446636" w:rsidRPr="00D9454F" w:rsidRDefault="00446636" w:rsidP="00D97004">
                              <w:pPr>
                                <w:spacing w:after="0" w:line="288" w:lineRule="auto"/>
                                <w:rPr>
                                  <w:rFonts w:ascii="Microsoft Sans Serif" w:hAnsi="Microsoft Sans Serif" w:cs="Microsoft Sans Serif"/>
                                  <w:color w:val="44546A" w:themeColor="text2"/>
                                  <w:kern w:val="24"/>
                                </w:rPr>
                              </w:pPr>
                              <w:r w:rsidRPr="00D9454F">
                                <w:rPr>
                                  <w:rFonts w:ascii="Microsoft Sans Serif" w:hAnsi="Microsoft Sans Serif" w:cs="Microsoft Sans Serif"/>
                                  <w:color w:val="44546A" w:themeColor="text2"/>
                                  <w:kern w:val="24"/>
                                </w:rPr>
                                <w:t>TRPs</w:t>
                              </w:r>
                            </w:p>
                          </w:txbxContent>
                        </wps:txbx>
                        <wps:bodyPr wrap="none" lIns="0" tIns="0" rIns="0" bIns="0" rtlCol="0">
                          <a:spAutoFit/>
                        </wps:bodyPr>
                      </wps:wsp>
                      <wps:wsp>
                        <wps:cNvPr id="74" name="Straight Connector 74"/>
                        <wps:cNvCnPr>
                          <a:cxnSpLocks/>
                        </wps:cNvCnPr>
                        <wps:spPr>
                          <a:xfrm>
                            <a:off x="2667469" y="418152"/>
                            <a:ext cx="0" cy="2363302"/>
                          </a:xfrm>
                          <a:prstGeom prst="line">
                            <a:avLst/>
                          </a:prstGeom>
                          <a:ln w="12700" cap="rnd">
                            <a:solidFill>
                              <a:schemeClr val="tx1"/>
                            </a:solidFill>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75" name="Straight Arrow Connector 75"/>
                        <wps:cNvCnPr>
                          <a:cxnSpLocks/>
                        </wps:cNvCnPr>
                        <wps:spPr>
                          <a:xfrm flipV="1">
                            <a:off x="1626868" y="2542377"/>
                            <a:ext cx="516324" cy="181877"/>
                          </a:xfrm>
                          <a:prstGeom prst="straightConnector1">
                            <a:avLst/>
                          </a:prstGeom>
                          <a:ln w="12700" cap="rnd">
                            <a:solidFill>
                              <a:schemeClr val="tx1"/>
                            </a:solidFill>
                            <a:round/>
                            <a:headEnd type="none" w="lg" len="lg"/>
                            <a:tailEnd type="triangle" w="lg" len="lg"/>
                          </a:ln>
                        </wps:spPr>
                        <wps:style>
                          <a:lnRef idx="1">
                            <a:schemeClr val="accent1"/>
                          </a:lnRef>
                          <a:fillRef idx="0">
                            <a:schemeClr val="accent1"/>
                          </a:fillRef>
                          <a:effectRef idx="0">
                            <a:schemeClr val="accent1"/>
                          </a:effectRef>
                          <a:fontRef idx="minor">
                            <a:schemeClr val="tx1"/>
                          </a:fontRef>
                        </wps:style>
                        <wps:bodyPr/>
                      </wps:wsp>
                      <wps:wsp>
                        <wps:cNvPr id="76" name="Straight Arrow Connector 76"/>
                        <wps:cNvCnPr>
                          <a:cxnSpLocks/>
                        </wps:cNvCnPr>
                        <wps:spPr>
                          <a:xfrm flipH="1">
                            <a:off x="2414181" y="395420"/>
                            <a:ext cx="1294777" cy="716524"/>
                          </a:xfrm>
                          <a:prstGeom prst="straightConnector1">
                            <a:avLst/>
                          </a:prstGeom>
                          <a:ln w="12700" cap="rnd">
                            <a:solidFill>
                              <a:srgbClr val="92D050"/>
                            </a:solidFill>
                            <a:round/>
                            <a:headEnd type="none" w="lg" len="lg"/>
                            <a:tailEnd type="triangle" w="lg" len="lg"/>
                          </a:ln>
                        </wps:spPr>
                        <wps:style>
                          <a:lnRef idx="1">
                            <a:schemeClr val="accent1"/>
                          </a:lnRef>
                          <a:fillRef idx="0">
                            <a:schemeClr val="accent1"/>
                          </a:fillRef>
                          <a:effectRef idx="0">
                            <a:schemeClr val="accent1"/>
                          </a:effectRef>
                          <a:fontRef idx="minor">
                            <a:schemeClr val="tx1"/>
                          </a:fontRef>
                        </wps:style>
                        <wps:bodyPr/>
                      </wps:wsp>
                      <wps:wsp>
                        <wps:cNvPr id="77" name="TextBox 41"/>
                        <wps:cNvSpPr txBox="1"/>
                        <wps:spPr>
                          <a:xfrm>
                            <a:off x="3166889" y="2646701"/>
                            <a:ext cx="1922787" cy="805702"/>
                          </a:xfrm>
                          <a:prstGeom prst="rect">
                            <a:avLst/>
                          </a:prstGeom>
                        </wps:spPr>
                        <wps:txbx>
                          <w:txbxContent>
                            <w:p w14:paraId="48B6DB1E" w14:textId="77777777" w:rsidR="00446636" w:rsidRPr="00D9454F" w:rsidRDefault="00446636" w:rsidP="00D97004">
                              <w:pPr>
                                <w:spacing w:after="0" w:line="288" w:lineRule="auto"/>
                                <w:rPr>
                                  <w:rFonts w:ascii="Microsoft Sans Serif" w:hAnsi="Microsoft Sans Serif" w:cs="Microsoft Sans Serif"/>
                                  <w:color w:val="44546A" w:themeColor="text2"/>
                                  <w:kern w:val="24"/>
                                </w:rPr>
                              </w:pPr>
                              <w:r w:rsidRPr="00D9454F">
                                <w:rPr>
                                  <w:rFonts w:ascii="Microsoft Sans Serif" w:hAnsi="Microsoft Sans Serif" w:cs="Microsoft Sans Serif"/>
                                  <w:color w:val="44546A" w:themeColor="text2"/>
                                  <w:kern w:val="24"/>
                                </w:rPr>
                                <w:t>Midpoint line L2</w:t>
                              </w:r>
                            </w:p>
                            <w:p w14:paraId="2A00F719" w14:textId="77777777" w:rsidR="00446636" w:rsidRPr="00D9454F" w:rsidRDefault="00446636" w:rsidP="00D97004">
                              <w:pPr>
                                <w:spacing w:after="0" w:line="288" w:lineRule="auto"/>
                                <w:rPr>
                                  <w:rFonts w:ascii="Microsoft Sans Serif" w:hAnsi="Microsoft Sans Serif" w:cs="Microsoft Sans Serif"/>
                                  <w:color w:val="44546A" w:themeColor="text2"/>
                                  <w:kern w:val="24"/>
                                </w:rPr>
                              </w:pPr>
                              <w:r w:rsidRPr="00D9454F">
                                <w:rPr>
                                  <w:rFonts w:ascii="Microsoft Sans Serif" w:hAnsi="Microsoft Sans Serif" w:cs="Microsoft Sans Serif"/>
                                  <w:color w:val="44546A" w:themeColor="text2"/>
                                  <w:kern w:val="24"/>
                                </w:rPr>
                                <w:t xml:space="preserve">between </w:t>
                              </w:r>
                              <w:proofErr w:type="spellStart"/>
                              <w:r w:rsidRPr="00D9454F">
                                <w:rPr>
                                  <w:rFonts w:ascii="Microsoft Sans Serif" w:hAnsi="Microsoft Sans Serif" w:cs="Microsoft Sans Serif"/>
                                  <w:color w:val="44546A" w:themeColor="text2"/>
                                  <w:kern w:val="24"/>
                                </w:rPr>
                                <w:t>errorneous</w:t>
                              </w:r>
                              <w:proofErr w:type="spellEnd"/>
                            </w:p>
                            <w:p w14:paraId="021454D3" w14:textId="77777777" w:rsidR="00446636" w:rsidRPr="00D9454F" w:rsidRDefault="00446636" w:rsidP="00D97004">
                              <w:pPr>
                                <w:spacing w:after="0" w:line="288" w:lineRule="auto"/>
                                <w:rPr>
                                  <w:rFonts w:ascii="Microsoft Sans Serif" w:hAnsi="Microsoft Sans Serif" w:cs="Microsoft Sans Serif"/>
                                  <w:color w:val="44546A" w:themeColor="text2"/>
                                  <w:kern w:val="24"/>
                                </w:rPr>
                              </w:pPr>
                              <w:r w:rsidRPr="00D9454F">
                                <w:rPr>
                                  <w:rFonts w:ascii="Microsoft Sans Serif" w:hAnsi="Microsoft Sans Serif" w:cs="Microsoft Sans Serif"/>
                                  <w:color w:val="44546A" w:themeColor="text2"/>
                                  <w:kern w:val="24"/>
                                </w:rPr>
                                <w:t>TRP locations</w:t>
                              </w:r>
                            </w:p>
                          </w:txbxContent>
                        </wps:txbx>
                        <wps:bodyPr wrap="none" lIns="0" tIns="0" rIns="0" bIns="0" rtlCol="0">
                          <a:spAutoFit/>
                        </wps:bodyPr>
                      </wps:wsp>
                      <wps:wsp>
                        <wps:cNvPr id="78" name="Straight Arrow Connector 78"/>
                        <wps:cNvCnPr>
                          <a:cxnSpLocks/>
                        </wps:cNvCnPr>
                        <wps:spPr>
                          <a:xfrm flipH="1" flipV="1">
                            <a:off x="2707433" y="2462610"/>
                            <a:ext cx="431621" cy="284413"/>
                          </a:xfrm>
                          <a:prstGeom prst="straightConnector1">
                            <a:avLst/>
                          </a:prstGeom>
                          <a:ln w="12700" cap="rnd">
                            <a:solidFill>
                              <a:schemeClr val="tx1"/>
                            </a:solidFill>
                            <a:round/>
                            <a:headEnd type="none" w="lg" len="lg"/>
                            <a:tailEnd type="triangle" w="lg" len="lg"/>
                          </a:ln>
                        </wps:spPr>
                        <wps:style>
                          <a:lnRef idx="1">
                            <a:schemeClr val="accent1"/>
                          </a:lnRef>
                          <a:fillRef idx="0">
                            <a:schemeClr val="accent1"/>
                          </a:fillRef>
                          <a:effectRef idx="0">
                            <a:schemeClr val="accent1"/>
                          </a:effectRef>
                          <a:fontRef idx="minor">
                            <a:schemeClr val="tx1"/>
                          </a:fontRef>
                        </wps:style>
                        <wps:bodyPr/>
                      </wps:wsp>
                      <wps:wsp>
                        <wps:cNvPr id="79" name="Straight Arrow Connector 79"/>
                        <wps:cNvCnPr>
                          <a:cxnSpLocks/>
                        </wps:cNvCnPr>
                        <wps:spPr>
                          <a:xfrm flipH="1" flipV="1">
                            <a:off x="2476428" y="1586319"/>
                            <a:ext cx="1166003" cy="225268"/>
                          </a:xfrm>
                          <a:prstGeom prst="straightConnector1">
                            <a:avLst/>
                          </a:prstGeom>
                          <a:ln w="12700" cap="rnd">
                            <a:solidFill>
                              <a:srgbClr val="FF0000"/>
                            </a:solidFill>
                            <a:round/>
                            <a:headEnd type="none" w="lg" len="lg"/>
                            <a:tailEnd type="triangle" w="lg" len="lg"/>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E20A3DC" id="Group 49" o:spid="_x0000_s1026" style="position:absolute;left:0;text-align:left;margin-left:52.15pt;margin-top:8.5pt;width:385.8pt;height:195.75pt;z-index:251658240;mso-position-horizontal-relative:margin;mso-width-relative:margin;mso-height-relative:margin" coordorigin="-422" coordsize="75886,35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60" o:spid="_x0000_s1027" type="#_x0000_t5" style="position:absolute;left:8477;top:11505;width:2494;height:3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" fillcolor="#4472c4 [3204]" stroked="f" strokeweight="1pt"/>
                <v:shape id="Isosceles Triangle 61" o:spid="_x0000_s1028" type="#_x0000_t5" style="position:absolute;left:34524;top:11471;width:2494;height:3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" fillcolor="#4472c4 [3204]" stroked="f" strokeweight="1pt"/>
                <v:shape id="Isosceles Triangle 62" o:spid="_x0000_s1029" type="#_x0000_t5" style="position:absolute;left:15100;top:11575;width:2494;height:3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" filled="f" strokecolor="#4472c4 [3204]" strokeweight="1pt"/>
                <v:rect id="Rectangle 63" o:spid="_x0000_s1030" style="position:absolute;left:22351;top:11586;width:1455;height:17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" fillcolor="#70ad47 [3209]" strokecolor="#92d050" strokeweight="1pt"/>
                <v:rect id="Rectangle 64" o:spid="_x0000_s1031" style="position:absolute;left:22352;top:14150;width:1454;height:1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" fillcolor="red" stroked="f" strokeweight="1pt"/>
                <v:shapetype id="_x0000_t202" coordsize="21600,21600" o:spt="202" path="m,l,21600r21600,l21600,xe">
                  <v:stroke joinstyle="miter"/>
                  <v:path gradientshapeok="t" o:connecttype="rect"/>
                </v:shapetype>
                <v:shape id="TextBox 13" o:spid="_x0000_s1032" type="#_x0000_t202" style="position:absolute;left:36831;top:17061;width:38632;height:80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" filled="f" stroked="f">
                  <v:textbox style="mso-fit-shape-to-text:t" inset="0,0,0,0">
                    <w:txbxContent>
                      <w:p w14:paraId="30C33A21" w14:textId="77777777" w:rsidR="00446636" w:rsidRPr="00D9454F" w:rsidRDefault="00446636" w:rsidP="00D97004">
                        <w:pPr>
                          <w:spacing w:after="0" w:line="288" w:lineRule="auto"/>
                          <w:rPr>
                            <w:rFonts w:ascii="Microsoft Sans Serif" w:hAnsi="Microsoft Sans Serif" w:cs="Microsoft Sans Serif"/>
                            <w:color w:val="44546A" w:themeColor="text2"/>
                            <w:kern w:val="24"/>
                          </w:rPr>
                        </w:pPr>
                        <w:r w:rsidRPr="00D9454F">
                          <w:rPr>
                            <w:rFonts w:ascii="Microsoft Sans Serif" w:hAnsi="Microsoft Sans Serif" w:cs="Microsoft Sans Serif"/>
                            <w:color w:val="44546A" w:themeColor="text2"/>
                            <w:kern w:val="24"/>
                          </w:rPr>
                          <w:t>UE:  Measures RSTD=0.</w:t>
                        </w:r>
                      </w:p>
                      <w:p w14:paraId="4C99C2B4" w14:textId="77777777" w:rsidR="00446636" w:rsidRPr="00D9454F" w:rsidRDefault="00446636" w:rsidP="00D97004">
                        <w:pPr>
                          <w:spacing w:after="0" w:line="288" w:lineRule="auto"/>
                          <w:rPr>
                            <w:rFonts w:ascii="Microsoft Sans Serif" w:hAnsi="Microsoft Sans Serif" w:cs="Microsoft Sans Serif"/>
                            <w:color w:val="44546A" w:themeColor="text2"/>
                            <w:kern w:val="24"/>
                          </w:rPr>
                        </w:pPr>
                        <w:r w:rsidRPr="00D9454F">
                          <w:rPr>
                            <w:rFonts w:ascii="Microsoft Sans Serif" w:hAnsi="Microsoft Sans Serif" w:cs="Microsoft Sans Serif"/>
                            <w:color w:val="44546A" w:themeColor="text2"/>
                            <w:kern w:val="24"/>
                          </w:rPr>
                          <w:t>Without PRU, locates itself on L2</w:t>
                        </w:r>
                      </w:p>
                      <w:p w14:paraId="41CF4E81" w14:textId="77777777" w:rsidR="00446636" w:rsidRPr="00D9454F" w:rsidRDefault="00446636" w:rsidP="00D97004">
                        <w:pPr>
                          <w:spacing w:after="0" w:line="288" w:lineRule="auto"/>
                          <w:rPr>
                            <w:rFonts w:ascii="Microsoft Sans Serif" w:hAnsi="Microsoft Sans Serif" w:cs="Microsoft Sans Serif"/>
                            <w:color w:val="44546A" w:themeColor="text2"/>
                            <w:kern w:val="24"/>
                          </w:rPr>
                        </w:pPr>
                        <w:r w:rsidRPr="00D9454F">
                          <w:rPr>
                            <w:rFonts w:ascii="Microsoft Sans Serif" w:hAnsi="Microsoft Sans Serif" w:cs="Microsoft Sans Serif"/>
                            <w:color w:val="44546A" w:themeColor="text2"/>
                            <w:kern w:val="24"/>
                          </w:rPr>
                          <w:t>With PRU correction, locates itself on L1</w:t>
                        </w:r>
                      </w:p>
                    </w:txbxContent>
                  </v:textbox>
                </v:shape>
                <v:shape id="TextBox 14" o:spid="_x0000_s1033" type="#_x0000_t202" style="position:absolute;left:2790;width:19208;height:4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" filled="f" stroked="f">
                  <v:textbox style="mso-fit-shape-to-text:t" inset="0,0,0,0">
                    <w:txbxContent>
                      <w:p w14:paraId="49037FE8" w14:textId="77777777" w:rsidR="00446636" w:rsidRPr="00D9454F" w:rsidRDefault="00446636" w:rsidP="00D97004">
                        <w:pPr>
                          <w:spacing w:after="0" w:line="288" w:lineRule="auto"/>
                          <w:rPr>
                            <w:rFonts w:ascii="Microsoft Sans Serif" w:hAnsi="Microsoft Sans Serif" w:cs="Microsoft Sans Serif"/>
                            <w:color w:val="44546A" w:themeColor="text2"/>
                            <w:kern w:val="24"/>
                            <w:sz w:val="20"/>
                            <w:szCs w:val="20"/>
                          </w:rPr>
                        </w:pPr>
                        <w:r w:rsidRPr="00D9454F">
                          <w:rPr>
                            <w:rFonts w:ascii="Microsoft Sans Serif" w:hAnsi="Microsoft Sans Serif" w:cs="Microsoft Sans Serif"/>
                            <w:color w:val="44546A" w:themeColor="text2"/>
                            <w:kern w:val="24"/>
                            <w:sz w:val="20"/>
                            <w:szCs w:val="20"/>
                          </w:rPr>
                          <w:t>2 synchronized TRPs:</w:t>
                        </w:r>
                      </w:p>
                      <w:p w14:paraId="264EC757" w14:textId="77777777" w:rsidR="00446636" w:rsidRPr="00D9454F" w:rsidRDefault="00446636" w:rsidP="00D97004">
                        <w:pPr>
                          <w:spacing w:after="0" w:line="288" w:lineRule="auto"/>
                          <w:rPr>
                            <w:rFonts w:ascii="Microsoft Sans Serif" w:hAnsi="Microsoft Sans Serif" w:cs="Microsoft Sans Serif"/>
                            <w:color w:val="44546A" w:themeColor="text2"/>
                            <w:kern w:val="24"/>
                            <w:sz w:val="20"/>
                            <w:szCs w:val="20"/>
                          </w:rPr>
                        </w:pPr>
                        <w:r w:rsidRPr="00D9454F">
                          <w:rPr>
                            <w:rFonts w:ascii="Microsoft Sans Serif" w:hAnsi="Microsoft Sans Serif" w:cs="Microsoft Sans Serif"/>
                            <w:color w:val="44546A" w:themeColor="text2"/>
                            <w:kern w:val="24"/>
                            <w:sz w:val="20"/>
                            <w:szCs w:val="20"/>
                          </w:rPr>
                          <w:t>RTD=0</w:t>
                        </w:r>
                      </w:p>
                    </w:txbxContent>
                  </v:textbox>
                </v:shape>
                <v:shapetype id="_x0000_t32" coordsize="21600,21600" o:spt="32" o:oned="t" path="m,l21600,21600e" filled="f">
                  <v:path arrowok="t" fillok="f" o:connecttype="none"/>
                  <o:lock v:ext="edit" shapetype="t"/>
                </v:shapetype>
                <v:shape id="Straight Arrow Connector 67" o:spid="_x0000_s1034" type="#_x0000_t32" style="position:absolute;left:9724;top:2260;width:6418;height:885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" strokecolor="#4472c4 [3204]" strokeweight="1pt">
                  <v:stroke startarrowwidth="wide" startarrowlength="long" endarrow="block" endarrowwidth="wide" endarrowlength="long" endcap="round"/>
                  <o:lock v:ext="edit" shapetype="f"/>
                </v:shape>
                <v:shape id="Straight Arrow Connector 68" o:spid="_x0000_s1035" type="#_x0000_t32" style="position:absolute;left:23845;top:1427;width:10937;height:93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" strokecolor="#4472c4 [3204]" strokeweight="1pt">
                  <v:stroke startarrowwidth="wide" startarrowlength="long" endarrow="block" endarrowwidth="wide" endarrowlength="long" endcap="round"/>
                  <o:lock v:ext="edit" shapetype="f"/>
                </v:shape>
                <v:shape id="TextBox 19" o:spid="_x0000_s1036" type="#_x0000_t202" style="position:absolute;left:37668;top:2565;width:32378;height:73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" filled="f" stroked="f">
                  <v:textbox style="mso-fit-shape-to-text:t" inset="0,0,0,0">
                    <w:txbxContent>
                      <w:p w14:paraId="09A6B600" w14:textId="77777777" w:rsidR="00D9454F" w:rsidRDefault="00446636" w:rsidP="00D97004">
                        <w:pPr>
                          <w:spacing w:after="0" w:line="288" w:lineRule="auto"/>
                          <w:rPr>
                            <w:rFonts w:ascii="Microsoft Sans Serif" w:hAnsi="Microsoft Sans Serif" w:cs="Microsoft Sans Serif"/>
                            <w:color w:val="44546A" w:themeColor="text2"/>
                            <w:kern w:val="24"/>
                            <w:sz w:val="20"/>
                            <w:szCs w:val="20"/>
                          </w:rPr>
                        </w:pPr>
                        <w:r w:rsidRPr="00D9454F">
                          <w:rPr>
                            <w:rFonts w:ascii="Microsoft Sans Serif" w:hAnsi="Microsoft Sans Serif" w:cs="Microsoft Sans Serif"/>
                            <w:color w:val="44546A" w:themeColor="text2"/>
                            <w:kern w:val="24"/>
                            <w:sz w:val="20"/>
                            <w:szCs w:val="20"/>
                          </w:rPr>
                          <w:t>PRU: Measured RSTD=0</w:t>
                        </w:r>
                      </w:p>
                      <w:p w14:paraId="00336625" w14:textId="372B0D37" w:rsidR="00446636" w:rsidRPr="00D9454F" w:rsidRDefault="00446636" w:rsidP="00D97004">
                        <w:pPr>
                          <w:spacing w:after="0" w:line="288" w:lineRule="auto"/>
                          <w:rPr>
                            <w:rFonts w:ascii="Microsoft Sans Serif" w:hAnsi="Microsoft Sans Serif" w:cs="Microsoft Sans Serif"/>
                            <w:color w:val="44546A" w:themeColor="text2"/>
                            <w:kern w:val="24"/>
                            <w:sz w:val="20"/>
                            <w:szCs w:val="20"/>
                          </w:rPr>
                        </w:pPr>
                        <w:r w:rsidRPr="00D9454F">
                          <w:rPr>
                            <w:rFonts w:ascii="Microsoft Sans Serif" w:hAnsi="Microsoft Sans Serif" w:cs="Microsoft Sans Serif"/>
                            <w:color w:val="44546A" w:themeColor="text2"/>
                            <w:kern w:val="24"/>
                            <w:sz w:val="20"/>
                            <w:szCs w:val="20"/>
                          </w:rPr>
                          <w:t xml:space="preserve">Computed RTD&gt;0 (believes </w:t>
                        </w:r>
                      </w:p>
                      <w:p w14:paraId="4EE23A09" w14:textId="77777777" w:rsidR="00446636" w:rsidRPr="00D9454F" w:rsidRDefault="00446636" w:rsidP="00D97004">
                        <w:pPr>
                          <w:spacing w:after="0" w:line="288" w:lineRule="auto"/>
                          <w:rPr>
                            <w:rFonts w:ascii="Microsoft Sans Serif" w:hAnsi="Microsoft Sans Serif" w:cs="Microsoft Sans Serif"/>
                            <w:color w:val="44546A" w:themeColor="text2"/>
                            <w:kern w:val="24"/>
                            <w:sz w:val="20"/>
                            <w:szCs w:val="20"/>
                          </w:rPr>
                        </w:pPr>
                        <w:r w:rsidRPr="00D9454F">
                          <w:rPr>
                            <w:rFonts w:ascii="Microsoft Sans Serif" w:hAnsi="Microsoft Sans Serif" w:cs="Microsoft Sans Serif"/>
                            <w:color w:val="44546A" w:themeColor="text2"/>
                            <w:kern w:val="24"/>
                            <w:sz w:val="20"/>
                            <w:szCs w:val="20"/>
                          </w:rPr>
                          <w:t>TRP1 Tx is delayed relative to TRP2)</w:t>
                        </w:r>
                      </w:p>
                    </w:txbxContent>
                  </v:textbox>
                </v:shape>
                <v:shape id="Straight Arrow Connector 70" o:spid="_x0000_s1037" type="#_x0000_t32" style="position:absolute;left:10365;top:16051;width:4350;height:41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" strokecolor="#4472c4 [3204]" strokeweight="1pt">
                  <v:stroke startarrowwidth="wide" startarrowlength="long" endarrow="block" endarrowwidth="wide" endarrowlength="long" endcap="round"/>
                  <o:lock v:ext="edit" shapetype="f"/>
                </v:shape>
                <v:shape id="TextBox 22" o:spid="_x0000_s1038" type="#_x0000_t202" style="position:absolute;left:-422;top:18455;width:12539;height:53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" filled="f" stroked="f">
                  <v:textbox style="mso-fit-shape-to-text:t" inset="0,0,0,0">
                    <w:txbxContent>
                      <w:p w14:paraId="57D945A2" w14:textId="77777777" w:rsidR="00446636" w:rsidRPr="00D9454F" w:rsidRDefault="00446636" w:rsidP="00D97004">
                        <w:pPr>
                          <w:spacing w:after="0" w:line="288" w:lineRule="auto"/>
                          <w:rPr>
                            <w:rFonts w:ascii="Microsoft Sans Serif" w:hAnsi="Microsoft Sans Serif" w:cs="Microsoft Sans Serif"/>
                            <w:color w:val="44546A" w:themeColor="text2"/>
                            <w:kern w:val="24"/>
                          </w:rPr>
                        </w:pPr>
                        <w:r w:rsidRPr="00D9454F">
                          <w:rPr>
                            <w:rFonts w:ascii="Microsoft Sans Serif" w:hAnsi="Microsoft Sans Serif" w:cs="Microsoft Sans Serif"/>
                            <w:color w:val="44546A" w:themeColor="text2"/>
                            <w:kern w:val="24"/>
                          </w:rPr>
                          <w:t xml:space="preserve">Erroneous </w:t>
                        </w:r>
                      </w:p>
                      <w:p w14:paraId="45514253" w14:textId="77777777" w:rsidR="00446636" w:rsidRPr="00D9454F" w:rsidRDefault="00446636" w:rsidP="00D97004">
                        <w:pPr>
                          <w:spacing w:after="0" w:line="288" w:lineRule="auto"/>
                          <w:rPr>
                            <w:rFonts w:ascii="Microsoft Sans Serif" w:hAnsi="Microsoft Sans Serif" w:cs="Microsoft Sans Serif"/>
                            <w:color w:val="44546A" w:themeColor="text2"/>
                            <w:kern w:val="24"/>
                          </w:rPr>
                        </w:pPr>
                        <w:r w:rsidRPr="00D9454F">
                          <w:rPr>
                            <w:rFonts w:ascii="Microsoft Sans Serif" w:hAnsi="Microsoft Sans Serif" w:cs="Microsoft Sans Serif"/>
                            <w:color w:val="44546A" w:themeColor="text2"/>
                            <w:kern w:val="24"/>
                          </w:rPr>
                          <w:t>TRP-location</w:t>
                        </w:r>
                      </w:p>
                    </w:txbxContent>
                  </v:textbox>
                </v:shape>
                <v:line id="Straight Connector 72" o:spid="_x0000_s1039" style="position:absolute;flip:x;visibility:visible;mso-wrap-style:square" from="21816,4181" to="21998,279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" strokecolor="black [3213]" strokeweight="1pt">
                  <v:stroke startarrowlength="short" endarrowwidth="narrow" endarrowlength="short" endcap="round"/>
                  <o:lock v:ext="edit" shapetype="f"/>
                </v:line>
                <v:shape id="TextBox 31" o:spid="_x0000_s1040" type="#_x0000_t202" style="position:absolute;left:6300;top:27143;width:15156;height:80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" filled="f" stroked="f">
                  <v:textbox style="mso-fit-shape-to-text:t" inset="0,0,0,0">
                    <w:txbxContent>
                      <w:p w14:paraId="596A4843" w14:textId="77777777" w:rsidR="00446636" w:rsidRPr="00D9454F" w:rsidRDefault="00446636" w:rsidP="00D97004">
                        <w:pPr>
                          <w:spacing w:after="0" w:line="288" w:lineRule="auto"/>
                          <w:rPr>
                            <w:rFonts w:ascii="Microsoft Sans Serif" w:hAnsi="Microsoft Sans Serif" w:cs="Microsoft Sans Serif"/>
                            <w:color w:val="44546A" w:themeColor="text2"/>
                            <w:kern w:val="24"/>
                          </w:rPr>
                        </w:pPr>
                        <w:r w:rsidRPr="00D9454F">
                          <w:rPr>
                            <w:rFonts w:ascii="Microsoft Sans Serif" w:hAnsi="Microsoft Sans Serif" w:cs="Microsoft Sans Serif"/>
                            <w:color w:val="44546A" w:themeColor="text2"/>
                            <w:kern w:val="24"/>
                          </w:rPr>
                          <w:t xml:space="preserve">Midpoint line L1 </w:t>
                        </w:r>
                      </w:p>
                      <w:p w14:paraId="5D631192" w14:textId="77777777" w:rsidR="00446636" w:rsidRPr="00D9454F" w:rsidRDefault="00446636" w:rsidP="00D97004">
                        <w:pPr>
                          <w:spacing w:after="0" w:line="288" w:lineRule="auto"/>
                          <w:rPr>
                            <w:rFonts w:ascii="Microsoft Sans Serif" w:hAnsi="Microsoft Sans Serif" w:cs="Microsoft Sans Serif"/>
                            <w:color w:val="44546A" w:themeColor="text2"/>
                            <w:kern w:val="24"/>
                          </w:rPr>
                        </w:pPr>
                        <w:r w:rsidRPr="00D9454F">
                          <w:rPr>
                            <w:rFonts w:ascii="Microsoft Sans Serif" w:hAnsi="Microsoft Sans Serif" w:cs="Microsoft Sans Serif"/>
                            <w:color w:val="44546A" w:themeColor="text2"/>
                            <w:kern w:val="24"/>
                          </w:rPr>
                          <w:t>between actual</w:t>
                        </w:r>
                      </w:p>
                      <w:p w14:paraId="3CA60912" w14:textId="77777777" w:rsidR="00446636" w:rsidRPr="00D9454F" w:rsidRDefault="00446636" w:rsidP="00D97004">
                        <w:pPr>
                          <w:spacing w:after="0" w:line="288" w:lineRule="auto"/>
                          <w:rPr>
                            <w:rFonts w:ascii="Microsoft Sans Serif" w:hAnsi="Microsoft Sans Serif" w:cs="Microsoft Sans Serif"/>
                            <w:color w:val="44546A" w:themeColor="text2"/>
                            <w:kern w:val="24"/>
                          </w:rPr>
                        </w:pPr>
                        <w:r w:rsidRPr="00D9454F">
                          <w:rPr>
                            <w:rFonts w:ascii="Microsoft Sans Serif" w:hAnsi="Microsoft Sans Serif" w:cs="Microsoft Sans Serif"/>
                            <w:color w:val="44546A" w:themeColor="text2"/>
                            <w:kern w:val="24"/>
                          </w:rPr>
                          <w:t>TRPs</w:t>
                        </w:r>
                      </w:p>
                    </w:txbxContent>
                  </v:textbox>
                </v:shape>
                <v:line id="Straight Connector 74" o:spid="_x0000_s1041" style="position:absolute;visibility:visible;mso-wrap-style:square" from="26674,4181" to="26674,27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" strokecolor="black [3213]" strokeweight="1pt">
                  <v:stroke startarrowlength="short" endarrowwidth="narrow" endarrowlength="short" endcap="round"/>
                  <o:lock v:ext="edit" shapetype="f"/>
                </v:line>
                <v:shape id="Straight Arrow Connector 75" o:spid="_x0000_s1042" type="#_x0000_t32" style="position:absolute;left:16268;top:25423;width:5163;height:18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" strokecolor="black [3213]" strokeweight="1pt">
                  <v:stroke startarrowwidth="wide" startarrowlength="long" endarrow="block" endarrowwidth="wide" endarrowlength="long" endcap="round"/>
                  <o:lock v:ext="edit" shapetype="f"/>
                </v:shape>
                <v:shape id="Straight Arrow Connector 76" o:spid="_x0000_s1043" type="#_x0000_t32" style="position:absolute;left:24141;top:3954;width:12948;height:716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" strokecolor="#92d050" strokeweight="1pt">
                  <v:stroke startarrowwidth="wide" startarrowlength="long" endarrow="block" endarrowwidth="wide" endarrowlength="long" endcap="round"/>
                  <o:lock v:ext="edit" shapetype="f"/>
                </v:shape>
                <v:shape id="TextBox 41" o:spid="_x0000_s1044" type="#_x0000_t202" style="position:absolute;left:31668;top:26467;width:19228;height:80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" filled="f" stroked="f">
                  <v:textbox style="mso-fit-shape-to-text:t" inset="0,0,0,0">
                    <w:txbxContent>
                      <w:p w14:paraId="48B6DB1E" w14:textId="77777777" w:rsidR="00446636" w:rsidRPr="00D9454F" w:rsidRDefault="00446636" w:rsidP="00D97004">
                        <w:pPr>
                          <w:spacing w:after="0" w:line="288" w:lineRule="auto"/>
                          <w:rPr>
                            <w:rFonts w:ascii="Microsoft Sans Serif" w:hAnsi="Microsoft Sans Serif" w:cs="Microsoft Sans Serif"/>
                            <w:color w:val="44546A" w:themeColor="text2"/>
                            <w:kern w:val="24"/>
                          </w:rPr>
                        </w:pPr>
                        <w:r w:rsidRPr="00D9454F">
                          <w:rPr>
                            <w:rFonts w:ascii="Microsoft Sans Serif" w:hAnsi="Microsoft Sans Serif" w:cs="Microsoft Sans Serif"/>
                            <w:color w:val="44546A" w:themeColor="text2"/>
                            <w:kern w:val="24"/>
                          </w:rPr>
                          <w:t>Midpoint line L2</w:t>
                        </w:r>
                      </w:p>
                      <w:p w14:paraId="2A00F719" w14:textId="77777777" w:rsidR="00446636" w:rsidRPr="00D9454F" w:rsidRDefault="00446636" w:rsidP="00D97004">
                        <w:pPr>
                          <w:spacing w:after="0" w:line="288" w:lineRule="auto"/>
                          <w:rPr>
                            <w:rFonts w:ascii="Microsoft Sans Serif" w:hAnsi="Microsoft Sans Serif" w:cs="Microsoft Sans Serif"/>
                            <w:color w:val="44546A" w:themeColor="text2"/>
                            <w:kern w:val="24"/>
                          </w:rPr>
                        </w:pPr>
                        <w:r w:rsidRPr="00D9454F">
                          <w:rPr>
                            <w:rFonts w:ascii="Microsoft Sans Serif" w:hAnsi="Microsoft Sans Serif" w:cs="Microsoft Sans Serif"/>
                            <w:color w:val="44546A" w:themeColor="text2"/>
                            <w:kern w:val="24"/>
                          </w:rPr>
                          <w:t xml:space="preserve">between </w:t>
                        </w:r>
                        <w:proofErr w:type="spellStart"/>
                        <w:r w:rsidRPr="00D9454F">
                          <w:rPr>
                            <w:rFonts w:ascii="Microsoft Sans Serif" w:hAnsi="Microsoft Sans Serif" w:cs="Microsoft Sans Serif"/>
                            <w:color w:val="44546A" w:themeColor="text2"/>
                            <w:kern w:val="24"/>
                          </w:rPr>
                          <w:t>errorneous</w:t>
                        </w:r>
                        <w:proofErr w:type="spellEnd"/>
                      </w:p>
                      <w:p w14:paraId="021454D3" w14:textId="77777777" w:rsidR="00446636" w:rsidRPr="00D9454F" w:rsidRDefault="00446636" w:rsidP="00D97004">
                        <w:pPr>
                          <w:spacing w:after="0" w:line="288" w:lineRule="auto"/>
                          <w:rPr>
                            <w:rFonts w:ascii="Microsoft Sans Serif" w:hAnsi="Microsoft Sans Serif" w:cs="Microsoft Sans Serif"/>
                            <w:color w:val="44546A" w:themeColor="text2"/>
                            <w:kern w:val="24"/>
                          </w:rPr>
                        </w:pPr>
                        <w:r w:rsidRPr="00D9454F">
                          <w:rPr>
                            <w:rFonts w:ascii="Microsoft Sans Serif" w:hAnsi="Microsoft Sans Serif" w:cs="Microsoft Sans Serif"/>
                            <w:color w:val="44546A" w:themeColor="text2"/>
                            <w:kern w:val="24"/>
                          </w:rPr>
                          <w:t>TRP locations</w:t>
                        </w:r>
                      </w:p>
                    </w:txbxContent>
                  </v:textbox>
                </v:shape>
                <v:shape id="Straight Arrow Connector 78" o:spid="_x0000_s1045" type="#_x0000_t32" style="position:absolute;left:27074;top:24626;width:4316;height:284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" strokecolor="black [3213]" strokeweight="1pt">
                  <v:stroke startarrowwidth="wide" startarrowlength="long" endarrow="block" endarrowwidth="wide" endarrowlength="long" endcap="round"/>
                  <o:lock v:ext="edit" shapetype="f"/>
                </v:shape>
                <v:shape id="Straight Arrow Connector 79" o:spid="_x0000_s1046" type="#_x0000_t32" style="position:absolute;left:24764;top:15863;width:11660;height:225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" strokecolor="red" strokeweight="1pt">
                  <v:stroke startarrowwidth="wide" startarrowlength="long" endarrow="block" endarrowwidth="wide" endarrowlength="long" endcap="round"/>
                  <o:lock v:ext="edit" shapetype="f"/>
                </v:shape>
                <w10:wrap anchorx="margin"/>
              </v:group>
            </w:pict>
          </mc:Fallback>
        </mc:AlternateContent>
      </w:r>
    </w:p>
    <w:p w14:paraId="678F2DF2" w14:textId="77777777" w:rsidR="00446636" w:rsidRDefault="00446636" w:rsidP="00D229F6">
      <w:pPr>
        <w:jc w:val="both"/>
        <w:rPr>
          <w:rFonts w:ascii="Times New Roman" w:hAnsi="Times New Roman" w:cs="Times New Roman"/>
          <w:sz w:val="24"/>
          <w:szCs w:val="24"/>
        </w:rPr>
      </w:pPr>
    </w:p>
    <w:p w14:paraId="6108ECB5" w14:textId="24E8195E" w:rsidR="00446636" w:rsidRDefault="00446636" w:rsidP="00D229F6">
      <w:pPr>
        <w:jc w:val="both"/>
        <w:rPr>
          <w:rFonts w:ascii="Times New Roman" w:hAnsi="Times New Roman" w:cs="Times New Roman"/>
          <w:sz w:val="24"/>
          <w:szCs w:val="24"/>
        </w:rPr>
      </w:pPr>
    </w:p>
    <w:p w14:paraId="46FB1EEB" w14:textId="77777777" w:rsidR="00446636" w:rsidRDefault="00446636" w:rsidP="00D229F6">
      <w:pPr>
        <w:jc w:val="both"/>
        <w:rPr>
          <w:rFonts w:ascii="Times New Roman" w:hAnsi="Times New Roman" w:cs="Times New Roman"/>
          <w:sz w:val="24"/>
          <w:szCs w:val="24"/>
        </w:rPr>
      </w:pPr>
    </w:p>
    <w:p w14:paraId="0B6A73E1" w14:textId="6DE05F1C" w:rsidR="00191E3C" w:rsidRDefault="00191E3C" w:rsidP="00D229F6">
      <w:pPr>
        <w:jc w:val="both"/>
        <w:rPr>
          <w:rFonts w:ascii="Times New Roman" w:hAnsi="Times New Roman" w:cs="Times New Roman"/>
          <w:sz w:val="24"/>
          <w:szCs w:val="24"/>
        </w:rPr>
      </w:pPr>
    </w:p>
    <w:p w14:paraId="38694400" w14:textId="270FC1DD" w:rsidR="00191E3C" w:rsidRDefault="00191E3C" w:rsidP="00D229F6">
      <w:pPr>
        <w:jc w:val="both"/>
        <w:rPr>
          <w:rFonts w:ascii="Times New Roman" w:hAnsi="Times New Roman" w:cs="Times New Roman"/>
          <w:sz w:val="24"/>
          <w:szCs w:val="24"/>
        </w:rPr>
      </w:pPr>
    </w:p>
    <w:p w14:paraId="7ECBAB00" w14:textId="3F470A8F" w:rsidR="00A26A4F" w:rsidRDefault="00A26A4F" w:rsidP="00D229F6">
      <w:pPr>
        <w:jc w:val="both"/>
        <w:rPr>
          <w:rFonts w:ascii="Times New Roman" w:hAnsi="Times New Roman" w:cs="Times New Roman"/>
          <w:sz w:val="24"/>
          <w:szCs w:val="24"/>
        </w:rPr>
      </w:pPr>
    </w:p>
    <w:p w14:paraId="5D0CDE9A" w14:textId="2365C783" w:rsidR="00A26A4F" w:rsidRDefault="00A26A4F" w:rsidP="00D229F6">
      <w:pPr>
        <w:jc w:val="both"/>
        <w:rPr>
          <w:rFonts w:ascii="Times New Roman" w:hAnsi="Times New Roman" w:cs="Times New Roman"/>
          <w:sz w:val="24"/>
          <w:szCs w:val="24"/>
        </w:rPr>
      </w:pPr>
    </w:p>
    <w:p w14:paraId="7F2F6320" w14:textId="6EFC2AD8" w:rsidR="00A26A4F" w:rsidRDefault="00A26A4F" w:rsidP="00D229F6">
      <w:pPr>
        <w:jc w:val="both"/>
        <w:rPr>
          <w:rFonts w:ascii="Times New Roman" w:hAnsi="Times New Roman" w:cs="Times New Roman"/>
          <w:sz w:val="24"/>
          <w:szCs w:val="24"/>
        </w:rPr>
      </w:pPr>
    </w:p>
    <w:p w14:paraId="12811E75" w14:textId="20D38806" w:rsidR="00191E3C" w:rsidRDefault="00191E3C" w:rsidP="00D229F6">
      <w:pPr>
        <w:jc w:val="both"/>
        <w:rPr>
          <w:rFonts w:ascii="Times New Roman" w:hAnsi="Times New Roman" w:cs="Times New Roman"/>
          <w:sz w:val="24"/>
          <w:szCs w:val="24"/>
        </w:rPr>
      </w:pPr>
    </w:p>
    <w:p w14:paraId="7380B482" w14:textId="4779357A" w:rsidR="00F46277" w:rsidRDefault="00DE6E5B" w:rsidP="00D229F6">
      <w:pPr>
        <w:jc w:val="both"/>
        <w:rPr>
          <w:rFonts w:ascii="Times New Roman" w:hAnsi="Times New Roman" w:cs="Times New Roman"/>
          <w:sz w:val="24"/>
          <w:szCs w:val="24"/>
        </w:rPr>
      </w:pPr>
      <w:r>
        <w:rPr>
          <w:rFonts w:ascii="Times New Roman" w:hAnsi="Times New Roman" w:cs="Times New Roman"/>
          <w:sz w:val="24"/>
          <w:szCs w:val="24"/>
        </w:rPr>
        <w:t>As seen in Figure 10, in FR2</w:t>
      </w:r>
      <w:r w:rsidR="00FB1641">
        <w:rPr>
          <w:rFonts w:ascii="Times New Roman" w:hAnsi="Times New Roman" w:cs="Times New Roman"/>
          <w:sz w:val="24"/>
          <w:szCs w:val="24"/>
        </w:rPr>
        <w:t xml:space="preserve"> wit</w:t>
      </w:r>
      <w:r w:rsidR="004217DA">
        <w:rPr>
          <w:rFonts w:ascii="Times New Roman" w:hAnsi="Times New Roman" w:cs="Times New Roman"/>
          <w:sz w:val="24"/>
          <w:szCs w:val="24"/>
        </w:rPr>
        <w:t xml:space="preserve">h </w:t>
      </w:r>
      <w:r w:rsidR="005868B4" w:rsidRPr="00F025A2">
        <w:rPr>
          <w:rFonts w:ascii="Times New Roman" w:hAnsi="Times New Roman" w:cs="Times New Roman"/>
          <w:sz w:val="24"/>
          <w:szCs w:val="24"/>
        </w:rPr>
        <w:t>TRP location error</w:t>
      </w:r>
      <w:r w:rsidR="004217DA">
        <w:rPr>
          <w:rFonts w:ascii="Times New Roman" w:hAnsi="Times New Roman" w:cs="Times New Roman"/>
          <w:sz w:val="24"/>
          <w:szCs w:val="24"/>
        </w:rPr>
        <w:t xml:space="preserve"> parameter T=1cm</w:t>
      </w:r>
      <w:r>
        <w:rPr>
          <w:rFonts w:ascii="Times New Roman" w:hAnsi="Times New Roman" w:cs="Times New Roman"/>
          <w:sz w:val="24"/>
          <w:szCs w:val="24"/>
        </w:rPr>
        <w:t xml:space="preserve">, </w:t>
      </w:r>
      <w:r w:rsidR="003B73ED" w:rsidRPr="00F025A2">
        <w:rPr>
          <w:rFonts w:ascii="Times New Roman" w:hAnsi="Times New Roman" w:cs="Times New Roman"/>
          <w:sz w:val="24"/>
          <w:szCs w:val="24"/>
        </w:rPr>
        <w:t xml:space="preserve">carrier phase-based positioning shows </w:t>
      </w:r>
      <w:r w:rsidR="008958BD">
        <w:rPr>
          <w:rFonts w:ascii="Times New Roman" w:hAnsi="Times New Roman" w:cs="Times New Roman"/>
          <w:sz w:val="24"/>
          <w:szCs w:val="24"/>
        </w:rPr>
        <w:t>accuracy</w:t>
      </w:r>
      <w:r w:rsidR="003B73ED" w:rsidRPr="00F025A2">
        <w:rPr>
          <w:rFonts w:ascii="Times New Roman" w:hAnsi="Times New Roman" w:cs="Times New Roman"/>
          <w:sz w:val="24"/>
          <w:szCs w:val="24"/>
        </w:rPr>
        <w:t xml:space="preserve"> gain </w:t>
      </w:r>
      <w:r w:rsidR="003D50AA">
        <w:rPr>
          <w:rFonts w:ascii="Times New Roman" w:hAnsi="Times New Roman" w:cs="Times New Roman"/>
          <w:sz w:val="24"/>
          <w:szCs w:val="24"/>
        </w:rPr>
        <w:t xml:space="preserve">over the legacy baseline </w:t>
      </w:r>
      <w:r w:rsidR="003B73ED" w:rsidRPr="00F025A2">
        <w:rPr>
          <w:rFonts w:ascii="Times New Roman" w:hAnsi="Times New Roman" w:cs="Times New Roman"/>
          <w:sz w:val="24"/>
          <w:szCs w:val="24"/>
        </w:rPr>
        <w:t xml:space="preserve">when </w:t>
      </w:r>
      <w:r w:rsidR="00A86FBD" w:rsidRPr="00F025A2">
        <w:rPr>
          <w:rFonts w:ascii="Times New Roman" w:hAnsi="Times New Roman" w:cs="Times New Roman"/>
          <w:sz w:val="24"/>
          <w:szCs w:val="24"/>
        </w:rPr>
        <w:t>R</w:t>
      </w:r>
      <w:r w:rsidR="00A717CB">
        <w:rPr>
          <w:rFonts w:ascii="Times New Roman" w:hAnsi="Times New Roman" w:cs="Times New Roman"/>
          <w:sz w:val="24"/>
          <w:szCs w:val="24"/>
        </w:rPr>
        <w:t>≤</w:t>
      </w:r>
      <w:r w:rsidR="00A86FBD" w:rsidRPr="00F025A2">
        <w:rPr>
          <w:rFonts w:ascii="Times New Roman" w:hAnsi="Times New Roman" w:cs="Times New Roman"/>
          <w:sz w:val="24"/>
          <w:szCs w:val="24"/>
        </w:rPr>
        <w:t xml:space="preserve"> 0.0001m</w:t>
      </w:r>
      <w:r w:rsidR="00F31C81">
        <w:rPr>
          <w:rFonts w:ascii="Times New Roman" w:hAnsi="Times New Roman" w:cs="Times New Roman"/>
          <w:sz w:val="24"/>
          <w:szCs w:val="24"/>
        </w:rPr>
        <w:t xml:space="preserve"> or </w:t>
      </w:r>
      <w:r w:rsidR="008958BD">
        <w:rPr>
          <w:rFonts w:ascii="Times New Roman" w:hAnsi="Times New Roman" w:cs="Times New Roman"/>
          <w:sz w:val="24"/>
          <w:szCs w:val="24"/>
        </w:rPr>
        <w:t xml:space="preserve">below </w:t>
      </w:r>
      <w:r>
        <w:rPr>
          <w:rFonts w:ascii="Times New Roman" w:hAnsi="Times New Roman" w:cs="Times New Roman"/>
          <w:sz w:val="24"/>
          <w:szCs w:val="24"/>
        </w:rPr>
        <w:t>the 50</w:t>
      </w:r>
      <w:r w:rsidRPr="00DE6E5B">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w:t>
      </w:r>
      <w:r w:rsidR="00F31C81">
        <w:rPr>
          <w:rFonts w:ascii="Times New Roman" w:hAnsi="Times New Roman" w:cs="Times New Roman"/>
          <w:sz w:val="24"/>
          <w:szCs w:val="24"/>
        </w:rPr>
        <w:t xml:space="preserve"> </w:t>
      </w:r>
      <w:r w:rsidR="0086419F">
        <w:rPr>
          <w:rFonts w:ascii="Times New Roman" w:hAnsi="Times New Roman" w:cs="Times New Roman"/>
          <w:sz w:val="24"/>
          <w:szCs w:val="24"/>
        </w:rPr>
        <w:t>when</w:t>
      </w:r>
      <w:r w:rsidR="008958BD">
        <w:rPr>
          <w:rFonts w:ascii="Times New Roman" w:hAnsi="Times New Roman" w:cs="Times New Roman"/>
          <w:sz w:val="24"/>
          <w:szCs w:val="24"/>
        </w:rPr>
        <w:t xml:space="preserve"> R</w:t>
      </w:r>
      <w:r w:rsidR="002E0366">
        <w:rPr>
          <w:rFonts w:ascii="Times New Roman" w:hAnsi="Times New Roman" w:cs="Times New Roman"/>
          <w:sz w:val="24"/>
          <w:szCs w:val="24"/>
        </w:rPr>
        <w:t xml:space="preserve"> </w:t>
      </w:r>
      <w:r w:rsidR="008958BD" w:rsidRPr="00F025A2">
        <w:rPr>
          <w:rFonts w:ascii="Times New Roman" w:hAnsi="Times New Roman" w:cs="Times New Roman"/>
          <w:sz w:val="24"/>
          <w:szCs w:val="24"/>
        </w:rPr>
        <w:t>= 0.001m</w:t>
      </w:r>
      <w:r w:rsidR="00857B9E">
        <w:rPr>
          <w:rFonts w:ascii="Times New Roman" w:hAnsi="Times New Roman" w:cs="Times New Roman"/>
          <w:sz w:val="24"/>
          <w:szCs w:val="24"/>
        </w:rPr>
        <w:t>. Beyond these limits</w:t>
      </w:r>
      <w:r w:rsidR="004E34DA" w:rsidRPr="00F025A2">
        <w:rPr>
          <w:rFonts w:ascii="Times New Roman" w:hAnsi="Times New Roman" w:cs="Times New Roman"/>
          <w:sz w:val="24"/>
          <w:szCs w:val="24"/>
        </w:rPr>
        <w:t xml:space="preserve">, the accuracy becomes worse than the </w:t>
      </w:r>
      <w:r w:rsidR="00990387">
        <w:rPr>
          <w:rFonts w:ascii="Times New Roman" w:hAnsi="Times New Roman" w:cs="Times New Roman"/>
          <w:sz w:val="24"/>
          <w:szCs w:val="24"/>
        </w:rPr>
        <w:t xml:space="preserve">legacy </w:t>
      </w:r>
      <w:r w:rsidR="004E34DA" w:rsidRPr="00F025A2">
        <w:rPr>
          <w:rFonts w:ascii="Times New Roman" w:hAnsi="Times New Roman" w:cs="Times New Roman"/>
          <w:sz w:val="24"/>
          <w:szCs w:val="24"/>
        </w:rPr>
        <w:t xml:space="preserve">baseline. </w:t>
      </w:r>
      <w:r w:rsidR="00FB1641">
        <w:rPr>
          <w:rFonts w:ascii="Times New Roman" w:hAnsi="Times New Roman" w:cs="Times New Roman"/>
          <w:sz w:val="24"/>
          <w:szCs w:val="24"/>
        </w:rPr>
        <w:t>In FR1, since the accuracy</w:t>
      </w:r>
      <w:r w:rsidR="004E7E29">
        <w:rPr>
          <w:rFonts w:ascii="Times New Roman" w:hAnsi="Times New Roman" w:cs="Times New Roman"/>
          <w:sz w:val="24"/>
          <w:szCs w:val="24"/>
        </w:rPr>
        <w:t xml:space="preserve"> of the baseline is not as high as in FR2, </w:t>
      </w:r>
      <w:r w:rsidR="006E74C2">
        <w:rPr>
          <w:rFonts w:ascii="Times New Roman" w:hAnsi="Times New Roman" w:cs="Times New Roman"/>
          <w:sz w:val="24"/>
          <w:szCs w:val="24"/>
        </w:rPr>
        <w:t xml:space="preserve">and T=1cm being not as large a fraction of the wavelength as in </w:t>
      </w:r>
      <w:r w:rsidR="001C014A">
        <w:rPr>
          <w:rFonts w:ascii="Times New Roman" w:hAnsi="Times New Roman" w:cs="Times New Roman"/>
          <w:sz w:val="24"/>
          <w:szCs w:val="24"/>
        </w:rPr>
        <w:t xml:space="preserve">FR2, </w:t>
      </w:r>
      <w:r w:rsidR="0053235D">
        <w:rPr>
          <w:rFonts w:ascii="Times New Roman" w:hAnsi="Times New Roman" w:cs="Times New Roman"/>
          <w:sz w:val="24"/>
          <w:szCs w:val="24"/>
        </w:rPr>
        <w:t xml:space="preserve">we still see gains </w:t>
      </w:r>
      <w:r w:rsidR="000D2606">
        <w:rPr>
          <w:rFonts w:ascii="Times New Roman" w:hAnsi="Times New Roman" w:cs="Times New Roman"/>
          <w:sz w:val="24"/>
          <w:szCs w:val="24"/>
        </w:rPr>
        <w:t>below the 50</w:t>
      </w:r>
      <w:r w:rsidR="000D2606" w:rsidRPr="000D2606">
        <w:rPr>
          <w:rFonts w:ascii="Times New Roman" w:hAnsi="Times New Roman" w:cs="Times New Roman"/>
          <w:sz w:val="24"/>
          <w:szCs w:val="24"/>
          <w:vertAlign w:val="superscript"/>
        </w:rPr>
        <w:t>th</w:t>
      </w:r>
      <w:r w:rsidR="000D2606">
        <w:rPr>
          <w:rFonts w:ascii="Times New Roman" w:hAnsi="Times New Roman" w:cs="Times New Roman"/>
          <w:sz w:val="24"/>
          <w:szCs w:val="24"/>
        </w:rPr>
        <w:t xml:space="preserve"> percentile </w:t>
      </w:r>
      <w:r w:rsidR="0053235D">
        <w:rPr>
          <w:rFonts w:ascii="Times New Roman" w:hAnsi="Times New Roman" w:cs="Times New Roman"/>
          <w:sz w:val="24"/>
          <w:szCs w:val="24"/>
        </w:rPr>
        <w:t>with the ‘nearest PRU selection’ approach described in Section 2</w:t>
      </w:r>
      <w:r w:rsidR="008B6204">
        <w:rPr>
          <w:rFonts w:ascii="Times New Roman" w:hAnsi="Times New Roman" w:cs="Times New Roman"/>
          <w:sz w:val="24"/>
          <w:szCs w:val="24"/>
        </w:rPr>
        <w:t>.1</w:t>
      </w:r>
    </w:p>
    <w:p w14:paraId="2B45F8C8" w14:textId="21529C3A" w:rsidR="00E60BC6" w:rsidRPr="00C67364" w:rsidRDefault="00E60BC6" w:rsidP="00E60BC6">
      <w:pPr>
        <w:jc w:val="both"/>
        <w:rPr>
          <w:rFonts w:ascii="Times New Roman" w:hAnsi="Times New Roman" w:cs="Times New Roman"/>
          <w:sz w:val="24"/>
          <w:szCs w:val="24"/>
        </w:rPr>
      </w:pPr>
      <w:r>
        <w:rPr>
          <w:rFonts w:ascii="Times New Roman" w:hAnsi="Times New Roman" w:cs="Times New Roman"/>
          <w:sz w:val="24"/>
          <w:szCs w:val="24"/>
        </w:rPr>
        <w:t xml:space="preserve">To enable carrier phase based </w:t>
      </w:r>
      <w:r w:rsidR="00042CDB">
        <w:rPr>
          <w:rFonts w:ascii="Times New Roman" w:hAnsi="Times New Roman" w:cs="Times New Roman"/>
          <w:sz w:val="24"/>
          <w:szCs w:val="24"/>
        </w:rPr>
        <w:t xml:space="preserve">high accuracy </w:t>
      </w:r>
      <w:r>
        <w:rPr>
          <w:rFonts w:ascii="Times New Roman" w:hAnsi="Times New Roman" w:cs="Times New Roman"/>
          <w:sz w:val="24"/>
          <w:szCs w:val="24"/>
        </w:rPr>
        <w:t xml:space="preserve">positioning, </w:t>
      </w:r>
      <w:r w:rsidR="009E2713">
        <w:rPr>
          <w:rFonts w:ascii="Times New Roman" w:hAnsi="Times New Roman" w:cs="Times New Roman"/>
          <w:sz w:val="24"/>
          <w:szCs w:val="24"/>
        </w:rPr>
        <w:t xml:space="preserve">ARP location </w:t>
      </w:r>
      <w:r w:rsidR="00042CDB">
        <w:rPr>
          <w:rFonts w:ascii="Times New Roman" w:hAnsi="Times New Roman" w:cs="Times New Roman"/>
          <w:sz w:val="24"/>
          <w:szCs w:val="24"/>
        </w:rPr>
        <w:t xml:space="preserve">error </w:t>
      </w:r>
      <w:r w:rsidR="008D3A11">
        <w:rPr>
          <w:rFonts w:ascii="Times New Roman" w:hAnsi="Times New Roman" w:cs="Times New Roman"/>
          <w:sz w:val="24"/>
          <w:szCs w:val="24"/>
        </w:rPr>
        <w:t xml:space="preserve">should be at least smaller than the </w:t>
      </w:r>
      <w:r w:rsidR="00CF2657">
        <w:rPr>
          <w:rFonts w:ascii="Times New Roman" w:hAnsi="Times New Roman" w:cs="Times New Roman"/>
          <w:sz w:val="24"/>
          <w:szCs w:val="24"/>
        </w:rPr>
        <w:t>desired accuracy requirements.</w:t>
      </w:r>
      <w:r w:rsidR="000F57D6">
        <w:rPr>
          <w:rFonts w:ascii="Times New Roman" w:hAnsi="Times New Roman" w:cs="Times New Roman"/>
          <w:sz w:val="24"/>
          <w:szCs w:val="24"/>
        </w:rPr>
        <w:t xml:space="preserve"> </w:t>
      </w:r>
    </w:p>
    <w:p w14:paraId="57F0CEE9" w14:textId="77777777" w:rsidR="009101F6" w:rsidRDefault="009101F6" w:rsidP="00E60BC6">
      <w:pPr>
        <w:jc w:val="both"/>
        <w:rPr>
          <w:rFonts w:ascii="Times New Roman" w:hAnsi="Times New Roman" w:cs="Times New Roman"/>
          <w:sz w:val="24"/>
          <w:szCs w:val="24"/>
        </w:rPr>
      </w:pPr>
    </w:p>
    <w:p w14:paraId="071371E3" w14:textId="628DAB19" w:rsidR="009101F6" w:rsidRPr="00C67364" w:rsidRDefault="009101F6" w:rsidP="00E60BC6">
      <w:pPr>
        <w:jc w:val="both"/>
        <w:rPr>
          <w:rFonts w:ascii="Times New Roman" w:hAnsi="Times New Roman" w:cs="Times New Roman"/>
          <w:sz w:val="24"/>
          <w:szCs w:val="24"/>
        </w:rPr>
      </w:pPr>
    </w:p>
    <w:p w14:paraId="08BA1275" w14:textId="00091076" w:rsidR="00F46277" w:rsidRPr="00F025A2" w:rsidRDefault="00F46277" w:rsidP="00F46277">
      <w:pPr>
        <w:pStyle w:val="Heading2"/>
        <w:numPr>
          <w:ilvl w:val="1"/>
          <w:numId w:val="5"/>
        </w:numPr>
        <w:rPr>
          <w:rFonts w:ascii="Times New Roman" w:hAnsi="Times New Roman"/>
        </w:rPr>
      </w:pPr>
      <w:r w:rsidRPr="00F025A2">
        <w:rPr>
          <w:rFonts w:ascii="Times New Roman" w:hAnsi="Times New Roman"/>
        </w:rPr>
        <w:t>Impact of Combined Errors</w:t>
      </w:r>
    </w:p>
    <w:p w14:paraId="48769835" w14:textId="7493FBE8" w:rsidR="00F46277" w:rsidRPr="00F025A2" w:rsidRDefault="00B133AC" w:rsidP="00D229F6">
      <w:pPr>
        <w:jc w:val="both"/>
        <w:rPr>
          <w:rFonts w:ascii="Times New Roman" w:hAnsi="Times New Roman" w:cs="Times New Roman"/>
          <w:sz w:val="24"/>
          <w:szCs w:val="24"/>
          <w:lang w:val="en-GB"/>
        </w:rPr>
      </w:pPr>
      <w:r w:rsidRPr="00F025A2">
        <w:rPr>
          <w:rFonts w:ascii="Times New Roman" w:hAnsi="Times New Roman" w:cs="Times New Roman"/>
          <w:noProof/>
        </w:rPr>
        <w:drawing>
          <wp:inline distT="0" distB="0" distL="0" distR="0" wp14:anchorId="6C33E1CC" wp14:editId="6C8D36EE">
            <wp:extent cx="6107430" cy="2510155"/>
            <wp:effectExtent l="0" t="0" r="7620" b="4445"/>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07430" cy="2510155"/>
                    </a:xfrm>
                    <a:prstGeom prst="rect">
                      <a:avLst/>
                    </a:prstGeom>
                    <a:noFill/>
                    <a:ln>
                      <a:noFill/>
                    </a:ln>
                  </pic:spPr>
                </pic:pic>
              </a:graphicData>
            </a:graphic>
          </wp:inline>
        </w:drawing>
      </w:r>
    </w:p>
    <w:p w14:paraId="47F176BA" w14:textId="10DB3193" w:rsidR="004F41A3" w:rsidRPr="00F025A2" w:rsidRDefault="004F41A3" w:rsidP="0090015D">
      <w:pPr>
        <w:jc w:val="center"/>
        <w:rPr>
          <w:rFonts w:ascii="Times New Roman" w:hAnsi="Times New Roman" w:cs="Times New Roman"/>
        </w:rPr>
      </w:pPr>
      <w:r w:rsidRPr="00F025A2">
        <w:rPr>
          <w:rFonts w:ascii="Times New Roman" w:hAnsi="Times New Roman" w:cs="Times New Roman"/>
        </w:rPr>
        <w:t>Figure 1</w:t>
      </w:r>
      <w:r w:rsidR="008958BD">
        <w:rPr>
          <w:rFonts w:ascii="Times New Roman" w:hAnsi="Times New Roman" w:cs="Times New Roman"/>
        </w:rPr>
        <w:t>1</w:t>
      </w:r>
      <w:r w:rsidRPr="00F025A2">
        <w:rPr>
          <w:rFonts w:ascii="Times New Roman" w:hAnsi="Times New Roman" w:cs="Times New Roman"/>
        </w:rPr>
        <w:t>: Carrier phase positioning accuracy in FR1 with residual CFO, PCO modeling, PRU Location Error</w:t>
      </w:r>
    </w:p>
    <w:p w14:paraId="48C8B919" w14:textId="12ACB346" w:rsidR="00BB40B7" w:rsidRPr="00F025A2" w:rsidRDefault="001D6B05" w:rsidP="0090015D">
      <w:pPr>
        <w:jc w:val="center"/>
        <w:rPr>
          <w:rFonts w:ascii="Times New Roman" w:hAnsi="Times New Roman" w:cs="Times New Roman"/>
        </w:rPr>
      </w:pPr>
      <w:r w:rsidRPr="001D6B05">
        <w:rPr>
          <w:rFonts w:ascii="Times New Roman" w:hAnsi="Times New Roman" w:cs="Times New Roman"/>
          <w:noProof/>
        </w:rPr>
        <w:drawing>
          <wp:inline distT="0" distB="0" distL="0" distR="0" wp14:anchorId="7A62ADCF" wp14:editId="21DD235A">
            <wp:extent cx="6120765" cy="306514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3065145"/>
                    </a:xfrm>
                    <a:prstGeom prst="rect">
                      <a:avLst/>
                    </a:prstGeom>
                    <a:noFill/>
                    <a:ln>
                      <a:noFill/>
                    </a:ln>
                  </pic:spPr>
                </pic:pic>
              </a:graphicData>
            </a:graphic>
          </wp:inline>
        </w:drawing>
      </w:r>
    </w:p>
    <w:p w14:paraId="4257BB08" w14:textId="3AAEE6EA" w:rsidR="00BB40B7" w:rsidRPr="00F025A2" w:rsidRDefault="00BB40B7" w:rsidP="0090015D">
      <w:pPr>
        <w:jc w:val="center"/>
        <w:rPr>
          <w:rFonts w:ascii="Times New Roman" w:hAnsi="Times New Roman" w:cs="Times New Roman"/>
        </w:rPr>
      </w:pPr>
    </w:p>
    <w:p w14:paraId="671E3B3B" w14:textId="450D0804" w:rsidR="00BB40B7" w:rsidRPr="00F025A2" w:rsidRDefault="00BB40B7" w:rsidP="00BB40B7">
      <w:pPr>
        <w:jc w:val="center"/>
        <w:rPr>
          <w:rFonts w:ascii="Times New Roman" w:hAnsi="Times New Roman" w:cs="Times New Roman"/>
        </w:rPr>
      </w:pPr>
      <w:r w:rsidRPr="00F025A2">
        <w:rPr>
          <w:rFonts w:ascii="Times New Roman" w:hAnsi="Times New Roman" w:cs="Times New Roman"/>
        </w:rPr>
        <w:t>Figure 1</w:t>
      </w:r>
      <w:r w:rsidR="008958BD">
        <w:rPr>
          <w:rFonts w:ascii="Times New Roman" w:hAnsi="Times New Roman" w:cs="Times New Roman"/>
        </w:rPr>
        <w:t>2</w:t>
      </w:r>
      <w:r w:rsidRPr="00F025A2">
        <w:rPr>
          <w:rFonts w:ascii="Times New Roman" w:hAnsi="Times New Roman" w:cs="Times New Roman"/>
        </w:rPr>
        <w:t>: Carrier phase positioning accuracy in FR2 with residual Doppler</w:t>
      </w:r>
      <w:r w:rsidR="00F70C11" w:rsidRPr="00F025A2">
        <w:rPr>
          <w:rFonts w:ascii="Times New Roman" w:hAnsi="Times New Roman" w:cs="Times New Roman"/>
        </w:rPr>
        <w:t xml:space="preserve"> </w:t>
      </w:r>
      <w:r w:rsidR="00FC02E8" w:rsidRPr="00F025A2">
        <w:rPr>
          <w:rFonts w:ascii="Times New Roman" w:hAnsi="Times New Roman" w:cs="Times New Roman"/>
        </w:rPr>
        <w:t>(</w:t>
      </w:r>
      <w:r w:rsidR="00F70C11" w:rsidRPr="00F025A2">
        <w:rPr>
          <w:rFonts w:ascii="Times New Roman" w:hAnsi="Times New Roman" w:cs="Times New Roman"/>
        </w:rPr>
        <w:t>2Hz</w:t>
      </w:r>
      <w:r w:rsidR="00FC02E8" w:rsidRPr="00F025A2">
        <w:rPr>
          <w:rFonts w:ascii="Times New Roman" w:hAnsi="Times New Roman" w:cs="Times New Roman"/>
        </w:rPr>
        <w:t>)</w:t>
      </w:r>
      <w:r w:rsidRPr="00F025A2">
        <w:rPr>
          <w:rFonts w:ascii="Times New Roman" w:hAnsi="Times New Roman" w:cs="Times New Roman"/>
        </w:rPr>
        <w:t>, residual CFO</w:t>
      </w:r>
      <w:r w:rsidR="00D14D37">
        <w:rPr>
          <w:rFonts w:ascii="Times New Roman" w:hAnsi="Times New Roman" w:cs="Times New Roman"/>
        </w:rPr>
        <w:t xml:space="preserve"> </w:t>
      </w:r>
      <w:r w:rsidR="00F70C11" w:rsidRPr="00F025A2">
        <w:rPr>
          <w:rFonts w:ascii="Times New Roman" w:hAnsi="Times New Roman" w:cs="Times New Roman"/>
        </w:rPr>
        <w:t>(TRP 40</w:t>
      </w:r>
      <w:r w:rsidR="00D14D37">
        <w:rPr>
          <w:rFonts w:ascii="Times New Roman" w:hAnsi="Times New Roman" w:cs="Times New Roman"/>
        </w:rPr>
        <w:t>Hz</w:t>
      </w:r>
      <w:r w:rsidR="00F70C11" w:rsidRPr="00F025A2">
        <w:rPr>
          <w:rFonts w:ascii="Times New Roman" w:hAnsi="Times New Roman" w:cs="Times New Roman"/>
        </w:rPr>
        <w:t>, UE 120</w:t>
      </w:r>
      <w:r w:rsidR="00D14D37">
        <w:rPr>
          <w:rFonts w:ascii="Times New Roman" w:hAnsi="Times New Roman" w:cs="Times New Roman"/>
        </w:rPr>
        <w:t>Hz</w:t>
      </w:r>
      <w:r w:rsidR="00F70C11" w:rsidRPr="00F025A2">
        <w:rPr>
          <w:rFonts w:ascii="Times New Roman" w:hAnsi="Times New Roman" w:cs="Times New Roman"/>
        </w:rPr>
        <w:t xml:space="preserve"> )</w:t>
      </w:r>
      <w:r w:rsidRPr="00F025A2">
        <w:rPr>
          <w:rFonts w:ascii="Times New Roman" w:hAnsi="Times New Roman" w:cs="Times New Roman"/>
        </w:rPr>
        <w:t>, PCO modeling</w:t>
      </w:r>
      <w:r w:rsidR="00F70C11" w:rsidRPr="00F025A2">
        <w:rPr>
          <w:rFonts w:ascii="Times New Roman" w:hAnsi="Times New Roman" w:cs="Times New Roman"/>
        </w:rPr>
        <w:t xml:space="preserve">(a </w:t>
      </w:r>
      <w:r w:rsidR="000766AC" w:rsidRPr="00F025A2">
        <w:rPr>
          <w:rFonts w:ascii="Times New Roman" w:hAnsi="Times New Roman" w:cs="Times New Roman"/>
        </w:rPr>
        <w:t>= 1, w = 2</w:t>
      </w:r>
      <w:r w:rsidR="00F70C11" w:rsidRPr="00F025A2">
        <w:rPr>
          <w:rFonts w:ascii="Times New Roman" w:hAnsi="Times New Roman" w:cs="Times New Roman"/>
        </w:rPr>
        <w:t>)</w:t>
      </w:r>
      <w:r w:rsidRPr="00F025A2">
        <w:rPr>
          <w:rFonts w:ascii="Times New Roman" w:hAnsi="Times New Roman" w:cs="Times New Roman"/>
        </w:rPr>
        <w:t>, ARP Location Error</w:t>
      </w:r>
      <w:r w:rsidR="000766AC" w:rsidRPr="00F025A2">
        <w:rPr>
          <w:rFonts w:ascii="Times New Roman" w:hAnsi="Times New Roman" w:cs="Times New Roman"/>
        </w:rPr>
        <w:t xml:space="preserve"> (TRP 0.01</w:t>
      </w:r>
      <w:r w:rsidR="0085461E" w:rsidRPr="00F025A2">
        <w:rPr>
          <w:rFonts w:ascii="Times New Roman" w:hAnsi="Times New Roman" w:cs="Times New Roman"/>
        </w:rPr>
        <w:t>m</w:t>
      </w:r>
      <w:r w:rsidR="000766AC" w:rsidRPr="00F025A2">
        <w:rPr>
          <w:rFonts w:ascii="Times New Roman" w:hAnsi="Times New Roman" w:cs="Times New Roman"/>
        </w:rPr>
        <w:t>, PRU 0.01</w:t>
      </w:r>
      <w:r w:rsidR="0085461E" w:rsidRPr="00F025A2">
        <w:rPr>
          <w:rFonts w:ascii="Times New Roman" w:hAnsi="Times New Roman" w:cs="Times New Roman"/>
        </w:rPr>
        <w:t>m</w:t>
      </w:r>
      <w:r w:rsidR="000766AC" w:rsidRPr="00F025A2">
        <w:rPr>
          <w:rFonts w:ascii="Times New Roman" w:hAnsi="Times New Roman" w:cs="Times New Roman"/>
        </w:rPr>
        <w:t>)</w:t>
      </w:r>
    </w:p>
    <w:p w14:paraId="62DD8402" w14:textId="51686665" w:rsidR="00BB40B7" w:rsidRPr="00F025A2" w:rsidRDefault="00E03D14" w:rsidP="00C36EAC">
      <w:pPr>
        <w:jc w:val="both"/>
        <w:rPr>
          <w:rFonts w:ascii="Times New Roman" w:hAnsi="Times New Roman" w:cs="Times New Roman"/>
          <w:lang w:val="en-GB"/>
        </w:rPr>
      </w:pPr>
      <w:r w:rsidRPr="00F025A2">
        <w:rPr>
          <w:rFonts w:ascii="Times New Roman" w:hAnsi="Times New Roman" w:cs="Times New Roman"/>
          <w:sz w:val="24"/>
          <w:szCs w:val="24"/>
        </w:rPr>
        <w:t>Figure 1</w:t>
      </w:r>
      <w:r w:rsidR="008958BD">
        <w:rPr>
          <w:rFonts w:ascii="Times New Roman" w:hAnsi="Times New Roman" w:cs="Times New Roman"/>
          <w:sz w:val="24"/>
          <w:szCs w:val="24"/>
        </w:rPr>
        <w:t xml:space="preserve">1 </w:t>
      </w:r>
      <w:r w:rsidRPr="00F025A2">
        <w:rPr>
          <w:rFonts w:ascii="Times New Roman" w:hAnsi="Times New Roman" w:cs="Times New Roman"/>
          <w:sz w:val="24"/>
          <w:szCs w:val="24"/>
        </w:rPr>
        <w:t>&amp; 1</w:t>
      </w:r>
      <w:r w:rsidR="008958BD">
        <w:rPr>
          <w:rFonts w:ascii="Times New Roman" w:hAnsi="Times New Roman" w:cs="Times New Roman"/>
          <w:sz w:val="24"/>
          <w:szCs w:val="24"/>
        </w:rPr>
        <w:t>2</w:t>
      </w:r>
      <w:r w:rsidR="005A7AC0" w:rsidRPr="00F025A2">
        <w:rPr>
          <w:rFonts w:ascii="Times New Roman" w:hAnsi="Times New Roman" w:cs="Times New Roman"/>
          <w:sz w:val="24"/>
          <w:szCs w:val="24"/>
        </w:rPr>
        <w:t xml:space="preserve"> </w:t>
      </w:r>
      <w:r w:rsidRPr="00F025A2">
        <w:rPr>
          <w:rFonts w:ascii="Times New Roman" w:hAnsi="Times New Roman" w:cs="Times New Roman"/>
          <w:sz w:val="24"/>
          <w:szCs w:val="24"/>
        </w:rPr>
        <w:t>show th</w:t>
      </w:r>
      <w:r w:rsidR="005A7AC0" w:rsidRPr="00F025A2">
        <w:rPr>
          <w:rFonts w:ascii="Times New Roman" w:hAnsi="Times New Roman" w:cs="Times New Roman"/>
          <w:sz w:val="24"/>
          <w:szCs w:val="24"/>
        </w:rPr>
        <w:t xml:space="preserve">e positioning performance </w:t>
      </w:r>
      <w:r w:rsidR="00FC02E8" w:rsidRPr="00F025A2">
        <w:rPr>
          <w:rFonts w:ascii="Times New Roman" w:hAnsi="Times New Roman" w:cs="Times New Roman"/>
          <w:sz w:val="24"/>
          <w:szCs w:val="24"/>
        </w:rPr>
        <w:t xml:space="preserve">with all the error </w:t>
      </w:r>
      <w:r w:rsidR="00462064" w:rsidRPr="00F025A2">
        <w:rPr>
          <w:rFonts w:ascii="Times New Roman" w:hAnsi="Times New Roman" w:cs="Times New Roman"/>
          <w:sz w:val="24"/>
          <w:szCs w:val="24"/>
        </w:rPr>
        <w:t xml:space="preserve">combined. </w:t>
      </w:r>
      <w:r w:rsidR="002A2C72" w:rsidRPr="00F025A2">
        <w:rPr>
          <w:rFonts w:ascii="Times New Roman" w:hAnsi="Times New Roman" w:cs="Times New Roman"/>
          <w:sz w:val="24"/>
          <w:szCs w:val="24"/>
        </w:rPr>
        <w:t xml:space="preserve">In FR1, carrier phase positioning </w:t>
      </w:r>
      <w:r w:rsidR="00443953" w:rsidRPr="00F025A2">
        <w:rPr>
          <w:rFonts w:ascii="Times New Roman" w:hAnsi="Times New Roman" w:cs="Times New Roman"/>
          <w:sz w:val="24"/>
          <w:szCs w:val="24"/>
        </w:rPr>
        <w:t>is slightly better than traditional baseline, where FR2</w:t>
      </w:r>
      <w:r w:rsidR="00462064" w:rsidRPr="00F025A2">
        <w:rPr>
          <w:rFonts w:ascii="Times New Roman" w:hAnsi="Times New Roman" w:cs="Times New Roman"/>
          <w:sz w:val="24"/>
          <w:szCs w:val="24"/>
        </w:rPr>
        <w:t xml:space="preserve"> </w:t>
      </w:r>
      <w:r w:rsidR="00E13C50" w:rsidRPr="00F025A2">
        <w:rPr>
          <w:rFonts w:ascii="Times New Roman" w:hAnsi="Times New Roman" w:cs="Times New Roman"/>
          <w:sz w:val="24"/>
          <w:szCs w:val="24"/>
        </w:rPr>
        <w:t>carrier phase is worse than the baseline</w:t>
      </w:r>
      <w:r w:rsidR="00443953" w:rsidRPr="00F025A2">
        <w:rPr>
          <w:rFonts w:ascii="Times New Roman" w:hAnsi="Times New Roman" w:cs="Times New Roman"/>
          <w:sz w:val="24"/>
          <w:szCs w:val="24"/>
        </w:rPr>
        <w:t xml:space="preserve"> </w:t>
      </w:r>
      <w:r w:rsidR="006722CA" w:rsidRPr="00F025A2">
        <w:rPr>
          <w:rFonts w:ascii="Times New Roman" w:hAnsi="Times New Roman" w:cs="Times New Roman"/>
          <w:sz w:val="24"/>
          <w:szCs w:val="24"/>
        </w:rPr>
        <w:t>according to</w:t>
      </w:r>
      <w:r w:rsidR="00443953" w:rsidRPr="00F025A2">
        <w:rPr>
          <w:rFonts w:ascii="Times New Roman" w:hAnsi="Times New Roman" w:cs="Times New Roman"/>
          <w:sz w:val="24"/>
          <w:szCs w:val="24"/>
        </w:rPr>
        <w:t xml:space="preserve"> the agreed error sources</w:t>
      </w:r>
      <w:r w:rsidR="00C80347" w:rsidRPr="00F025A2">
        <w:rPr>
          <w:rFonts w:ascii="Times New Roman" w:hAnsi="Times New Roman" w:cs="Times New Roman"/>
          <w:sz w:val="24"/>
          <w:szCs w:val="24"/>
        </w:rPr>
        <w:t xml:space="preserve"> </w:t>
      </w:r>
      <w:r w:rsidR="008958BD">
        <w:rPr>
          <w:rFonts w:ascii="Times New Roman" w:hAnsi="Times New Roman" w:cs="Times New Roman"/>
          <w:sz w:val="24"/>
          <w:szCs w:val="24"/>
        </w:rPr>
        <w:t>values &amp; range</w:t>
      </w:r>
      <w:r w:rsidR="00C45029">
        <w:rPr>
          <w:rFonts w:ascii="Times New Roman" w:hAnsi="Times New Roman" w:cs="Times New Roman"/>
          <w:sz w:val="24"/>
          <w:szCs w:val="24"/>
        </w:rPr>
        <w:t>s</w:t>
      </w:r>
      <w:r w:rsidR="00443953" w:rsidRPr="00F025A2">
        <w:rPr>
          <w:rFonts w:ascii="Times New Roman" w:hAnsi="Times New Roman" w:cs="Times New Roman"/>
          <w:sz w:val="24"/>
          <w:szCs w:val="24"/>
        </w:rPr>
        <w:t>.</w:t>
      </w:r>
      <w:r w:rsidR="00C80347" w:rsidRPr="00F025A2">
        <w:rPr>
          <w:rFonts w:ascii="Times New Roman" w:hAnsi="Times New Roman" w:cs="Times New Roman"/>
          <w:sz w:val="24"/>
          <w:szCs w:val="24"/>
        </w:rPr>
        <w:t xml:space="preserve"> </w:t>
      </w:r>
      <w:r w:rsidR="00ED4FA8" w:rsidRPr="00F025A2">
        <w:rPr>
          <w:rFonts w:ascii="Times New Roman" w:hAnsi="Times New Roman" w:cs="Times New Roman"/>
          <w:sz w:val="24"/>
          <w:szCs w:val="24"/>
        </w:rPr>
        <w:t>Based on the previous analysis</w:t>
      </w:r>
      <w:r w:rsidR="00C80347" w:rsidRPr="00F025A2">
        <w:rPr>
          <w:rFonts w:ascii="Times New Roman" w:hAnsi="Times New Roman" w:cs="Times New Roman"/>
          <w:sz w:val="24"/>
          <w:szCs w:val="24"/>
        </w:rPr>
        <w:t>, ARP error</w:t>
      </w:r>
      <w:r w:rsidR="00A820A4">
        <w:rPr>
          <w:rFonts w:ascii="Times New Roman" w:hAnsi="Times New Roman" w:cs="Times New Roman"/>
          <w:sz w:val="24"/>
          <w:szCs w:val="24"/>
        </w:rPr>
        <w:t xml:space="preserve"> is the </w:t>
      </w:r>
      <w:r w:rsidR="00C80347" w:rsidRPr="00F025A2">
        <w:rPr>
          <w:rFonts w:ascii="Times New Roman" w:hAnsi="Times New Roman" w:cs="Times New Roman"/>
          <w:sz w:val="24"/>
          <w:szCs w:val="24"/>
        </w:rPr>
        <w:t>dominat</w:t>
      </w:r>
      <w:r w:rsidR="006552AA">
        <w:rPr>
          <w:rFonts w:ascii="Times New Roman" w:hAnsi="Times New Roman" w:cs="Times New Roman"/>
          <w:sz w:val="24"/>
          <w:szCs w:val="24"/>
        </w:rPr>
        <w:t>ing</w:t>
      </w:r>
      <w:r w:rsidR="00C80347" w:rsidRPr="00F025A2">
        <w:rPr>
          <w:rFonts w:ascii="Times New Roman" w:hAnsi="Times New Roman" w:cs="Times New Roman"/>
          <w:sz w:val="24"/>
          <w:szCs w:val="24"/>
        </w:rPr>
        <w:t xml:space="preserve"> </w:t>
      </w:r>
      <w:r w:rsidR="00A820A4">
        <w:rPr>
          <w:rFonts w:ascii="Times New Roman" w:hAnsi="Times New Roman" w:cs="Times New Roman"/>
          <w:sz w:val="24"/>
          <w:szCs w:val="24"/>
        </w:rPr>
        <w:t xml:space="preserve">error source </w:t>
      </w:r>
      <w:r w:rsidR="00ED4FA8" w:rsidRPr="00F025A2">
        <w:rPr>
          <w:rFonts w:ascii="Times New Roman" w:hAnsi="Times New Roman" w:cs="Times New Roman"/>
          <w:sz w:val="24"/>
          <w:szCs w:val="24"/>
        </w:rPr>
        <w:t>among all the errors</w:t>
      </w:r>
      <w:r w:rsidR="008958BD">
        <w:rPr>
          <w:rFonts w:ascii="Times New Roman" w:hAnsi="Times New Roman" w:cs="Times New Roman"/>
          <w:sz w:val="24"/>
          <w:szCs w:val="24"/>
        </w:rPr>
        <w:t xml:space="preserve"> in FR2</w:t>
      </w:r>
      <w:r w:rsidR="00C80347" w:rsidRPr="00F025A2">
        <w:rPr>
          <w:rFonts w:ascii="Times New Roman" w:hAnsi="Times New Roman" w:cs="Times New Roman"/>
          <w:sz w:val="24"/>
          <w:szCs w:val="24"/>
        </w:rPr>
        <w:t xml:space="preserve">, </w:t>
      </w:r>
      <w:r w:rsidR="0014622D">
        <w:rPr>
          <w:rFonts w:ascii="Times New Roman" w:hAnsi="Times New Roman" w:cs="Times New Roman"/>
          <w:sz w:val="24"/>
          <w:szCs w:val="24"/>
        </w:rPr>
        <w:t>in which</w:t>
      </w:r>
      <w:r w:rsidR="00C80347" w:rsidRPr="00F025A2">
        <w:rPr>
          <w:rFonts w:ascii="Times New Roman" w:hAnsi="Times New Roman" w:cs="Times New Roman"/>
          <w:sz w:val="24"/>
          <w:szCs w:val="24"/>
        </w:rPr>
        <w:t xml:space="preserve"> </w:t>
      </w:r>
      <w:r w:rsidR="00B36198">
        <w:rPr>
          <w:rFonts w:ascii="Times New Roman" w:hAnsi="Times New Roman" w:cs="Times New Roman"/>
          <w:sz w:val="24"/>
          <w:szCs w:val="24"/>
        </w:rPr>
        <w:t xml:space="preserve">case the residual error after </w:t>
      </w:r>
      <w:r w:rsidR="00C80347" w:rsidRPr="00F025A2">
        <w:rPr>
          <w:rFonts w:ascii="Times New Roman" w:hAnsi="Times New Roman" w:cs="Times New Roman"/>
          <w:sz w:val="24"/>
          <w:szCs w:val="24"/>
        </w:rPr>
        <w:t xml:space="preserve">double difference </w:t>
      </w:r>
      <w:r w:rsidR="00B36198">
        <w:rPr>
          <w:rFonts w:ascii="Times New Roman" w:hAnsi="Times New Roman" w:cs="Times New Roman"/>
          <w:sz w:val="24"/>
          <w:szCs w:val="24"/>
        </w:rPr>
        <w:t xml:space="preserve">is too large </w:t>
      </w:r>
      <w:r w:rsidR="001D7372">
        <w:rPr>
          <w:rFonts w:ascii="Times New Roman" w:hAnsi="Times New Roman" w:cs="Times New Roman"/>
          <w:sz w:val="24"/>
          <w:szCs w:val="24"/>
        </w:rPr>
        <w:t>for</w:t>
      </w:r>
      <w:r w:rsidR="00B36198">
        <w:rPr>
          <w:rFonts w:ascii="Times New Roman" w:hAnsi="Times New Roman" w:cs="Times New Roman"/>
          <w:sz w:val="24"/>
          <w:szCs w:val="24"/>
        </w:rPr>
        <w:t xml:space="preserve"> </w:t>
      </w:r>
      <w:r w:rsidR="00ED4FA8" w:rsidRPr="00F025A2">
        <w:rPr>
          <w:rFonts w:ascii="Times New Roman" w:hAnsi="Times New Roman" w:cs="Times New Roman"/>
          <w:sz w:val="24"/>
          <w:szCs w:val="24"/>
        </w:rPr>
        <w:t xml:space="preserve">IAR to find the right integer ambiguity. </w:t>
      </w:r>
    </w:p>
    <w:p w14:paraId="61512953" w14:textId="480D0515" w:rsidR="007B3D4C" w:rsidRPr="00F025A2" w:rsidRDefault="00614604" w:rsidP="001E518C">
      <w:pPr>
        <w:pStyle w:val="Heading2"/>
        <w:numPr>
          <w:ilvl w:val="1"/>
          <w:numId w:val="5"/>
        </w:numPr>
        <w:rPr>
          <w:rFonts w:ascii="Times New Roman" w:hAnsi="Times New Roman"/>
        </w:rPr>
      </w:pPr>
      <w:r w:rsidRPr="00F025A2">
        <w:rPr>
          <w:rFonts w:ascii="Times New Roman" w:hAnsi="Times New Roman"/>
        </w:rPr>
        <w:lastRenderedPageBreak/>
        <w:t>Evaluation of combining carrier phase measurements from multiple</w:t>
      </w:r>
      <w:r w:rsidR="00C11956" w:rsidRPr="00F025A2">
        <w:rPr>
          <w:rFonts w:ascii="Times New Roman" w:hAnsi="Times New Roman"/>
        </w:rPr>
        <w:t xml:space="preserve"> sub-bands</w:t>
      </w:r>
    </w:p>
    <w:p w14:paraId="34D7A9FB" w14:textId="77777777" w:rsidR="00C3041B" w:rsidRPr="00F025A2" w:rsidRDefault="00C3041B" w:rsidP="00C3041B">
      <w:pPr>
        <w:jc w:val="both"/>
        <w:rPr>
          <w:rFonts w:ascii="Times New Roman" w:hAnsi="Times New Roman" w:cs="Times New Roman"/>
          <w:sz w:val="24"/>
          <w:szCs w:val="24"/>
        </w:rPr>
      </w:pPr>
      <w:r w:rsidRPr="00F025A2">
        <w:rPr>
          <w:rFonts w:ascii="Times New Roman" w:hAnsi="Times New Roman" w:cs="Times New Roman"/>
          <w:sz w:val="24"/>
          <w:szCs w:val="24"/>
        </w:rPr>
        <w:t xml:space="preserve">There has been some previous discussion in RAN1 about whether the ‘carrier’ whose phase is measured in ‘carrier phase’ positioning refers to a subcarrier, a group of subcarriers, or the entire PFL or component carrier. Note that the measurement has to eventually translate to a distance which can then be used for position calculation, and for this, we are interested in the direct </w:t>
      </w:r>
      <w:proofErr w:type="spellStart"/>
      <w:r w:rsidRPr="00F025A2">
        <w:rPr>
          <w:rFonts w:ascii="Times New Roman" w:hAnsi="Times New Roman" w:cs="Times New Roman"/>
          <w:sz w:val="24"/>
          <w:szCs w:val="24"/>
        </w:rPr>
        <w:t>LoS</w:t>
      </w:r>
      <w:proofErr w:type="spellEnd"/>
      <w:r w:rsidRPr="00F025A2">
        <w:rPr>
          <w:rFonts w:ascii="Times New Roman" w:hAnsi="Times New Roman" w:cs="Times New Roman"/>
          <w:sz w:val="24"/>
          <w:szCs w:val="24"/>
        </w:rPr>
        <w:t xml:space="preserve"> distance. Hence the phase measurement should represent the measurement of the earliest path: We estimate the channel impulse response and then measure the phase of its first path. To do this, we have to first identify the timing of the first path. The accuracy of this identification depends on the available PRS bandwidth. If we use only a portion of the bandwidth to identify the earliest path and measure its phase, the accuracy of that measurement will thus suffer. However, we could then have multiple such measurements, and the question may arise as to whether we can combine them in a way that achieves overall accuracy that is higher than that of a single measurement that uses the entire bandwidth.</w:t>
      </w:r>
    </w:p>
    <w:p w14:paraId="50A0D594" w14:textId="77777777" w:rsidR="00C3041B" w:rsidRPr="00F025A2" w:rsidRDefault="00C3041B" w:rsidP="00C3041B">
      <w:pPr>
        <w:rPr>
          <w:rFonts w:ascii="Times New Roman" w:hAnsi="Times New Roman" w:cs="Times New Roman"/>
          <w:sz w:val="24"/>
          <w:szCs w:val="24"/>
        </w:rPr>
      </w:pPr>
      <w:r w:rsidRPr="00F025A2">
        <w:rPr>
          <w:rFonts w:ascii="Times New Roman" w:hAnsi="Times New Roman" w:cs="Times New Roman"/>
          <w:sz w:val="24"/>
          <w:szCs w:val="24"/>
        </w:rPr>
        <w:t xml:space="preserve">The basic equation that relates the phase measurement </w:t>
      </w:r>
      <m:oMath>
        <m:r>
          <w:rPr>
            <w:rFonts w:ascii="Cambria Math" w:hAnsi="Cambria Math" w:cs="Times New Roman"/>
            <w:sz w:val="24"/>
            <w:szCs w:val="24"/>
          </w:rPr>
          <m:t>θ</m:t>
        </m:r>
      </m:oMath>
      <w:r w:rsidRPr="00F025A2">
        <w:rPr>
          <w:rFonts w:ascii="Times New Roman" w:hAnsi="Times New Roman" w:cs="Times New Roman"/>
          <w:sz w:val="24"/>
          <w:szCs w:val="24"/>
        </w:rPr>
        <w:t xml:space="preserve"> to the desired distance d is </w:t>
      </w:r>
    </w:p>
    <w:p w14:paraId="452E6EF9" w14:textId="77777777" w:rsidR="00C3041B" w:rsidRPr="00F025A2" w:rsidRDefault="00D94B5D" w:rsidP="00C3041B">
      <w:pP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θ</m:t>
              </m:r>
            </m:num>
            <m:den>
              <m:r>
                <w:rPr>
                  <w:rFonts w:ascii="Cambria Math" w:hAnsi="Cambria Math" w:cs="Times New Roman"/>
                  <w:sz w:val="24"/>
                  <w:szCs w:val="24"/>
                </w:rPr>
                <m:t>2π</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d</m:t>
              </m:r>
            </m:num>
            <m:den>
              <m:r>
                <w:rPr>
                  <w:rFonts w:ascii="Cambria Math" w:hAnsi="Cambria Math" w:cs="Times New Roman"/>
                  <w:sz w:val="24"/>
                  <w:szCs w:val="24"/>
                </w:rPr>
                <m:t>λ</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ξ</m:t>
              </m:r>
            </m:num>
            <m:den>
              <m:r>
                <w:rPr>
                  <w:rFonts w:ascii="Cambria Math" w:hAnsi="Cambria Math" w:cs="Times New Roman"/>
                  <w:sz w:val="24"/>
                  <w:szCs w:val="24"/>
                </w:rPr>
                <m:t>2π</m:t>
              </m:r>
            </m:den>
          </m:f>
          <m:r>
            <w:rPr>
              <w:rFonts w:ascii="Cambria Math" w:hAnsi="Cambria Math" w:cs="Times New Roman"/>
              <w:sz w:val="24"/>
              <w:szCs w:val="24"/>
            </w:rPr>
            <m:t>-N</m:t>
          </m:r>
        </m:oMath>
      </m:oMathPara>
    </w:p>
    <w:p w14:paraId="216428FD" w14:textId="77777777" w:rsidR="00C3041B" w:rsidRPr="00F025A2" w:rsidRDefault="00C3041B" w:rsidP="00C3041B">
      <w:pPr>
        <w:rPr>
          <w:rFonts w:ascii="Times New Roman" w:hAnsi="Times New Roman" w:cs="Times New Roman"/>
          <w:sz w:val="24"/>
          <w:szCs w:val="24"/>
        </w:rPr>
      </w:pPr>
      <w:r w:rsidRPr="00F025A2">
        <w:rPr>
          <w:rFonts w:ascii="Times New Roman" w:hAnsi="Times New Roman" w:cs="Times New Roman"/>
          <w:sz w:val="24"/>
          <w:szCs w:val="24"/>
        </w:rPr>
        <w:t xml:space="preserve">where N is the integer ambiguity to be resolved. The challenge of measuring this phase while accounting for the initial phase offsets at transmitter and receiver is overcome using double-differential technique, so all the quantities in this equation – </w:t>
      </w:r>
      <m:oMath>
        <m:r>
          <w:rPr>
            <w:rFonts w:ascii="Cambria Math" w:hAnsi="Cambria Math" w:cs="Times New Roman"/>
            <w:sz w:val="24"/>
            <w:szCs w:val="24"/>
          </w:rPr>
          <m:t>θ</m:t>
        </m:r>
      </m:oMath>
      <w:r w:rsidRPr="00F025A2">
        <w:rPr>
          <w:rFonts w:ascii="Times New Roman" w:hAnsi="Times New Roman" w:cs="Times New Roman"/>
          <w:sz w:val="24"/>
          <w:szCs w:val="24"/>
        </w:rPr>
        <w:t>, d,</w:t>
      </w:r>
      <w:r w:rsidRPr="00F025A2">
        <w:rPr>
          <w:rFonts w:ascii="Times New Roman" w:hAnsi="Times New Roman" w:cs="Times New Roman"/>
          <w:i/>
          <w:sz w:val="24"/>
          <w:szCs w:val="24"/>
        </w:rPr>
        <w:t xml:space="preserve"> </w:t>
      </w:r>
      <m:oMath>
        <m:r>
          <w:rPr>
            <w:rFonts w:ascii="Cambria Math" w:hAnsi="Cambria Math" w:cs="Times New Roman"/>
            <w:sz w:val="24"/>
            <w:szCs w:val="24"/>
          </w:rPr>
          <m:t>ξ</m:t>
        </m:r>
      </m:oMath>
      <w:r w:rsidRPr="00F025A2">
        <w:rPr>
          <w:rFonts w:ascii="Times New Roman" w:hAnsi="Times New Roman" w:cs="Times New Roman"/>
          <w:sz w:val="24"/>
          <w:szCs w:val="24"/>
        </w:rPr>
        <w:t xml:space="preserve">, and N, are the corresponding double-differenced phase, distance, phase error, and integer ambiguity. Multiplying two sides by </w:t>
      </w:r>
      <m:oMath>
        <m:r>
          <w:rPr>
            <w:rFonts w:ascii="Cambria Math" w:hAnsi="Cambria Math" w:cs="Times New Roman"/>
            <w:sz w:val="24"/>
            <w:szCs w:val="24"/>
          </w:rPr>
          <m:t>λ</m:t>
        </m:r>
      </m:oMath>
      <w:r w:rsidRPr="00F025A2">
        <w:rPr>
          <w:rFonts w:ascii="Times New Roman" w:hAnsi="Times New Roman" w:cs="Times New Roman"/>
          <w:sz w:val="24"/>
          <w:szCs w:val="24"/>
        </w:rPr>
        <w:t xml:space="preserve"> and rewrite the equation as:</w:t>
      </w:r>
    </w:p>
    <w:p w14:paraId="1A854648" w14:textId="77777777" w:rsidR="00C3041B" w:rsidRPr="00F025A2" w:rsidRDefault="00C3041B" w:rsidP="00C3041B">
      <w:pPr>
        <w:rPr>
          <w:rFonts w:ascii="Times New Roman" w:eastAsiaTheme="minorEastAsia" w:hAnsi="Times New Roman" w:cs="Times New Roman"/>
          <w:i/>
          <w:sz w:val="24"/>
          <w:szCs w:val="24"/>
        </w:rPr>
      </w:pPr>
      <m:oMathPara>
        <m:oMath>
          <m:r>
            <w:rPr>
              <w:rFonts w:ascii="Cambria Math" w:hAnsi="Cambria Math" w:cs="Times New Roman"/>
              <w:sz w:val="24"/>
              <w:szCs w:val="24"/>
            </w:rPr>
            <m:t>φ= λ</m:t>
          </m:r>
          <m:f>
            <m:fPr>
              <m:ctrlPr>
                <w:rPr>
                  <w:rFonts w:ascii="Cambria Math" w:hAnsi="Cambria Math" w:cs="Times New Roman"/>
                  <w:i/>
                  <w:sz w:val="24"/>
                  <w:szCs w:val="24"/>
                </w:rPr>
              </m:ctrlPr>
            </m:fPr>
            <m:num>
              <m:r>
                <w:rPr>
                  <w:rFonts w:ascii="Cambria Math" w:hAnsi="Cambria Math" w:cs="Times New Roman"/>
                  <w:sz w:val="24"/>
                  <w:szCs w:val="24"/>
                </w:rPr>
                <m:t>θ</m:t>
              </m:r>
            </m:num>
            <m:den>
              <m:r>
                <w:rPr>
                  <w:rFonts w:ascii="Cambria Math" w:hAnsi="Cambria Math" w:cs="Times New Roman"/>
                  <w:sz w:val="24"/>
                  <w:szCs w:val="24"/>
                </w:rPr>
                <m:t>2π</m:t>
              </m:r>
            </m:den>
          </m:f>
          <m:r>
            <w:rPr>
              <w:rFonts w:ascii="Cambria Math" w:hAnsi="Cambria Math" w:cs="Times New Roman"/>
              <w:sz w:val="24"/>
              <w:szCs w:val="24"/>
            </w:rPr>
            <m:t>=λ</m:t>
          </m:r>
          <m:f>
            <m:fPr>
              <m:ctrlPr>
                <w:rPr>
                  <w:rFonts w:ascii="Cambria Math" w:hAnsi="Cambria Math" w:cs="Times New Roman"/>
                  <w:i/>
                  <w:sz w:val="24"/>
                  <w:szCs w:val="24"/>
                </w:rPr>
              </m:ctrlPr>
            </m:fPr>
            <m:num>
              <m:r>
                <w:rPr>
                  <w:rFonts w:ascii="Cambria Math" w:hAnsi="Cambria Math" w:cs="Times New Roman"/>
                  <w:sz w:val="24"/>
                  <w:szCs w:val="24"/>
                </w:rPr>
                <m:t>d</m:t>
              </m:r>
            </m:num>
            <m:den>
              <m:r>
                <w:rPr>
                  <w:rFonts w:ascii="Cambria Math" w:hAnsi="Cambria Math" w:cs="Times New Roman"/>
                  <w:sz w:val="24"/>
                  <w:szCs w:val="24"/>
                </w:rPr>
                <m:t>λ</m:t>
              </m:r>
            </m:den>
          </m:f>
          <m:r>
            <w:rPr>
              <w:rFonts w:ascii="Cambria Math" w:hAnsi="Cambria Math" w:cs="Times New Roman"/>
              <w:sz w:val="24"/>
              <w:szCs w:val="24"/>
            </w:rPr>
            <m:t>+λ</m:t>
          </m:r>
          <m:f>
            <m:fPr>
              <m:ctrlPr>
                <w:rPr>
                  <w:rFonts w:ascii="Cambria Math" w:hAnsi="Cambria Math" w:cs="Times New Roman"/>
                  <w:i/>
                  <w:sz w:val="24"/>
                  <w:szCs w:val="24"/>
                </w:rPr>
              </m:ctrlPr>
            </m:fPr>
            <m:num>
              <m:r>
                <w:rPr>
                  <w:rFonts w:ascii="Cambria Math" w:hAnsi="Cambria Math" w:cs="Times New Roman"/>
                  <w:sz w:val="24"/>
                  <w:szCs w:val="24"/>
                </w:rPr>
                <m:t>ξ</m:t>
              </m:r>
            </m:num>
            <m:den>
              <m:r>
                <w:rPr>
                  <w:rFonts w:ascii="Cambria Math" w:hAnsi="Cambria Math" w:cs="Times New Roman"/>
                  <w:sz w:val="24"/>
                  <w:szCs w:val="24"/>
                </w:rPr>
                <m:t>2π</m:t>
              </m:r>
            </m:den>
          </m:f>
          <m:r>
            <w:rPr>
              <w:rFonts w:ascii="Cambria Math" w:hAnsi="Cambria Math" w:cs="Times New Roman"/>
              <w:sz w:val="24"/>
              <w:szCs w:val="24"/>
            </w:rPr>
            <m:t>-λN=d+ε-λN</m:t>
          </m:r>
        </m:oMath>
      </m:oMathPara>
    </w:p>
    <w:p w14:paraId="05E5FFDE" w14:textId="77777777" w:rsidR="00C3041B" w:rsidRPr="00F025A2" w:rsidRDefault="00C3041B" w:rsidP="00C3041B">
      <w:pPr>
        <w:rPr>
          <w:rFonts w:ascii="Times New Roman" w:hAnsi="Times New Roman" w:cs="Times New Roman"/>
          <w:sz w:val="24"/>
          <w:szCs w:val="24"/>
        </w:rPr>
      </w:pPr>
      <w:r w:rsidRPr="00F025A2">
        <w:rPr>
          <w:rFonts w:ascii="Times New Roman" w:hAnsi="Times New Roman" w:cs="Times New Roman"/>
          <w:sz w:val="24"/>
          <w:szCs w:val="24"/>
        </w:rPr>
        <w:t xml:space="preserve">where </w:t>
      </w:r>
      <m:oMath>
        <m:r>
          <w:rPr>
            <w:rFonts w:ascii="Cambria Math" w:hAnsi="Cambria Math" w:cs="Times New Roman"/>
            <w:sz w:val="24"/>
            <w:szCs w:val="24"/>
          </w:rPr>
          <m:t>ε=λ</m:t>
        </m:r>
        <m:f>
          <m:fPr>
            <m:ctrlPr>
              <w:rPr>
                <w:rFonts w:ascii="Cambria Math" w:hAnsi="Cambria Math" w:cs="Times New Roman"/>
                <w:i/>
                <w:sz w:val="24"/>
                <w:szCs w:val="24"/>
              </w:rPr>
            </m:ctrlPr>
          </m:fPr>
          <m:num>
            <m:r>
              <w:rPr>
                <w:rFonts w:ascii="Cambria Math" w:hAnsi="Cambria Math" w:cs="Times New Roman"/>
                <w:sz w:val="24"/>
                <w:szCs w:val="24"/>
              </w:rPr>
              <m:t>ξ</m:t>
            </m:r>
          </m:num>
          <m:den>
            <m:r>
              <w:rPr>
                <w:rFonts w:ascii="Cambria Math" w:hAnsi="Cambria Math" w:cs="Times New Roman"/>
                <w:sz w:val="24"/>
                <w:szCs w:val="24"/>
              </w:rPr>
              <m:t>2π</m:t>
            </m:r>
          </m:den>
        </m:f>
      </m:oMath>
      <w:r w:rsidRPr="00F025A2">
        <w:rPr>
          <w:rFonts w:ascii="Times New Roman" w:eastAsiaTheme="minorEastAsia" w:hAnsi="Times New Roman" w:cs="Times New Roman"/>
          <w:sz w:val="24"/>
          <w:szCs w:val="24"/>
        </w:rPr>
        <w:t xml:space="preserve">.  </w:t>
      </w:r>
    </w:p>
    <w:p w14:paraId="6395949B" w14:textId="3DA244FD" w:rsidR="00C3041B" w:rsidRPr="00F025A2" w:rsidRDefault="00C3041B" w:rsidP="00C3041B">
      <w:pPr>
        <w:rPr>
          <w:rFonts w:ascii="Times New Roman" w:hAnsi="Times New Roman" w:cs="Times New Roman"/>
          <w:sz w:val="24"/>
          <w:szCs w:val="24"/>
        </w:rPr>
      </w:pPr>
      <w:r w:rsidRPr="00F025A2">
        <w:rPr>
          <w:rFonts w:ascii="Times New Roman" w:hAnsi="Times New Roman" w:cs="Times New Roman"/>
          <w:sz w:val="24"/>
          <w:szCs w:val="24"/>
        </w:rPr>
        <w:t>If we have multiple independent measurements (e.g., made at different PFLs or component carriers), we could create a new measurement by combining multiple phase measurements as:</w:t>
      </w:r>
    </w:p>
    <w:p w14:paraId="7C72D78B" w14:textId="77777777" w:rsidR="00C3041B" w:rsidRPr="00F025A2" w:rsidRDefault="00D94B5D" w:rsidP="00C3041B">
      <w:pPr>
        <w:rPr>
          <w:rFonts w:ascii="Times New Roman" w:hAnsi="Times New Roman" w:cs="Times New Roman"/>
          <w:sz w:val="24"/>
          <w:szCs w:val="24"/>
        </w:rPr>
      </w:pPr>
      <m:oMathPara>
        <m:oMath>
          <m:f>
            <m:fPr>
              <m:ctrlPr>
                <w:rPr>
                  <w:rFonts w:ascii="Cambria Math" w:hAnsi="Cambria Math" w:cs="Times New Roman"/>
                  <w:i/>
                  <w:iCs/>
                  <w:sz w:val="24"/>
                  <w:szCs w:val="24"/>
                </w:rPr>
              </m:ctrlPr>
            </m:fPr>
            <m:num>
              <m:nary>
                <m:naryPr>
                  <m:chr m:val="∑"/>
                  <m:supHide m:val="1"/>
                  <m:ctrlPr>
                    <w:rPr>
                      <w:rFonts w:ascii="Cambria Math" w:hAnsi="Cambria Math" w:cs="Times New Roman"/>
                      <w:i/>
                      <w:iCs/>
                      <w:sz w:val="24"/>
                      <w:szCs w:val="24"/>
                    </w:rPr>
                  </m:ctrlPr>
                </m:naryPr>
                <m:sub>
                  <m:r>
                    <w:rPr>
                      <w:rFonts w:ascii="Cambria Math" w:eastAsia="Cambria Math" w:hAnsi="Cambria Math" w:cs="Times New Roman"/>
                      <w:color w:val="000000" w:themeColor="text1"/>
                      <w:kern w:val="24"/>
                      <w:sz w:val="28"/>
                      <w:szCs w:val="28"/>
                    </w:rPr>
                    <m:t>L</m:t>
                  </m:r>
                  <m:r>
                    <w:rPr>
                      <w:rFonts w:ascii="Cambria Math" w:hAnsi="Cambria Math" w:cs="Times New Roman"/>
                      <w:sz w:val="24"/>
                      <w:szCs w:val="24"/>
                    </w:rPr>
                    <m:t>i</m:t>
                  </m:r>
                </m:sub>
                <m:sup/>
                <m:e>
                  <m:sSub>
                    <m:sSubPr>
                      <m:ctrlPr>
                        <w:rPr>
                          <w:rFonts w:ascii="Cambria Math" w:hAnsi="Cambria Math" w:cs="Times New Roman"/>
                          <w:i/>
                          <w:iCs/>
                          <w:sz w:val="24"/>
                          <w:szCs w:val="24"/>
                        </w:rPr>
                      </m:ctrlPr>
                    </m:sSubPr>
                    <m:e>
                      <m:r>
                        <w:rPr>
                          <w:rFonts w:ascii="Cambria Math" w:hAnsi="Cambria Math" w:cs="Times New Roman"/>
                          <w:sz w:val="24"/>
                          <w:szCs w:val="24"/>
                        </w:rPr>
                        <m:t>a</m:t>
                      </m:r>
                    </m:e>
                    <m:sub>
                      <m:r>
                        <w:rPr>
                          <w:rFonts w:ascii="Cambria Math" w:eastAsia="Cambria Math" w:hAnsi="Cambria Math" w:cs="Times New Roman"/>
                          <w:color w:val="000000" w:themeColor="text1"/>
                          <w:kern w:val="24"/>
                          <w:sz w:val="28"/>
                          <w:szCs w:val="28"/>
                        </w:rPr>
                        <m:t>L</m:t>
                      </m:r>
                      <m:r>
                        <w:rPr>
                          <w:rFonts w:ascii="Cambria Math" w:hAnsi="Cambria Math" w:cs="Times New Roman"/>
                          <w:sz w:val="24"/>
                          <w:szCs w:val="24"/>
                        </w:rPr>
                        <m:t>i</m:t>
                      </m:r>
                    </m:sub>
                  </m:sSub>
                  <m:sSub>
                    <m:sSubPr>
                      <m:ctrlPr>
                        <w:rPr>
                          <w:rFonts w:ascii="Cambria Math" w:hAnsi="Cambria Math" w:cs="Times New Roman"/>
                          <w:i/>
                          <w:iCs/>
                          <w:sz w:val="24"/>
                          <w:szCs w:val="24"/>
                        </w:rPr>
                      </m:ctrlPr>
                    </m:sSubPr>
                    <m:e>
                      <m:r>
                        <w:rPr>
                          <w:rFonts w:ascii="Cambria Math" w:hAnsi="Cambria Math" w:cs="Times New Roman"/>
                          <w:sz w:val="24"/>
                          <w:szCs w:val="24"/>
                        </w:rPr>
                        <m:t>f</m:t>
                      </m:r>
                    </m:e>
                    <m:sub>
                      <m:r>
                        <w:rPr>
                          <w:rFonts w:ascii="Cambria Math" w:eastAsia="Cambria Math" w:hAnsi="Cambria Math" w:cs="Times New Roman"/>
                          <w:color w:val="000000" w:themeColor="text1"/>
                          <w:kern w:val="24"/>
                          <w:sz w:val="28"/>
                          <w:szCs w:val="28"/>
                        </w:rPr>
                        <m:t>L</m:t>
                      </m:r>
                      <m:r>
                        <w:rPr>
                          <w:rFonts w:ascii="Cambria Math" w:hAnsi="Cambria Math" w:cs="Times New Roman"/>
                          <w:sz w:val="24"/>
                          <w:szCs w:val="24"/>
                        </w:rPr>
                        <m:t>i</m:t>
                      </m:r>
                    </m:sub>
                  </m:sSub>
                  <m:r>
                    <w:rPr>
                      <w:rFonts w:ascii="Cambria Math" w:hAnsi="Cambria Math" w:cs="Times New Roman"/>
                      <w:sz w:val="24"/>
                      <w:szCs w:val="24"/>
                    </w:rPr>
                    <m:t>*</m:t>
                  </m:r>
                  <m:sSub>
                    <m:sSubPr>
                      <m:ctrlPr>
                        <w:rPr>
                          <w:rFonts w:ascii="Cambria Math" w:hAnsi="Cambria Math" w:cs="Times New Roman"/>
                          <w:i/>
                          <w:iCs/>
                          <w:sz w:val="24"/>
                          <w:szCs w:val="24"/>
                        </w:rPr>
                      </m:ctrlPr>
                    </m:sSubPr>
                    <m:e>
                      <m:r>
                        <w:rPr>
                          <w:rFonts w:ascii="Cambria Math" w:hAnsi="Cambria Math" w:cs="Times New Roman"/>
                          <w:sz w:val="24"/>
                          <w:szCs w:val="24"/>
                        </w:rPr>
                        <m:t>φ</m:t>
                      </m:r>
                    </m:e>
                    <m:sub>
                      <m:r>
                        <w:rPr>
                          <w:rFonts w:ascii="Cambria Math" w:eastAsia="Cambria Math" w:hAnsi="Cambria Math" w:cs="Times New Roman"/>
                          <w:color w:val="000000" w:themeColor="text1"/>
                          <w:kern w:val="24"/>
                          <w:sz w:val="28"/>
                          <w:szCs w:val="28"/>
                        </w:rPr>
                        <m:t>L</m:t>
                      </m:r>
                      <m:r>
                        <w:rPr>
                          <w:rFonts w:ascii="Cambria Math" w:hAnsi="Cambria Math" w:cs="Times New Roman"/>
                          <w:sz w:val="24"/>
                          <w:szCs w:val="24"/>
                        </w:rPr>
                        <m:t>i</m:t>
                      </m:r>
                    </m:sub>
                  </m:sSub>
                </m:e>
              </m:nary>
            </m:num>
            <m:den>
              <m:nary>
                <m:naryPr>
                  <m:chr m:val="∑"/>
                  <m:supHide m:val="1"/>
                  <m:ctrlPr>
                    <w:rPr>
                      <w:rFonts w:ascii="Cambria Math" w:hAnsi="Cambria Math" w:cs="Times New Roman"/>
                      <w:i/>
                      <w:iCs/>
                      <w:sz w:val="24"/>
                      <w:szCs w:val="24"/>
                    </w:rPr>
                  </m:ctrlPr>
                </m:naryPr>
                <m:sub>
                  <m:r>
                    <w:rPr>
                      <w:rFonts w:ascii="Cambria Math" w:eastAsia="Cambria Math" w:hAnsi="Cambria Math" w:cs="Times New Roman"/>
                      <w:color w:val="000000" w:themeColor="text1"/>
                      <w:kern w:val="24"/>
                      <w:sz w:val="28"/>
                      <w:szCs w:val="28"/>
                    </w:rPr>
                    <m:t>L</m:t>
                  </m:r>
                  <m:r>
                    <w:rPr>
                      <w:rFonts w:ascii="Cambria Math" w:hAnsi="Cambria Math" w:cs="Times New Roman"/>
                      <w:sz w:val="24"/>
                      <w:szCs w:val="24"/>
                    </w:rPr>
                    <m:t>i</m:t>
                  </m:r>
                </m:sub>
                <m:sup/>
                <m:e>
                  <m:sSub>
                    <m:sSubPr>
                      <m:ctrlPr>
                        <w:rPr>
                          <w:rFonts w:ascii="Cambria Math" w:hAnsi="Cambria Math" w:cs="Times New Roman"/>
                          <w:i/>
                          <w:iCs/>
                          <w:sz w:val="24"/>
                          <w:szCs w:val="24"/>
                        </w:rPr>
                      </m:ctrlPr>
                    </m:sSubPr>
                    <m:e>
                      <m:r>
                        <w:rPr>
                          <w:rFonts w:ascii="Cambria Math" w:hAnsi="Cambria Math" w:cs="Times New Roman"/>
                          <w:sz w:val="24"/>
                          <w:szCs w:val="24"/>
                        </w:rPr>
                        <m:t>a</m:t>
                      </m:r>
                    </m:e>
                    <m:sub>
                      <m:r>
                        <w:rPr>
                          <w:rFonts w:ascii="Cambria Math" w:eastAsia="Cambria Math" w:hAnsi="Cambria Math" w:cs="Times New Roman"/>
                          <w:color w:val="000000" w:themeColor="text1"/>
                          <w:kern w:val="24"/>
                          <w:sz w:val="28"/>
                          <w:szCs w:val="28"/>
                        </w:rPr>
                        <m:t>L</m:t>
                      </m:r>
                      <m:r>
                        <w:rPr>
                          <w:rFonts w:ascii="Cambria Math" w:hAnsi="Cambria Math" w:cs="Times New Roman"/>
                          <w:sz w:val="24"/>
                          <w:szCs w:val="24"/>
                        </w:rPr>
                        <m:t>i</m:t>
                      </m:r>
                    </m:sub>
                  </m:sSub>
                  <m:sSub>
                    <m:sSubPr>
                      <m:ctrlPr>
                        <w:rPr>
                          <w:rFonts w:ascii="Cambria Math" w:hAnsi="Cambria Math" w:cs="Times New Roman"/>
                          <w:i/>
                          <w:iCs/>
                          <w:sz w:val="24"/>
                          <w:szCs w:val="24"/>
                        </w:rPr>
                      </m:ctrlPr>
                    </m:sSubPr>
                    <m:e>
                      <m:r>
                        <w:rPr>
                          <w:rFonts w:ascii="Cambria Math" w:hAnsi="Cambria Math" w:cs="Times New Roman"/>
                          <w:sz w:val="24"/>
                          <w:szCs w:val="24"/>
                        </w:rPr>
                        <m:t>f</m:t>
                      </m:r>
                    </m:e>
                    <m:sub>
                      <m:r>
                        <w:rPr>
                          <w:rFonts w:ascii="Cambria Math" w:eastAsia="Cambria Math" w:hAnsi="Cambria Math" w:cs="Times New Roman"/>
                          <w:color w:val="000000" w:themeColor="text1"/>
                          <w:kern w:val="24"/>
                          <w:sz w:val="28"/>
                          <w:szCs w:val="28"/>
                        </w:rPr>
                        <m:t>L</m:t>
                      </m:r>
                      <m:r>
                        <w:rPr>
                          <w:rFonts w:ascii="Cambria Math" w:hAnsi="Cambria Math" w:cs="Times New Roman"/>
                          <w:sz w:val="24"/>
                          <w:szCs w:val="24"/>
                        </w:rPr>
                        <m:t>i</m:t>
                      </m:r>
                    </m:sub>
                  </m:sSub>
                </m:e>
              </m:nary>
            </m:den>
          </m:f>
        </m:oMath>
      </m:oMathPara>
    </w:p>
    <w:p w14:paraId="5CC3FC82" w14:textId="77777777" w:rsidR="00C3041B" w:rsidRPr="00F025A2" w:rsidRDefault="00C3041B" w:rsidP="00C3041B">
      <w:pPr>
        <w:rPr>
          <w:rFonts w:ascii="Times New Roman" w:eastAsiaTheme="minorEastAsia" w:hAnsi="Times New Roman" w:cs="Times New Roman"/>
          <w:iCs/>
          <w:sz w:val="24"/>
          <w:szCs w:val="24"/>
        </w:rPr>
      </w:pPr>
      <w:r w:rsidRPr="00F025A2">
        <w:rPr>
          <w:rFonts w:ascii="Times New Roman" w:hAnsi="Times New Roman" w:cs="Times New Roman"/>
          <w:sz w:val="24"/>
          <w:szCs w:val="24"/>
        </w:rPr>
        <w:t xml:space="preserve">where </w:t>
      </w:r>
      <m:oMath>
        <m:sSub>
          <m:sSubPr>
            <m:ctrlPr>
              <w:rPr>
                <w:rFonts w:ascii="Cambria Math" w:hAnsi="Cambria Math" w:cs="Times New Roman"/>
                <w:i/>
                <w:iCs/>
                <w:sz w:val="24"/>
                <w:szCs w:val="24"/>
              </w:rPr>
            </m:ctrlPr>
          </m:sSubPr>
          <m:e>
            <m:r>
              <w:rPr>
                <w:rFonts w:ascii="Cambria Math" w:hAnsi="Cambria Math" w:cs="Times New Roman"/>
                <w:sz w:val="24"/>
                <w:szCs w:val="24"/>
              </w:rPr>
              <m:t>a</m:t>
            </m:r>
          </m:e>
          <m:sub>
            <m:r>
              <w:rPr>
                <w:rFonts w:ascii="Cambria Math" w:eastAsia="Cambria Math" w:hAnsi="Cambria Math" w:cs="Times New Roman"/>
                <w:color w:val="000000" w:themeColor="text1"/>
                <w:kern w:val="24"/>
                <w:sz w:val="28"/>
                <w:szCs w:val="28"/>
              </w:rPr>
              <m:t>L</m:t>
            </m:r>
            <m:r>
              <w:rPr>
                <w:rFonts w:ascii="Cambria Math" w:hAnsi="Cambria Math" w:cs="Times New Roman"/>
                <w:sz w:val="24"/>
                <w:szCs w:val="24"/>
              </w:rPr>
              <m:t>i</m:t>
            </m:r>
          </m:sub>
        </m:sSub>
      </m:oMath>
      <w:r w:rsidRPr="00F025A2">
        <w:rPr>
          <w:rFonts w:ascii="Times New Roman" w:eastAsiaTheme="minorEastAsia" w:hAnsi="Times New Roman" w:cs="Times New Roman"/>
          <w:iCs/>
          <w:sz w:val="24"/>
          <w:szCs w:val="24"/>
        </w:rPr>
        <w:t xml:space="preserve"> is an integer coefficient,  </w:t>
      </w:r>
      <m:oMath>
        <m:sSub>
          <m:sSubPr>
            <m:ctrlPr>
              <w:rPr>
                <w:rFonts w:ascii="Cambria Math" w:hAnsi="Cambria Math" w:cs="Times New Roman"/>
                <w:i/>
                <w:iCs/>
                <w:sz w:val="24"/>
                <w:szCs w:val="24"/>
              </w:rPr>
            </m:ctrlPr>
          </m:sSubPr>
          <m:e>
            <m:r>
              <w:rPr>
                <w:rFonts w:ascii="Cambria Math" w:hAnsi="Cambria Math" w:cs="Times New Roman"/>
                <w:sz w:val="24"/>
                <w:szCs w:val="24"/>
              </w:rPr>
              <m:t>f</m:t>
            </m:r>
          </m:e>
          <m:sub>
            <m:r>
              <w:rPr>
                <w:rFonts w:ascii="Cambria Math" w:eastAsia="Cambria Math" w:hAnsi="Cambria Math" w:cs="Times New Roman"/>
                <w:color w:val="000000" w:themeColor="text1"/>
                <w:kern w:val="24"/>
                <w:sz w:val="28"/>
                <w:szCs w:val="28"/>
              </w:rPr>
              <m:t>L</m:t>
            </m:r>
            <m:r>
              <w:rPr>
                <w:rFonts w:ascii="Cambria Math" w:hAnsi="Cambria Math" w:cs="Times New Roman"/>
                <w:sz w:val="24"/>
                <w:szCs w:val="24"/>
              </w:rPr>
              <m:t>i</m:t>
            </m:r>
          </m:sub>
        </m:sSub>
      </m:oMath>
      <w:r w:rsidRPr="00F025A2">
        <w:rPr>
          <w:rFonts w:ascii="Times New Roman" w:eastAsiaTheme="minorEastAsia" w:hAnsi="Times New Roman" w:cs="Times New Roman"/>
          <w:iCs/>
          <w:sz w:val="24"/>
          <w:szCs w:val="24"/>
        </w:rPr>
        <w:t xml:space="preserve"> is the carrier frequency of carrier </w:t>
      </w:r>
      <m:oMath>
        <m:r>
          <w:rPr>
            <w:rFonts w:ascii="Cambria Math" w:eastAsia="Cambria Math" w:hAnsi="Cambria Math" w:cs="Times New Roman"/>
            <w:color w:val="000000" w:themeColor="text1"/>
            <w:kern w:val="24"/>
            <w:sz w:val="28"/>
            <w:szCs w:val="28"/>
          </w:rPr>
          <m:t>L</m:t>
        </m:r>
      </m:oMath>
      <w:r w:rsidRPr="00F025A2">
        <w:rPr>
          <w:rFonts w:ascii="Times New Roman" w:eastAsiaTheme="minorEastAsia" w:hAnsi="Times New Roman" w:cs="Times New Roman"/>
          <w:iCs/>
          <w:sz w:val="24"/>
          <w:szCs w:val="24"/>
        </w:rPr>
        <w:t>.</w:t>
      </w:r>
    </w:p>
    <w:p w14:paraId="65BB01BB" w14:textId="7068B034" w:rsidR="00C3041B" w:rsidRPr="00F025A2" w:rsidRDefault="00C3041B" w:rsidP="00C3041B">
      <w:pPr>
        <w:rPr>
          <w:rFonts w:ascii="Times New Roman" w:eastAsiaTheme="minorEastAsia" w:hAnsi="Times New Roman" w:cs="Times New Roman"/>
          <w:iCs/>
          <w:sz w:val="24"/>
          <w:szCs w:val="24"/>
        </w:rPr>
      </w:pPr>
      <w:r w:rsidRPr="00F025A2">
        <w:rPr>
          <w:rFonts w:ascii="Times New Roman" w:eastAsiaTheme="minorEastAsia" w:hAnsi="Times New Roman" w:cs="Times New Roman"/>
          <w:iCs/>
          <w:sz w:val="24"/>
          <w:szCs w:val="24"/>
        </w:rPr>
        <w:t>In the following analysis, we use two carrier measurements as examples to explain the wide lane combination and narrow lane combination</w:t>
      </w:r>
      <w:r w:rsidR="00DA166E" w:rsidRPr="00F025A2">
        <w:rPr>
          <w:rFonts w:ascii="Times New Roman" w:eastAsiaTheme="minorEastAsia" w:hAnsi="Times New Roman" w:cs="Times New Roman"/>
          <w:iCs/>
          <w:sz w:val="24"/>
          <w:szCs w:val="24"/>
        </w:rPr>
        <w:t xml:space="preserve"> and </w:t>
      </w:r>
      <w:r w:rsidR="009E7FA1" w:rsidRPr="00F025A2">
        <w:rPr>
          <w:rFonts w:ascii="Times New Roman" w:eastAsiaTheme="minorEastAsia" w:hAnsi="Times New Roman" w:cs="Times New Roman"/>
          <w:iCs/>
          <w:sz w:val="24"/>
          <w:szCs w:val="24"/>
        </w:rPr>
        <w:t>their performance</w:t>
      </w:r>
      <w:r w:rsidR="00DA166E" w:rsidRPr="00F025A2">
        <w:rPr>
          <w:rFonts w:ascii="Times New Roman" w:eastAsiaTheme="minorEastAsia" w:hAnsi="Times New Roman" w:cs="Times New Roman"/>
          <w:iCs/>
          <w:sz w:val="24"/>
          <w:szCs w:val="24"/>
        </w:rPr>
        <w:t xml:space="preserve"> </w:t>
      </w:r>
      <w:proofErr w:type="spellStart"/>
      <w:r w:rsidR="009E7FA1" w:rsidRPr="00F025A2">
        <w:rPr>
          <w:rFonts w:ascii="Times New Roman" w:eastAsiaTheme="minorEastAsia" w:hAnsi="Times New Roman" w:cs="Times New Roman"/>
          <w:iCs/>
          <w:sz w:val="24"/>
          <w:szCs w:val="24"/>
        </w:rPr>
        <w:t>evaluaton</w:t>
      </w:r>
      <w:proofErr w:type="spellEnd"/>
      <w:r w:rsidRPr="00F025A2">
        <w:rPr>
          <w:rFonts w:ascii="Times New Roman" w:eastAsiaTheme="minorEastAsia" w:hAnsi="Times New Roman" w:cs="Times New Roman"/>
          <w:iCs/>
          <w:sz w:val="24"/>
          <w:szCs w:val="24"/>
        </w:rPr>
        <w:t xml:space="preserve">. </w:t>
      </w:r>
    </w:p>
    <w:p w14:paraId="523E6276" w14:textId="27147FDA" w:rsidR="00C3041B" w:rsidRPr="00F025A2" w:rsidRDefault="00DA166E" w:rsidP="00C3041B">
      <w:pPr>
        <w:rPr>
          <w:rFonts w:ascii="Times New Roman" w:eastAsiaTheme="minorEastAsia" w:hAnsi="Times New Roman" w:cs="Times New Roman"/>
          <w:iCs/>
          <w:sz w:val="28"/>
          <w:szCs w:val="28"/>
        </w:rPr>
      </w:pPr>
      <w:r w:rsidRPr="00F025A2">
        <w:rPr>
          <w:rFonts w:ascii="Times New Roman" w:eastAsiaTheme="minorEastAsia" w:hAnsi="Times New Roman" w:cs="Times New Roman"/>
          <w:iCs/>
          <w:sz w:val="28"/>
          <w:szCs w:val="28"/>
        </w:rPr>
        <w:t>2</w:t>
      </w:r>
      <w:r w:rsidR="001E14AD">
        <w:rPr>
          <w:rFonts w:ascii="Times New Roman" w:eastAsiaTheme="minorEastAsia" w:hAnsi="Times New Roman" w:cs="Times New Roman"/>
          <w:iCs/>
          <w:sz w:val="28"/>
          <w:szCs w:val="28"/>
        </w:rPr>
        <w:t>.7</w:t>
      </w:r>
      <w:r w:rsidRPr="00F025A2">
        <w:rPr>
          <w:rFonts w:ascii="Times New Roman" w:eastAsiaTheme="minorEastAsia" w:hAnsi="Times New Roman" w:cs="Times New Roman"/>
          <w:iCs/>
          <w:sz w:val="28"/>
          <w:szCs w:val="28"/>
        </w:rPr>
        <w:t xml:space="preserve">.1 </w:t>
      </w:r>
      <w:r w:rsidR="00C3041B" w:rsidRPr="00F025A2">
        <w:rPr>
          <w:rFonts w:ascii="Times New Roman" w:eastAsiaTheme="minorEastAsia" w:hAnsi="Times New Roman" w:cs="Times New Roman"/>
          <w:iCs/>
          <w:sz w:val="28"/>
          <w:szCs w:val="28"/>
        </w:rPr>
        <w:t>Wide</w:t>
      </w:r>
      <w:r w:rsidR="009E7FA1" w:rsidRPr="00F025A2">
        <w:rPr>
          <w:rFonts w:ascii="Times New Roman" w:eastAsiaTheme="minorEastAsia" w:hAnsi="Times New Roman" w:cs="Times New Roman"/>
          <w:iCs/>
          <w:sz w:val="28"/>
          <w:szCs w:val="28"/>
        </w:rPr>
        <w:t>-</w:t>
      </w:r>
      <w:r w:rsidR="00C3041B" w:rsidRPr="00F025A2">
        <w:rPr>
          <w:rFonts w:ascii="Times New Roman" w:eastAsiaTheme="minorEastAsia" w:hAnsi="Times New Roman" w:cs="Times New Roman"/>
          <w:iCs/>
          <w:sz w:val="28"/>
          <w:szCs w:val="28"/>
        </w:rPr>
        <w:t>lane</w:t>
      </w:r>
      <w:r w:rsidR="00E6790C">
        <w:rPr>
          <w:rFonts w:ascii="Times New Roman" w:eastAsiaTheme="minorEastAsia" w:hAnsi="Times New Roman" w:cs="Times New Roman"/>
          <w:iCs/>
          <w:sz w:val="28"/>
          <w:szCs w:val="28"/>
        </w:rPr>
        <w:t xml:space="preserve"> (WL)</w:t>
      </w:r>
      <w:r w:rsidR="00C3041B" w:rsidRPr="00F025A2">
        <w:rPr>
          <w:rFonts w:ascii="Times New Roman" w:eastAsiaTheme="minorEastAsia" w:hAnsi="Times New Roman" w:cs="Times New Roman"/>
          <w:iCs/>
          <w:sz w:val="28"/>
          <w:szCs w:val="28"/>
        </w:rPr>
        <w:t xml:space="preserve"> combination</w:t>
      </w:r>
    </w:p>
    <w:p w14:paraId="3E54288D" w14:textId="77777777" w:rsidR="00C3041B" w:rsidRPr="00F025A2" w:rsidRDefault="00C3041B" w:rsidP="00C3041B">
      <w:pPr>
        <w:rPr>
          <w:rFonts w:ascii="Times New Roman" w:eastAsiaTheme="minorEastAsia" w:hAnsi="Times New Roman" w:cs="Times New Roman"/>
          <w:iCs/>
          <w:sz w:val="24"/>
          <w:szCs w:val="24"/>
        </w:rPr>
      </w:pPr>
      <w:r w:rsidRPr="00F025A2">
        <w:rPr>
          <w:rFonts w:ascii="Times New Roman" w:eastAsiaTheme="minorEastAsia" w:hAnsi="Times New Roman" w:cs="Times New Roman"/>
          <w:iCs/>
          <w:sz w:val="24"/>
          <w:szCs w:val="24"/>
        </w:rPr>
        <w:t>Given two carrier phase measurements in range:</w:t>
      </w:r>
    </w:p>
    <w:p w14:paraId="3DA48157" w14:textId="77777777" w:rsidR="00C3041B" w:rsidRPr="00F025A2" w:rsidRDefault="00D94B5D" w:rsidP="00C3041B">
      <w:pPr>
        <w:spacing w:before="240" w:line="228" w:lineRule="auto"/>
        <w:rPr>
          <w:rFonts w:ascii="Times New Roman" w:eastAsia="Cambria Math" w:hAnsi="Times New Roman" w:cs="Times New Roman"/>
          <w:i/>
          <w:iCs/>
          <w:color w:val="000000" w:themeColor="text1"/>
          <w:kern w:val="24"/>
        </w:rPr>
      </w:pPr>
      <m:oMathPara>
        <m:oMathParaPr>
          <m:jc m:val="centerGroup"/>
        </m:oMathParaPr>
        <m:oMath>
          <m:sSub>
            <m:sSubPr>
              <m:ctrlPr>
                <w:rPr>
                  <w:rFonts w:ascii="Cambria Math" w:eastAsia="Cambria Math" w:hAnsi="Cambria Math" w:cs="Times New Roman"/>
                  <w:i/>
                  <w:iCs/>
                  <w:color w:val="000000" w:themeColor="text1"/>
                  <w:kern w:val="24"/>
                </w:rPr>
              </m:ctrlPr>
            </m:sSubPr>
            <m:e>
              <m:r>
                <w:rPr>
                  <w:rFonts w:ascii="Cambria Math" w:eastAsia="Cambria Math" w:hAnsi="Cambria Math" w:cs="Times New Roman"/>
                  <w:color w:val="000000" w:themeColor="text1"/>
                  <w:kern w:val="24"/>
                </w:rPr>
                <m:t>λ</m:t>
              </m:r>
            </m:e>
            <m:sub>
              <m:r>
                <w:rPr>
                  <w:rFonts w:ascii="Cambria Math" w:eastAsia="Cambria Math" w:hAnsi="Cambria Math" w:cs="Times New Roman"/>
                  <w:color w:val="000000" w:themeColor="text1"/>
                  <w:kern w:val="24"/>
                </w:rPr>
                <m:t>L1</m:t>
              </m:r>
            </m:sub>
          </m:sSub>
          <m:sSub>
            <m:sSubPr>
              <m:ctrlPr>
                <w:rPr>
                  <w:rFonts w:ascii="Cambria Math" w:eastAsia="Cambria Math" w:hAnsi="Cambria Math" w:cs="Times New Roman"/>
                  <w:i/>
                  <w:iCs/>
                  <w:color w:val="000000" w:themeColor="text1"/>
                  <w:kern w:val="24"/>
                </w:rPr>
              </m:ctrlPr>
            </m:sSubPr>
            <m:e>
              <m:r>
                <w:rPr>
                  <w:rFonts w:ascii="Cambria Math" w:eastAsia="Cambria Math" w:hAnsi="Cambria Math" w:cs="Times New Roman"/>
                  <w:color w:val="000000" w:themeColor="text1"/>
                  <w:kern w:val="24"/>
                </w:rPr>
                <m:t>θ</m:t>
              </m:r>
            </m:e>
            <m:sub>
              <m:r>
                <w:rPr>
                  <w:rFonts w:ascii="Cambria Math" w:eastAsia="Cambria Math" w:hAnsi="Cambria Math" w:cs="Times New Roman"/>
                  <w:color w:val="000000" w:themeColor="text1"/>
                  <w:kern w:val="24"/>
                </w:rPr>
                <m:t>L1</m:t>
              </m:r>
            </m:sub>
          </m:sSub>
          <m:r>
            <w:rPr>
              <w:rFonts w:ascii="Cambria Math" w:eastAsia="Cambria Math" w:hAnsi="Cambria Math" w:cs="Times New Roman"/>
              <w:color w:val="000000" w:themeColor="text1"/>
              <w:kern w:val="24"/>
            </w:rPr>
            <m:t>= </m:t>
          </m:r>
          <m:sSub>
            <m:sSubPr>
              <m:ctrlPr>
                <w:rPr>
                  <w:rFonts w:ascii="Cambria Math" w:eastAsia="Cambria Math" w:hAnsi="Cambria Math" w:cs="Times New Roman"/>
                  <w:i/>
                  <w:iCs/>
                  <w:color w:val="000000" w:themeColor="text1"/>
                  <w:kern w:val="24"/>
                </w:rPr>
              </m:ctrlPr>
            </m:sSubPr>
            <m:e>
              <m:r>
                <w:rPr>
                  <w:rFonts w:ascii="Cambria Math" w:eastAsia="Cambria Math" w:hAnsi="Cambria Math" w:cs="Times New Roman"/>
                  <w:color w:val="000000" w:themeColor="text1"/>
                  <w:kern w:val="24"/>
                </w:rPr>
                <m:t>φ</m:t>
              </m:r>
            </m:e>
            <m:sub>
              <m:r>
                <w:rPr>
                  <w:rFonts w:ascii="Cambria Math" w:eastAsia="Cambria Math" w:hAnsi="Cambria Math" w:cs="Times New Roman"/>
                  <w:color w:val="000000" w:themeColor="text1"/>
                  <w:kern w:val="24"/>
                </w:rPr>
                <m:t>L1</m:t>
              </m:r>
            </m:sub>
          </m:sSub>
          <m:r>
            <w:rPr>
              <w:rFonts w:ascii="Cambria Math" w:hAnsi="Cambria Math" w:cs="Times New Roman"/>
              <w:color w:val="000000" w:themeColor="text1"/>
              <w:kern w:val="24"/>
            </w:rPr>
            <m:t>=</m:t>
          </m:r>
          <m:r>
            <w:rPr>
              <w:rFonts w:ascii="Cambria Math" w:hAnsi="Cambria Math" w:cs="Times New Roman"/>
              <w:sz w:val="24"/>
              <w:szCs w:val="24"/>
            </w:rPr>
            <m:t>d</m:t>
          </m:r>
          <m:r>
            <w:rPr>
              <w:rFonts w:ascii="Cambria Math" w:eastAsia="Cambria Math" w:hAnsi="Cambria Math" w:cs="Times New Roman"/>
              <w:color w:val="000000" w:themeColor="text1"/>
              <w:kern w:val="24"/>
            </w:rPr>
            <m:t>+</m:t>
          </m:r>
          <m:sSub>
            <m:sSubPr>
              <m:ctrlPr>
                <w:rPr>
                  <w:rFonts w:ascii="Cambria Math" w:eastAsia="Cambria Math" w:hAnsi="Cambria Math" w:cs="Times New Roman"/>
                  <w:i/>
                  <w:iCs/>
                  <w:color w:val="000000" w:themeColor="text1"/>
                  <w:kern w:val="24"/>
                </w:rPr>
              </m:ctrlPr>
            </m:sSubPr>
            <m:e>
              <m:r>
                <w:rPr>
                  <w:rFonts w:ascii="Cambria Math" w:eastAsia="Cambria Math" w:hAnsi="Cambria Math" w:cs="Times New Roman"/>
                  <w:color w:val="000000" w:themeColor="text1"/>
                  <w:kern w:val="24"/>
                </w:rPr>
                <m:t>ε</m:t>
              </m:r>
            </m:e>
            <m:sub>
              <m:r>
                <w:rPr>
                  <w:rFonts w:ascii="Cambria Math" w:eastAsia="Cambria Math" w:hAnsi="Cambria Math" w:cs="Times New Roman"/>
                  <w:color w:val="000000" w:themeColor="text1"/>
                  <w:kern w:val="24"/>
                </w:rPr>
                <m:t>L1</m:t>
              </m:r>
            </m:sub>
          </m:sSub>
          <m:r>
            <w:rPr>
              <w:rFonts w:ascii="Cambria Math" w:eastAsia="Cambria Math" w:hAnsi="Cambria Math" w:cs="Times New Roman"/>
              <w:color w:val="000000" w:themeColor="text1"/>
              <w:kern w:val="24"/>
            </w:rPr>
            <m:t>+</m:t>
          </m:r>
          <m:sSub>
            <m:sSubPr>
              <m:ctrlPr>
                <w:rPr>
                  <w:rFonts w:ascii="Cambria Math" w:eastAsia="Cambria Math" w:hAnsi="Cambria Math" w:cs="Times New Roman"/>
                  <w:i/>
                  <w:iCs/>
                  <w:color w:val="000000" w:themeColor="text1"/>
                  <w:kern w:val="24"/>
                </w:rPr>
              </m:ctrlPr>
            </m:sSubPr>
            <m:e>
              <m:r>
                <w:rPr>
                  <w:rFonts w:ascii="Cambria Math" w:eastAsia="Cambria Math" w:hAnsi="Cambria Math" w:cs="Times New Roman"/>
                  <w:color w:val="000000" w:themeColor="text1"/>
                  <w:kern w:val="24"/>
                </w:rPr>
                <m:t>λ</m:t>
              </m:r>
            </m:e>
            <m:sub>
              <m:r>
                <w:rPr>
                  <w:rFonts w:ascii="Cambria Math" w:eastAsia="Cambria Math" w:hAnsi="Cambria Math" w:cs="Times New Roman"/>
                  <w:color w:val="000000" w:themeColor="text1"/>
                  <w:kern w:val="24"/>
                </w:rPr>
                <m:t>L1</m:t>
              </m:r>
            </m:sub>
          </m:sSub>
          <m:sSub>
            <m:sSubPr>
              <m:ctrlPr>
                <w:rPr>
                  <w:rFonts w:ascii="Cambria Math" w:eastAsia="Cambria Math" w:hAnsi="Cambria Math" w:cs="Times New Roman"/>
                  <w:i/>
                  <w:iCs/>
                  <w:color w:val="000000" w:themeColor="text1"/>
                  <w:kern w:val="24"/>
                </w:rPr>
              </m:ctrlPr>
            </m:sSubPr>
            <m:e>
              <m:r>
                <w:rPr>
                  <w:rFonts w:ascii="Cambria Math" w:eastAsia="Cambria Math" w:hAnsi="Cambria Math" w:cs="Times New Roman"/>
                  <w:color w:val="000000" w:themeColor="text1"/>
                  <w:kern w:val="24"/>
                </w:rPr>
                <m:t>N</m:t>
              </m:r>
            </m:e>
            <m:sub>
              <m:r>
                <w:rPr>
                  <w:rFonts w:ascii="Cambria Math" w:eastAsia="Cambria Math" w:hAnsi="Cambria Math" w:cs="Times New Roman"/>
                  <w:color w:val="000000" w:themeColor="text1"/>
                  <w:kern w:val="24"/>
                </w:rPr>
                <m:t>L1</m:t>
              </m:r>
            </m:sub>
          </m:sSub>
        </m:oMath>
      </m:oMathPara>
    </w:p>
    <w:p w14:paraId="6B02B175" w14:textId="77777777" w:rsidR="00C3041B" w:rsidRPr="00F025A2" w:rsidRDefault="00D94B5D" w:rsidP="00C3041B">
      <w:pPr>
        <w:spacing w:before="240" w:line="228" w:lineRule="auto"/>
        <w:rPr>
          <w:rFonts w:ascii="Times New Roman" w:eastAsia="Cambria Math" w:hAnsi="Times New Roman" w:cs="Times New Roman"/>
          <w:i/>
          <w:iCs/>
          <w:color w:val="000000" w:themeColor="text1"/>
          <w:kern w:val="24"/>
        </w:rPr>
      </w:pPr>
      <m:oMathPara>
        <m:oMathParaPr>
          <m:jc m:val="centerGroup"/>
        </m:oMathParaPr>
        <m:oMath>
          <m:sSub>
            <m:sSubPr>
              <m:ctrlPr>
                <w:rPr>
                  <w:rFonts w:ascii="Cambria Math" w:eastAsia="Cambria Math" w:hAnsi="Cambria Math" w:cs="Times New Roman"/>
                  <w:i/>
                  <w:iCs/>
                  <w:color w:val="000000" w:themeColor="text1"/>
                  <w:kern w:val="24"/>
                </w:rPr>
              </m:ctrlPr>
            </m:sSubPr>
            <m:e>
              <m:r>
                <w:rPr>
                  <w:rFonts w:ascii="Cambria Math" w:eastAsia="Cambria Math" w:hAnsi="Cambria Math" w:cs="Times New Roman"/>
                  <w:color w:val="000000" w:themeColor="text1"/>
                  <w:kern w:val="24"/>
                </w:rPr>
                <m:t>λ</m:t>
              </m:r>
            </m:e>
            <m:sub>
              <m:r>
                <w:rPr>
                  <w:rFonts w:ascii="Cambria Math" w:eastAsia="Cambria Math" w:hAnsi="Cambria Math" w:cs="Times New Roman"/>
                  <w:color w:val="000000" w:themeColor="text1"/>
                  <w:kern w:val="24"/>
                </w:rPr>
                <m:t>L2</m:t>
              </m:r>
            </m:sub>
          </m:sSub>
          <m:sSub>
            <m:sSubPr>
              <m:ctrlPr>
                <w:rPr>
                  <w:rFonts w:ascii="Cambria Math" w:eastAsia="Cambria Math" w:hAnsi="Cambria Math" w:cs="Times New Roman"/>
                  <w:i/>
                  <w:iCs/>
                  <w:color w:val="000000" w:themeColor="text1"/>
                  <w:kern w:val="24"/>
                </w:rPr>
              </m:ctrlPr>
            </m:sSubPr>
            <m:e>
              <m:r>
                <w:rPr>
                  <w:rFonts w:ascii="Cambria Math" w:eastAsia="Cambria Math" w:hAnsi="Cambria Math" w:cs="Times New Roman"/>
                  <w:color w:val="000000" w:themeColor="text1"/>
                  <w:kern w:val="24"/>
                </w:rPr>
                <m:t>θ</m:t>
              </m:r>
            </m:e>
            <m:sub>
              <m:r>
                <w:rPr>
                  <w:rFonts w:ascii="Cambria Math" w:eastAsia="Cambria Math" w:hAnsi="Cambria Math" w:cs="Times New Roman"/>
                  <w:color w:val="000000" w:themeColor="text1"/>
                  <w:kern w:val="24"/>
                </w:rPr>
                <m:t>L2</m:t>
              </m:r>
            </m:sub>
          </m:sSub>
          <m:r>
            <w:rPr>
              <w:rFonts w:ascii="Cambria Math" w:eastAsia="Cambria Math" w:hAnsi="Cambria Math" w:cs="Times New Roman"/>
              <w:color w:val="000000" w:themeColor="text1"/>
              <w:kern w:val="24"/>
            </w:rPr>
            <m:t>=</m:t>
          </m:r>
          <m:sSub>
            <m:sSubPr>
              <m:ctrlPr>
                <w:rPr>
                  <w:rFonts w:ascii="Cambria Math" w:eastAsia="Cambria Math" w:hAnsi="Cambria Math" w:cs="Times New Roman"/>
                  <w:i/>
                  <w:iCs/>
                  <w:color w:val="000000" w:themeColor="text1"/>
                  <w:kern w:val="24"/>
                </w:rPr>
              </m:ctrlPr>
            </m:sSubPr>
            <m:e>
              <m:r>
                <w:rPr>
                  <w:rFonts w:ascii="Cambria Math" w:eastAsia="Cambria Math" w:hAnsi="Cambria Math" w:cs="Times New Roman"/>
                  <w:color w:val="000000" w:themeColor="text1"/>
                  <w:kern w:val="24"/>
                </w:rPr>
                <m:t>φ</m:t>
              </m:r>
            </m:e>
            <m:sub>
              <m:r>
                <w:rPr>
                  <w:rFonts w:ascii="Cambria Math" w:eastAsia="Cambria Math" w:hAnsi="Cambria Math" w:cs="Times New Roman"/>
                  <w:color w:val="000000" w:themeColor="text1"/>
                  <w:kern w:val="24"/>
                </w:rPr>
                <m:t>L2</m:t>
              </m:r>
            </m:sub>
          </m:sSub>
          <m:r>
            <w:rPr>
              <w:rFonts w:ascii="Cambria Math" w:hAnsi="Cambria Math" w:cs="Times New Roman"/>
              <w:color w:val="000000" w:themeColor="text1"/>
              <w:kern w:val="24"/>
            </w:rPr>
            <m:t>=</m:t>
          </m:r>
          <m:r>
            <w:rPr>
              <w:rFonts w:ascii="Cambria Math" w:hAnsi="Cambria Math" w:cs="Times New Roman"/>
              <w:sz w:val="24"/>
              <w:szCs w:val="24"/>
            </w:rPr>
            <m:t>d</m:t>
          </m:r>
          <m:r>
            <w:rPr>
              <w:rFonts w:ascii="Cambria Math" w:eastAsia="Cambria Math" w:hAnsi="Cambria Math" w:cs="Times New Roman"/>
              <w:color w:val="000000" w:themeColor="text1"/>
              <w:kern w:val="24"/>
            </w:rPr>
            <m:t>+</m:t>
          </m:r>
          <m:sSub>
            <m:sSubPr>
              <m:ctrlPr>
                <w:rPr>
                  <w:rFonts w:ascii="Cambria Math" w:eastAsia="Cambria Math" w:hAnsi="Cambria Math" w:cs="Times New Roman"/>
                  <w:i/>
                  <w:iCs/>
                  <w:color w:val="000000" w:themeColor="text1"/>
                  <w:kern w:val="24"/>
                </w:rPr>
              </m:ctrlPr>
            </m:sSubPr>
            <m:e>
              <m:r>
                <w:rPr>
                  <w:rFonts w:ascii="Cambria Math" w:eastAsia="Cambria Math" w:hAnsi="Cambria Math" w:cs="Times New Roman"/>
                  <w:color w:val="000000" w:themeColor="text1"/>
                  <w:kern w:val="24"/>
                </w:rPr>
                <m:t>ε</m:t>
              </m:r>
            </m:e>
            <m:sub>
              <m:r>
                <w:rPr>
                  <w:rFonts w:ascii="Cambria Math" w:eastAsia="Cambria Math" w:hAnsi="Cambria Math" w:cs="Times New Roman"/>
                  <w:color w:val="000000" w:themeColor="text1"/>
                  <w:kern w:val="24"/>
                </w:rPr>
                <m:t>L2</m:t>
              </m:r>
            </m:sub>
          </m:sSub>
          <m:r>
            <w:rPr>
              <w:rFonts w:ascii="Cambria Math" w:eastAsia="Cambria Math" w:hAnsi="Cambria Math" w:cs="Times New Roman"/>
              <w:color w:val="000000" w:themeColor="text1"/>
              <w:kern w:val="24"/>
            </w:rPr>
            <m:t>+</m:t>
          </m:r>
          <m:sSub>
            <m:sSubPr>
              <m:ctrlPr>
                <w:rPr>
                  <w:rFonts w:ascii="Cambria Math" w:eastAsia="Cambria Math" w:hAnsi="Cambria Math" w:cs="Times New Roman"/>
                  <w:i/>
                  <w:iCs/>
                  <w:color w:val="000000" w:themeColor="text1"/>
                  <w:kern w:val="24"/>
                </w:rPr>
              </m:ctrlPr>
            </m:sSubPr>
            <m:e>
              <m:r>
                <w:rPr>
                  <w:rFonts w:ascii="Cambria Math" w:eastAsia="Cambria Math" w:hAnsi="Cambria Math" w:cs="Times New Roman"/>
                  <w:color w:val="000000" w:themeColor="text1"/>
                  <w:kern w:val="24"/>
                </w:rPr>
                <m:t>λ</m:t>
              </m:r>
            </m:e>
            <m:sub>
              <m:r>
                <w:rPr>
                  <w:rFonts w:ascii="Cambria Math" w:eastAsia="Cambria Math" w:hAnsi="Cambria Math" w:cs="Times New Roman"/>
                  <w:color w:val="000000" w:themeColor="text1"/>
                  <w:kern w:val="24"/>
                </w:rPr>
                <m:t>L2</m:t>
              </m:r>
            </m:sub>
          </m:sSub>
          <m:sSub>
            <m:sSubPr>
              <m:ctrlPr>
                <w:rPr>
                  <w:rFonts w:ascii="Cambria Math" w:eastAsia="Cambria Math" w:hAnsi="Cambria Math" w:cs="Times New Roman"/>
                  <w:i/>
                  <w:iCs/>
                  <w:color w:val="000000" w:themeColor="text1"/>
                  <w:kern w:val="24"/>
                </w:rPr>
              </m:ctrlPr>
            </m:sSubPr>
            <m:e>
              <m:r>
                <w:rPr>
                  <w:rFonts w:ascii="Cambria Math" w:eastAsia="Cambria Math" w:hAnsi="Cambria Math" w:cs="Times New Roman"/>
                  <w:color w:val="000000" w:themeColor="text1"/>
                  <w:kern w:val="24"/>
                </w:rPr>
                <m:t>N</m:t>
              </m:r>
            </m:e>
            <m:sub>
              <m:r>
                <w:rPr>
                  <w:rFonts w:ascii="Cambria Math" w:eastAsia="Cambria Math" w:hAnsi="Cambria Math" w:cs="Times New Roman"/>
                  <w:color w:val="000000" w:themeColor="text1"/>
                  <w:kern w:val="24"/>
                </w:rPr>
                <m:t>L2</m:t>
              </m:r>
            </m:sub>
          </m:sSub>
        </m:oMath>
      </m:oMathPara>
    </w:p>
    <w:p w14:paraId="615EC0F3" w14:textId="77777777" w:rsidR="00C3041B" w:rsidRPr="00F025A2" w:rsidRDefault="00C3041B" w:rsidP="00C3041B">
      <w:pPr>
        <w:rPr>
          <w:rFonts w:ascii="Times New Roman" w:eastAsiaTheme="minorEastAsia" w:hAnsi="Times New Roman" w:cs="Times New Roman"/>
          <w:iCs/>
          <w:sz w:val="24"/>
          <w:szCs w:val="24"/>
        </w:rPr>
      </w:pPr>
      <w:r w:rsidRPr="00F025A2">
        <w:rPr>
          <w:rFonts w:ascii="Times New Roman" w:eastAsiaTheme="minorEastAsia" w:hAnsi="Times New Roman" w:cs="Times New Roman"/>
          <w:iCs/>
          <w:sz w:val="24"/>
          <w:szCs w:val="24"/>
        </w:rPr>
        <w:t xml:space="preserve">The new WL measurements </w:t>
      </w:r>
      <m:oMath>
        <m:sSub>
          <m:sSubPr>
            <m:ctrlPr>
              <w:rPr>
                <w:rFonts w:ascii="Cambria Math" w:eastAsiaTheme="minorEastAsia" w:hAnsi="Cambria Math" w:cs="Times New Roman"/>
                <w:i/>
                <w:iCs/>
                <w:sz w:val="24"/>
                <w:szCs w:val="24"/>
              </w:rPr>
            </m:ctrlPr>
          </m:sSubPr>
          <m:e>
            <m:r>
              <w:rPr>
                <w:rFonts w:ascii="Cambria Math" w:eastAsiaTheme="minorEastAsia" w:hAnsi="Cambria Math" w:cs="Times New Roman"/>
                <w:sz w:val="24"/>
                <w:szCs w:val="24"/>
              </w:rPr>
              <m:t>φ</m:t>
            </m:r>
          </m:e>
          <m:sub>
            <m:r>
              <w:rPr>
                <w:rFonts w:ascii="Cambria Math" w:eastAsiaTheme="minorEastAsia" w:hAnsi="Cambria Math" w:cs="Times New Roman"/>
                <w:sz w:val="24"/>
                <w:szCs w:val="24"/>
              </w:rPr>
              <m:t>WL</m:t>
            </m:r>
          </m:sub>
        </m:sSub>
      </m:oMath>
      <w:r w:rsidRPr="00F025A2">
        <w:rPr>
          <w:rFonts w:ascii="Times New Roman" w:eastAsiaTheme="minorEastAsia" w:hAnsi="Times New Roman" w:cs="Times New Roman"/>
          <w:iCs/>
          <w:sz w:val="24"/>
          <w:szCs w:val="24"/>
        </w:rPr>
        <w:t xml:space="preserve"> can be represented as:</w:t>
      </w:r>
    </w:p>
    <w:p w14:paraId="0B1D1667" w14:textId="77777777" w:rsidR="00C3041B" w:rsidRPr="00F025A2" w:rsidRDefault="00D94B5D" w:rsidP="00C3041B">
      <w:pPr>
        <w:rPr>
          <w:rFonts w:ascii="Times New Roman" w:eastAsiaTheme="minorEastAsia" w:hAnsi="Times New Roman" w:cs="Times New Roman"/>
          <w:iCs/>
        </w:rPr>
      </w:pPr>
      <m:oMath>
        <m:sSub>
          <m:sSubPr>
            <m:ctrlPr>
              <w:rPr>
                <w:rFonts w:ascii="Cambria Math" w:eastAsiaTheme="minorEastAsia" w:hAnsi="Cambria Math" w:cs="Times New Roman"/>
                <w:i/>
                <w:iCs/>
              </w:rPr>
            </m:ctrlPr>
          </m:sSubPr>
          <m:e>
            <m:r>
              <w:rPr>
                <w:rFonts w:ascii="Cambria Math" w:eastAsiaTheme="minorEastAsia" w:hAnsi="Cambria Math" w:cs="Times New Roman"/>
              </w:rPr>
              <m:t>φ</m:t>
            </m:r>
          </m:e>
          <m:sub>
            <m:r>
              <w:rPr>
                <w:rFonts w:ascii="Cambria Math" w:eastAsiaTheme="minorEastAsia" w:hAnsi="Cambria Math" w:cs="Times New Roman"/>
              </w:rPr>
              <m:t>WL</m:t>
            </m:r>
          </m:sub>
        </m:sSub>
        <m:r>
          <w:rPr>
            <w:rFonts w:ascii="Cambria Math" w:eastAsiaTheme="minorEastAsia" w:hAnsi="Cambria Math" w:cs="Times New Roman"/>
          </w:rPr>
          <m:t>= </m:t>
        </m:r>
        <m:f>
          <m:fPr>
            <m:ctrlPr>
              <w:rPr>
                <w:rFonts w:ascii="Cambria Math" w:eastAsiaTheme="minorEastAsia" w:hAnsi="Cambria Math" w:cs="Times New Roman"/>
                <w:i/>
                <w:iCs/>
              </w:rPr>
            </m:ctrlPr>
          </m:fPr>
          <m:num>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L1</m:t>
                </m:r>
              </m:sub>
            </m:sSub>
            <m:r>
              <w:rPr>
                <w:rFonts w:ascii="Cambria Math" w:eastAsiaTheme="minorEastAsia" w:hAnsi="Cambria Math" w:cs="Times New Roman"/>
              </w:rPr>
              <m:t>*</m:t>
            </m:r>
            <m:sSub>
              <m:sSubPr>
                <m:ctrlPr>
                  <w:rPr>
                    <w:rFonts w:ascii="Cambria Math" w:eastAsiaTheme="minorEastAsia" w:hAnsi="Cambria Math" w:cs="Times New Roman"/>
                    <w:i/>
                    <w:iCs/>
                  </w:rPr>
                </m:ctrlPr>
              </m:sSubPr>
              <m:e>
                <m:r>
                  <w:rPr>
                    <w:rFonts w:ascii="Cambria Math" w:eastAsiaTheme="minorEastAsia" w:hAnsi="Cambria Math" w:cs="Times New Roman"/>
                  </w:rPr>
                  <m:t>φ</m:t>
                </m:r>
              </m:e>
              <m:sub>
                <m:r>
                  <w:rPr>
                    <w:rFonts w:ascii="Cambria Math" w:eastAsiaTheme="minorEastAsia" w:hAnsi="Cambria Math" w:cs="Times New Roman"/>
                  </w:rPr>
                  <m:t>L1</m:t>
                </m:r>
              </m:sub>
            </m:sSub>
            <m:r>
              <w:rPr>
                <w:rFonts w:ascii="Cambria Math" w:eastAsiaTheme="minorEastAsia" w:hAnsi="Cambria Math" w:cs="Times New Roman"/>
              </w:rPr>
              <m:t>-</m:t>
            </m:r>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L2</m:t>
                </m:r>
              </m:sub>
            </m:sSub>
            <m:r>
              <w:rPr>
                <w:rFonts w:ascii="Cambria Math" w:eastAsiaTheme="minorEastAsia" w:hAnsi="Cambria Math" w:cs="Times New Roman"/>
              </w:rPr>
              <m:t>*</m:t>
            </m:r>
            <m:sSub>
              <m:sSubPr>
                <m:ctrlPr>
                  <w:rPr>
                    <w:rFonts w:ascii="Cambria Math" w:eastAsiaTheme="minorEastAsia" w:hAnsi="Cambria Math" w:cs="Times New Roman"/>
                    <w:i/>
                    <w:iCs/>
                  </w:rPr>
                </m:ctrlPr>
              </m:sSubPr>
              <m:e>
                <m:r>
                  <w:rPr>
                    <w:rFonts w:ascii="Cambria Math" w:eastAsiaTheme="minorEastAsia" w:hAnsi="Cambria Math" w:cs="Times New Roman"/>
                  </w:rPr>
                  <m:t>φ</m:t>
                </m:r>
              </m:e>
              <m:sub>
                <m:r>
                  <w:rPr>
                    <w:rFonts w:ascii="Cambria Math" w:eastAsiaTheme="minorEastAsia" w:hAnsi="Cambria Math" w:cs="Times New Roman"/>
                  </w:rPr>
                  <m:t>L2</m:t>
                </m:r>
              </m:sub>
            </m:sSub>
          </m:num>
          <m:den>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L1</m:t>
                </m:r>
              </m:sub>
            </m:sSub>
            <m:r>
              <w:rPr>
                <w:rFonts w:ascii="Cambria Math" w:eastAsiaTheme="minorEastAsia" w:hAnsi="Cambria Math" w:cs="Times New Roman"/>
              </w:rPr>
              <m:t>-</m:t>
            </m:r>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L2</m:t>
                </m:r>
              </m:sub>
            </m:sSub>
          </m:den>
        </m:f>
      </m:oMath>
      <w:r w:rsidR="00C3041B" w:rsidRPr="00F025A2">
        <w:rPr>
          <w:rFonts w:ascii="Times New Roman" w:eastAsiaTheme="minorEastAsia" w:hAnsi="Times New Roman" w:cs="Times New Roman"/>
          <w:iCs/>
        </w:rPr>
        <w:t xml:space="preserve"> </w:t>
      </w:r>
    </w:p>
    <w:p w14:paraId="01F219CF" w14:textId="77777777" w:rsidR="00DA15F1" w:rsidRPr="00F025A2" w:rsidRDefault="00C3041B" w:rsidP="00C3041B">
      <w:pPr>
        <w:rPr>
          <w:rFonts w:ascii="Times New Roman" w:eastAsiaTheme="minorEastAsia" w:hAnsi="Times New Roman" w:cs="Times New Roman"/>
          <w:iCs/>
        </w:rPr>
      </w:pPr>
      <m:oMath>
        <m:r>
          <w:rPr>
            <w:rFonts w:ascii="Cambria Math" w:eastAsiaTheme="minorEastAsia" w:hAnsi="Cambria Math" w:cs="Times New Roman"/>
          </w:rPr>
          <m:t>= </m:t>
        </m:r>
        <m:f>
          <m:fPr>
            <m:ctrlPr>
              <w:rPr>
                <w:rFonts w:ascii="Cambria Math" w:eastAsiaTheme="minorEastAsia" w:hAnsi="Cambria Math" w:cs="Times New Roman"/>
                <w:i/>
                <w:iCs/>
              </w:rPr>
            </m:ctrlPr>
          </m:fPr>
          <m:num>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L1</m:t>
                </m:r>
              </m:sub>
            </m:sSub>
            <m:r>
              <w:rPr>
                <w:rFonts w:ascii="Cambria Math" w:eastAsiaTheme="minorEastAsia" w:hAnsi="Cambria Math" w:cs="Times New Roman"/>
              </w:rPr>
              <m:t>*</m:t>
            </m:r>
            <m:d>
              <m:dPr>
                <m:ctrlPr>
                  <w:rPr>
                    <w:rFonts w:ascii="Cambria Math" w:eastAsiaTheme="minorEastAsia" w:hAnsi="Cambria Math" w:cs="Times New Roman"/>
                    <w:i/>
                    <w:iCs/>
                  </w:rPr>
                </m:ctrlPr>
              </m:dPr>
              <m:e>
                <m:sSub>
                  <m:sSubPr>
                    <m:ctrlPr>
                      <w:rPr>
                        <w:rFonts w:ascii="Cambria Math" w:eastAsiaTheme="minorEastAsia" w:hAnsi="Cambria Math" w:cs="Times New Roman"/>
                        <w:i/>
                        <w:iCs/>
                      </w:rPr>
                    </m:ctrlPr>
                  </m:sSubPr>
                  <m:e>
                    <m:r>
                      <w:rPr>
                        <w:rFonts w:ascii="Cambria Math" w:eastAsiaTheme="minorEastAsia" w:hAnsi="Cambria Math" w:cs="Times New Roman"/>
                      </w:rPr>
                      <m:t>λ</m:t>
                    </m:r>
                  </m:e>
                  <m:sub>
                    <m:r>
                      <w:rPr>
                        <w:rFonts w:ascii="Cambria Math" w:eastAsiaTheme="minorEastAsia" w:hAnsi="Cambria Math" w:cs="Times New Roman"/>
                      </w:rPr>
                      <m:t>L1</m:t>
                    </m:r>
                  </m:sub>
                </m:sSub>
                <m:sSub>
                  <m:sSubPr>
                    <m:ctrlPr>
                      <w:rPr>
                        <w:rFonts w:ascii="Cambria Math" w:eastAsiaTheme="minorEastAsia" w:hAnsi="Cambria Math" w:cs="Times New Roman"/>
                        <w:i/>
                        <w:iCs/>
                      </w:rPr>
                    </m:ctrlPr>
                  </m:sSubPr>
                  <m:e>
                    <m:r>
                      <w:rPr>
                        <w:rFonts w:ascii="Cambria Math" w:eastAsiaTheme="minorEastAsia" w:hAnsi="Cambria Math" w:cs="Times New Roman"/>
                      </w:rPr>
                      <m:t>N</m:t>
                    </m:r>
                  </m:e>
                  <m:sub>
                    <m:r>
                      <w:rPr>
                        <w:rFonts w:ascii="Cambria Math" w:eastAsiaTheme="minorEastAsia" w:hAnsi="Cambria Math" w:cs="Times New Roman"/>
                      </w:rPr>
                      <m:t>L1</m:t>
                    </m:r>
                  </m:sub>
                </m:sSub>
                <m:r>
                  <w:rPr>
                    <w:rFonts w:ascii="Cambria Math" w:eastAsiaTheme="minorEastAsia" w:hAnsi="Cambria Math" w:cs="Times New Roman"/>
                  </w:rPr>
                  <m:t>+d+</m:t>
                </m:r>
                <m:sSub>
                  <m:sSubPr>
                    <m:ctrlPr>
                      <w:rPr>
                        <w:rFonts w:ascii="Cambria Math" w:eastAsiaTheme="minorEastAsia" w:hAnsi="Cambria Math" w:cs="Times New Roman"/>
                        <w:i/>
                        <w:iCs/>
                      </w:rPr>
                    </m:ctrlPr>
                  </m:sSubPr>
                  <m:e>
                    <m:r>
                      <w:rPr>
                        <w:rFonts w:ascii="Cambria Math" w:eastAsiaTheme="minorEastAsia" w:hAnsi="Cambria Math" w:cs="Times New Roman"/>
                      </w:rPr>
                      <m:t>ε</m:t>
                    </m:r>
                  </m:e>
                  <m:sub>
                    <m:sSub>
                      <m:sSubPr>
                        <m:ctrlPr>
                          <w:rPr>
                            <w:rFonts w:ascii="Cambria Math" w:eastAsiaTheme="minorEastAsia" w:hAnsi="Cambria Math" w:cs="Times New Roman"/>
                            <w:i/>
                            <w:iCs/>
                          </w:rPr>
                        </m:ctrlPr>
                      </m:sSubPr>
                      <m:e>
                        <m:r>
                          <w:rPr>
                            <w:rFonts w:ascii="Cambria Math" w:eastAsiaTheme="minorEastAsia" w:hAnsi="Cambria Math" w:cs="Times New Roman"/>
                          </w:rPr>
                          <m:t>φ</m:t>
                        </m:r>
                      </m:e>
                      <m:sub>
                        <m:r>
                          <w:rPr>
                            <w:rFonts w:ascii="Cambria Math" w:eastAsiaTheme="minorEastAsia" w:hAnsi="Cambria Math" w:cs="Times New Roman"/>
                          </w:rPr>
                          <m:t>L1</m:t>
                        </m:r>
                      </m:sub>
                    </m:sSub>
                  </m:sub>
                </m:sSub>
              </m:e>
            </m:d>
            <m:r>
              <w:rPr>
                <w:rFonts w:ascii="Cambria Math" w:eastAsiaTheme="minorEastAsia" w:hAnsi="Cambria Math" w:cs="Times New Roman"/>
              </w:rPr>
              <m:t>-</m:t>
            </m:r>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L2</m:t>
                </m:r>
              </m:sub>
            </m:sSub>
            <m:r>
              <w:rPr>
                <w:rFonts w:ascii="Cambria Math" w:eastAsiaTheme="minorEastAsia" w:hAnsi="Cambria Math" w:cs="Times New Roman"/>
              </w:rPr>
              <m:t>*</m:t>
            </m:r>
            <m:d>
              <m:dPr>
                <m:ctrlPr>
                  <w:rPr>
                    <w:rFonts w:ascii="Cambria Math" w:eastAsiaTheme="minorEastAsia" w:hAnsi="Cambria Math" w:cs="Times New Roman"/>
                    <w:i/>
                    <w:iCs/>
                  </w:rPr>
                </m:ctrlPr>
              </m:dPr>
              <m:e>
                <m:sSub>
                  <m:sSubPr>
                    <m:ctrlPr>
                      <w:rPr>
                        <w:rFonts w:ascii="Cambria Math" w:eastAsiaTheme="minorEastAsia" w:hAnsi="Cambria Math" w:cs="Times New Roman"/>
                        <w:i/>
                        <w:iCs/>
                      </w:rPr>
                    </m:ctrlPr>
                  </m:sSubPr>
                  <m:e>
                    <m:r>
                      <w:rPr>
                        <w:rFonts w:ascii="Cambria Math" w:eastAsiaTheme="minorEastAsia" w:hAnsi="Cambria Math" w:cs="Times New Roman"/>
                      </w:rPr>
                      <m:t>λ</m:t>
                    </m:r>
                  </m:e>
                  <m:sub>
                    <m:r>
                      <w:rPr>
                        <w:rFonts w:ascii="Cambria Math" w:eastAsiaTheme="minorEastAsia" w:hAnsi="Cambria Math" w:cs="Times New Roman"/>
                      </w:rPr>
                      <m:t>L2</m:t>
                    </m:r>
                  </m:sub>
                </m:sSub>
                <m:sSub>
                  <m:sSubPr>
                    <m:ctrlPr>
                      <w:rPr>
                        <w:rFonts w:ascii="Cambria Math" w:eastAsiaTheme="minorEastAsia" w:hAnsi="Cambria Math" w:cs="Times New Roman"/>
                        <w:i/>
                        <w:iCs/>
                      </w:rPr>
                    </m:ctrlPr>
                  </m:sSubPr>
                  <m:e>
                    <m:r>
                      <w:rPr>
                        <w:rFonts w:ascii="Cambria Math" w:eastAsiaTheme="minorEastAsia" w:hAnsi="Cambria Math" w:cs="Times New Roman"/>
                      </w:rPr>
                      <m:t>N</m:t>
                    </m:r>
                  </m:e>
                  <m:sub>
                    <m:r>
                      <w:rPr>
                        <w:rFonts w:ascii="Cambria Math" w:eastAsiaTheme="minorEastAsia" w:hAnsi="Cambria Math" w:cs="Times New Roman"/>
                      </w:rPr>
                      <m:t>L2</m:t>
                    </m:r>
                  </m:sub>
                </m:sSub>
                <m:r>
                  <w:rPr>
                    <w:rFonts w:ascii="Cambria Math" w:eastAsiaTheme="minorEastAsia" w:hAnsi="Cambria Math" w:cs="Times New Roman"/>
                  </w:rPr>
                  <m:t>+</m:t>
                </m:r>
                <m:r>
                  <w:rPr>
                    <w:rFonts w:ascii="Cambria Math" w:hAnsi="Cambria Math" w:cs="Times New Roman"/>
                  </w:rPr>
                  <m:t>d</m:t>
                </m:r>
                <m:r>
                  <w:rPr>
                    <w:rFonts w:ascii="Cambria Math" w:eastAsiaTheme="minorEastAsia" w:hAnsi="Cambria Math" w:cs="Times New Roman"/>
                  </w:rPr>
                  <m:t>+</m:t>
                </m:r>
                <m:sSub>
                  <m:sSubPr>
                    <m:ctrlPr>
                      <w:rPr>
                        <w:rFonts w:ascii="Cambria Math" w:eastAsiaTheme="minorEastAsia" w:hAnsi="Cambria Math" w:cs="Times New Roman"/>
                        <w:i/>
                        <w:iCs/>
                      </w:rPr>
                    </m:ctrlPr>
                  </m:sSubPr>
                  <m:e>
                    <m:r>
                      <w:rPr>
                        <w:rFonts w:ascii="Cambria Math" w:eastAsiaTheme="minorEastAsia" w:hAnsi="Cambria Math" w:cs="Times New Roman"/>
                      </w:rPr>
                      <m:t>ε</m:t>
                    </m:r>
                  </m:e>
                  <m:sub>
                    <m:sSub>
                      <m:sSubPr>
                        <m:ctrlPr>
                          <w:rPr>
                            <w:rFonts w:ascii="Cambria Math" w:eastAsiaTheme="minorEastAsia" w:hAnsi="Cambria Math" w:cs="Times New Roman"/>
                            <w:i/>
                            <w:iCs/>
                          </w:rPr>
                        </m:ctrlPr>
                      </m:sSubPr>
                      <m:e>
                        <m:r>
                          <w:rPr>
                            <w:rFonts w:ascii="Cambria Math" w:eastAsiaTheme="minorEastAsia" w:hAnsi="Cambria Math" w:cs="Times New Roman"/>
                          </w:rPr>
                          <m:t>φ</m:t>
                        </m:r>
                      </m:e>
                      <m:sub>
                        <m:r>
                          <w:rPr>
                            <w:rFonts w:ascii="Cambria Math" w:eastAsiaTheme="minorEastAsia" w:hAnsi="Cambria Math" w:cs="Times New Roman"/>
                          </w:rPr>
                          <m:t>L2</m:t>
                        </m:r>
                      </m:sub>
                    </m:sSub>
                  </m:sub>
                </m:sSub>
              </m:e>
            </m:d>
          </m:num>
          <m:den>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L1</m:t>
                </m:r>
              </m:sub>
            </m:sSub>
            <m:r>
              <w:rPr>
                <w:rFonts w:ascii="Cambria Math" w:eastAsiaTheme="minorEastAsia" w:hAnsi="Cambria Math" w:cs="Times New Roman"/>
              </w:rPr>
              <m:t>-</m:t>
            </m:r>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L2</m:t>
                </m:r>
              </m:sub>
            </m:sSub>
          </m:den>
        </m:f>
      </m:oMath>
      <w:r w:rsidRPr="00F025A2">
        <w:rPr>
          <w:rFonts w:ascii="Times New Roman" w:eastAsiaTheme="minorEastAsia" w:hAnsi="Times New Roman" w:cs="Times New Roman"/>
          <w:iCs/>
        </w:rPr>
        <w:t xml:space="preserve">  </w:t>
      </w:r>
    </w:p>
    <w:p w14:paraId="75F12503" w14:textId="04671736" w:rsidR="00C3041B" w:rsidRPr="00F025A2" w:rsidRDefault="00C3041B" w:rsidP="00C3041B">
      <w:pPr>
        <w:rPr>
          <w:rFonts w:ascii="Times New Roman" w:eastAsiaTheme="minorEastAsia" w:hAnsi="Times New Roman" w:cs="Times New Roman"/>
          <w:iCs/>
        </w:rPr>
      </w:pPr>
      <w:r w:rsidRPr="00F025A2">
        <w:rPr>
          <w:rFonts w:ascii="Times New Roman" w:eastAsiaTheme="minorEastAsia" w:hAnsi="Times New Roman" w:cs="Times New Roman"/>
          <w:iCs/>
        </w:rPr>
        <w:lastRenderedPageBreak/>
        <w:t xml:space="preserve">= </w:t>
      </w:r>
      <m:oMath>
        <m:f>
          <m:fPr>
            <m:ctrlPr>
              <w:rPr>
                <w:rFonts w:ascii="Cambria Math" w:eastAsiaTheme="minorEastAsia" w:hAnsi="Cambria Math" w:cs="Times New Roman"/>
                <w:i/>
                <w:iCs/>
              </w:rPr>
            </m:ctrlPr>
          </m:fPr>
          <m:num>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L1</m:t>
                </m:r>
              </m:sub>
            </m:sSub>
            <m:sSub>
              <m:sSubPr>
                <m:ctrlPr>
                  <w:rPr>
                    <w:rFonts w:ascii="Cambria Math" w:eastAsiaTheme="minorEastAsia" w:hAnsi="Cambria Math" w:cs="Times New Roman"/>
                    <w:i/>
                    <w:iCs/>
                  </w:rPr>
                </m:ctrlPr>
              </m:sSubPr>
              <m:e>
                <m:r>
                  <w:rPr>
                    <w:rFonts w:ascii="Cambria Math" w:eastAsiaTheme="minorEastAsia" w:hAnsi="Cambria Math" w:cs="Times New Roman"/>
                  </w:rPr>
                  <m:t>λ</m:t>
                </m:r>
              </m:e>
              <m:sub>
                <m:r>
                  <w:rPr>
                    <w:rFonts w:ascii="Cambria Math" w:eastAsiaTheme="minorEastAsia" w:hAnsi="Cambria Math" w:cs="Times New Roman"/>
                  </w:rPr>
                  <m:t>L1</m:t>
                </m:r>
              </m:sub>
            </m:sSub>
            <m:sSub>
              <m:sSubPr>
                <m:ctrlPr>
                  <w:rPr>
                    <w:rFonts w:ascii="Cambria Math" w:eastAsiaTheme="minorEastAsia" w:hAnsi="Cambria Math" w:cs="Times New Roman"/>
                    <w:i/>
                    <w:iCs/>
                  </w:rPr>
                </m:ctrlPr>
              </m:sSubPr>
              <m:e>
                <m:r>
                  <w:rPr>
                    <w:rFonts w:ascii="Cambria Math" w:eastAsiaTheme="minorEastAsia" w:hAnsi="Cambria Math" w:cs="Times New Roman"/>
                  </w:rPr>
                  <m:t>N</m:t>
                </m:r>
              </m:e>
              <m:sub>
                <m:r>
                  <w:rPr>
                    <w:rFonts w:ascii="Cambria Math" w:eastAsiaTheme="minorEastAsia" w:hAnsi="Cambria Math" w:cs="Times New Roman"/>
                  </w:rPr>
                  <m:t>L1</m:t>
                </m:r>
              </m:sub>
            </m:sSub>
            <m:r>
              <w:rPr>
                <w:rFonts w:ascii="Cambria Math" w:eastAsiaTheme="minorEastAsia" w:hAnsi="Cambria Math" w:cs="Times New Roman"/>
              </w:rPr>
              <m:t>-</m:t>
            </m:r>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L2</m:t>
                </m:r>
              </m:sub>
            </m:sSub>
            <m:sSub>
              <m:sSubPr>
                <m:ctrlPr>
                  <w:rPr>
                    <w:rFonts w:ascii="Cambria Math" w:eastAsiaTheme="minorEastAsia" w:hAnsi="Cambria Math" w:cs="Times New Roman"/>
                    <w:i/>
                    <w:iCs/>
                  </w:rPr>
                </m:ctrlPr>
              </m:sSubPr>
              <m:e>
                <m:r>
                  <w:rPr>
                    <w:rFonts w:ascii="Cambria Math" w:eastAsiaTheme="minorEastAsia" w:hAnsi="Cambria Math" w:cs="Times New Roman"/>
                  </w:rPr>
                  <m:t>λ</m:t>
                </m:r>
              </m:e>
              <m:sub>
                <m:r>
                  <w:rPr>
                    <w:rFonts w:ascii="Cambria Math" w:eastAsiaTheme="minorEastAsia" w:hAnsi="Cambria Math" w:cs="Times New Roman"/>
                  </w:rPr>
                  <m:t>L2</m:t>
                </m:r>
              </m:sub>
            </m:sSub>
            <m:sSub>
              <m:sSubPr>
                <m:ctrlPr>
                  <w:rPr>
                    <w:rFonts w:ascii="Cambria Math" w:eastAsiaTheme="minorEastAsia" w:hAnsi="Cambria Math" w:cs="Times New Roman"/>
                    <w:i/>
                    <w:iCs/>
                  </w:rPr>
                </m:ctrlPr>
              </m:sSubPr>
              <m:e>
                <m:r>
                  <w:rPr>
                    <w:rFonts w:ascii="Cambria Math" w:eastAsiaTheme="minorEastAsia" w:hAnsi="Cambria Math" w:cs="Times New Roman"/>
                  </w:rPr>
                  <m:t>N</m:t>
                </m:r>
              </m:e>
              <m:sub>
                <m:r>
                  <w:rPr>
                    <w:rFonts w:ascii="Cambria Math" w:eastAsiaTheme="minorEastAsia" w:hAnsi="Cambria Math" w:cs="Times New Roman"/>
                  </w:rPr>
                  <m:t>L2</m:t>
                </m:r>
              </m:sub>
            </m:sSub>
          </m:num>
          <m:den>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L1</m:t>
                </m:r>
              </m:sub>
            </m:sSub>
            <m:r>
              <w:rPr>
                <w:rFonts w:ascii="Cambria Math" w:eastAsiaTheme="minorEastAsia" w:hAnsi="Cambria Math" w:cs="Times New Roman"/>
              </w:rPr>
              <m:t>-</m:t>
            </m:r>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L2</m:t>
                </m:r>
              </m:sub>
            </m:sSub>
          </m:den>
        </m:f>
        <m:r>
          <w:rPr>
            <w:rFonts w:ascii="Cambria Math" w:eastAsiaTheme="minorEastAsia" w:hAnsi="Cambria Math" w:cs="Times New Roman"/>
          </w:rPr>
          <m:t> +</m:t>
        </m:r>
        <m:f>
          <m:fPr>
            <m:ctrlPr>
              <w:rPr>
                <w:rFonts w:ascii="Cambria Math" w:eastAsiaTheme="minorEastAsia" w:hAnsi="Cambria Math" w:cs="Times New Roman"/>
                <w:i/>
                <w:iCs/>
              </w:rPr>
            </m:ctrlPr>
          </m:fPr>
          <m:num>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L1</m:t>
                </m:r>
              </m:sub>
            </m:sSub>
            <m:sSub>
              <m:sSubPr>
                <m:ctrlPr>
                  <w:rPr>
                    <w:rFonts w:ascii="Cambria Math" w:eastAsiaTheme="minorEastAsia" w:hAnsi="Cambria Math" w:cs="Times New Roman"/>
                    <w:i/>
                    <w:iCs/>
                  </w:rPr>
                </m:ctrlPr>
              </m:sSubPr>
              <m:e>
                <m:r>
                  <w:rPr>
                    <w:rFonts w:ascii="Cambria Math" w:eastAsiaTheme="minorEastAsia" w:hAnsi="Cambria Math" w:cs="Times New Roman"/>
                  </w:rPr>
                  <m:t>ε</m:t>
                </m:r>
              </m:e>
              <m:sub>
                <m:r>
                  <w:rPr>
                    <w:rFonts w:ascii="Cambria Math" w:eastAsia="Cambria Math" w:hAnsi="Cambria Math" w:cs="Times New Roman"/>
                    <w:color w:val="000000" w:themeColor="text1"/>
                    <w:kern w:val="24"/>
                  </w:rPr>
                  <m:t>L1</m:t>
                </m:r>
              </m:sub>
            </m:sSub>
            <m:r>
              <w:rPr>
                <w:rFonts w:ascii="Cambria Math" w:eastAsiaTheme="minorEastAsia" w:hAnsi="Cambria Math" w:cs="Times New Roman"/>
              </w:rPr>
              <m:t>-</m:t>
            </m:r>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L2</m:t>
                </m:r>
              </m:sub>
            </m:sSub>
            <m:sSub>
              <m:sSubPr>
                <m:ctrlPr>
                  <w:rPr>
                    <w:rFonts w:ascii="Cambria Math" w:eastAsiaTheme="minorEastAsia" w:hAnsi="Cambria Math" w:cs="Times New Roman"/>
                    <w:i/>
                    <w:iCs/>
                  </w:rPr>
                </m:ctrlPr>
              </m:sSubPr>
              <m:e>
                <m:r>
                  <w:rPr>
                    <w:rFonts w:ascii="Cambria Math" w:eastAsiaTheme="minorEastAsia" w:hAnsi="Cambria Math" w:cs="Times New Roman"/>
                  </w:rPr>
                  <m:t>ε</m:t>
                </m:r>
              </m:e>
              <m:sub>
                <m:r>
                  <w:rPr>
                    <w:rFonts w:ascii="Cambria Math" w:eastAsia="Cambria Math" w:hAnsi="Cambria Math" w:cs="Times New Roman"/>
                    <w:color w:val="000000" w:themeColor="text1"/>
                    <w:kern w:val="24"/>
                  </w:rPr>
                  <m:t>L2</m:t>
                </m:r>
              </m:sub>
            </m:sSub>
          </m:num>
          <m:den>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m:t>
                </m:r>
                <m:r>
                  <w:rPr>
                    <w:rFonts w:ascii="Cambria Math" w:eastAsiaTheme="minorEastAsia" w:hAnsi="Cambria Math" w:cs="Times New Roman"/>
                  </w:rPr>
                  <m:t>1</m:t>
                </m:r>
              </m:sub>
            </m:sSub>
            <m:r>
              <w:rPr>
                <w:rFonts w:ascii="Cambria Math" w:eastAsiaTheme="minorEastAsia" w:hAnsi="Cambria Math" w:cs="Times New Roman"/>
              </w:rPr>
              <m:t>-</m:t>
            </m:r>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L2</m:t>
                </m:r>
              </m:sub>
            </m:sSub>
          </m:den>
        </m:f>
        <m:r>
          <w:rPr>
            <w:rFonts w:ascii="Cambria Math" w:eastAsiaTheme="minorEastAsia" w:hAnsi="Cambria Math" w:cs="Times New Roman"/>
          </w:rPr>
          <m:t>+</m:t>
        </m:r>
        <m:f>
          <m:fPr>
            <m:ctrlPr>
              <w:rPr>
                <w:rFonts w:ascii="Cambria Math" w:eastAsiaTheme="minorEastAsia" w:hAnsi="Cambria Math" w:cs="Times New Roman"/>
                <w:i/>
                <w:iCs/>
              </w:rPr>
            </m:ctrlPr>
          </m:fPr>
          <m:num>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L1</m:t>
                </m:r>
              </m:sub>
            </m:sSub>
            <m:r>
              <w:rPr>
                <w:rFonts w:ascii="Cambria Math" w:eastAsiaTheme="minorEastAsia" w:hAnsi="Cambria Math" w:cs="Times New Roman"/>
              </w:rPr>
              <m:t>d-</m:t>
            </m:r>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L2</m:t>
                </m:r>
              </m:sub>
            </m:sSub>
            <m:r>
              <w:rPr>
                <w:rFonts w:ascii="Cambria Math" w:eastAsiaTheme="minorEastAsia" w:hAnsi="Cambria Math" w:cs="Times New Roman"/>
              </w:rPr>
              <m:t>d</m:t>
            </m:r>
          </m:num>
          <m:den>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L1</m:t>
                </m:r>
              </m:sub>
            </m:sSub>
            <m:r>
              <w:rPr>
                <w:rFonts w:ascii="Cambria Math" w:eastAsiaTheme="minorEastAsia" w:hAnsi="Cambria Math" w:cs="Times New Roman"/>
              </w:rPr>
              <m:t>-</m:t>
            </m:r>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L2</m:t>
                </m:r>
              </m:sub>
            </m:sSub>
          </m:den>
        </m:f>
      </m:oMath>
    </w:p>
    <w:p w14:paraId="3F25DBC0" w14:textId="77777777" w:rsidR="00C3041B" w:rsidRPr="00F025A2" w:rsidRDefault="00C3041B" w:rsidP="00C3041B">
      <w:pPr>
        <w:rPr>
          <w:rFonts w:ascii="Times New Roman" w:eastAsiaTheme="minorEastAsia" w:hAnsi="Times New Roman" w:cs="Times New Roman"/>
          <w:iCs/>
        </w:rPr>
      </w:pPr>
      <w:r w:rsidRPr="00F025A2">
        <w:rPr>
          <w:rFonts w:ascii="Times New Roman" w:eastAsiaTheme="minorEastAsia" w:hAnsi="Times New Roman" w:cs="Times New Roman"/>
          <w:iCs/>
        </w:rPr>
        <w:t xml:space="preserve"> = </w:t>
      </w:r>
      <m:oMath>
        <m:f>
          <m:fPr>
            <m:ctrlPr>
              <w:rPr>
                <w:rFonts w:ascii="Cambria Math" w:eastAsiaTheme="minorEastAsia" w:hAnsi="Cambria Math" w:cs="Times New Roman"/>
                <w:i/>
                <w:iCs/>
              </w:rPr>
            </m:ctrlPr>
          </m:fPr>
          <m:num>
            <m:r>
              <w:rPr>
                <w:rFonts w:ascii="Cambria Math" w:eastAsiaTheme="minorEastAsia" w:hAnsi="Cambria Math" w:cs="Times New Roman"/>
              </w:rPr>
              <m:t>C(</m:t>
            </m:r>
            <m:sSub>
              <m:sSubPr>
                <m:ctrlPr>
                  <w:rPr>
                    <w:rFonts w:ascii="Cambria Math" w:eastAsiaTheme="minorEastAsia" w:hAnsi="Cambria Math" w:cs="Times New Roman"/>
                    <w:i/>
                    <w:iCs/>
                  </w:rPr>
                </m:ctrlPr>
              </m:sSubPr>
              <m:e>
                <m:r>
                  <w:rPr>
                    <w:rFonts w:ascii="Cambria Math" w:eastAsiaTheme="minorEastAsia" w:hAnsi="Cambria Math" w:cs="Times New Roman"/>
                  </w:rPr>
                  <m:t>N</m:t>
                </m:r>
              </m:e>
              <m:sub>
                <m:r>
                  <w:rPr>
                    <w:rFonts w:ascii="Cambria Math" w:eastAsiaTheme="minorEastAsia" w:hAnsi="Cambria Math" w:cs="Times New Roman"/>
                  </w:rPr>
                  <m:t>L1</m:t>
                </m:r>
              </m:sub>
            </m:sSub>
            <m:r>
              <w:rPr>
                <w:rFonts w:ascii="Cambria Math" w:eastAsiaTheme="minorEastAsia" w:hAnsi="Cambria Math" w:cs="Times New Roman"/>
              </w:rPr>
              <m:t>-</m:t>
            </m:r>
            <m:sSub>
              <m:sSubPr>
                <m:ctrlPr>
                  <w:rPr>
                    <w:rFonts w:ascii="Cambria Math" w:eastAsiaTheme="minorEastAsia" w:hAnsi="Cambria Math" w:cs="Times New Roman"/>
                    <w:i/>
                    <w:iCs/>
                  </w:rPr>
                </m:ctrlPr>
              </m:sSubPr>
              <m:e>
                <m:r>
                  <w:rPr>
                    <w:rFonts w:ascii="Cambria Math" w:eastAsiaTheme="minorEastAsia" w:hAnsi="Cambria Math" w:cs="Times New Roman"/>
                  </w:rPr>
                  <m:t>N</m:t>
                </m:r>
              </m:e>
              <m:sub>
                <m:r>
                  <w:rPr>
                    <w:rFonts w:ascii="Cambria Math" w:eastAsiaTheme="minorEastAsia" w:hAnsi="Cambria Math" w:cs="Times New Roman"/>
                  </w:rPr>
                  <m:t>L2</m:t>
                </m:r>
              </m:sub>
            </m:sSub>
            <m:r>
              <w:rPr>
                <w:rFonts w:ascii="Cambria Math" w:eastAsiaTheme="minorEastAsia" w:hAnsi="Cambria Math" w:cs="Times New Roman"/>
              </w:rPr>
              <m:t>)</m:t>
            </m:r>
          </m:num>
          <m:den>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L1</m:t>
                </m:r>
              </m:sub>
            </m:sSub>
            <m:r>
              <w:rPr>
                <w:rFonts w:ascii="Cambria Math" w:eastAsiaTheme="minorEastAsia" w:hAnsi="Cambria Math" w:cs="Times New Roman"/>
              </w:rPr>
              <m:t>-</m:t>
            </m:r>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L2</m:t>
                </m:r>
              </m:sub>
            </m:sSub>
          </m:den>
        </m:f>
      </m:oMath>
      <w:r w:rsidRPr="00F025A2">
        <w:rPr>
          <w:rFonts w:ascii="Times New Roman" w:eastAsiaTheme="minorEastAsia" w:hAnsi="Times New Roman" w:cs="Times New Roman"/>
          <w:iCs/>
        </w:rPr>
        <w:t xml:space="preserve"> </w:t>
      </w:r>
      <m:oMath>
        <m:r>
          <w:rPr>
            <w:rFonts w:ascii="Cambria Math" w:eastAsiaTheme="minorEastAsia" w:hAnsi="Cambria Math" w:cs="Times New Roman"/>
          </w:rPr>
          <m:t>+</m:t>
        </m:r>
        <m:f>
          <m:fPr>
            <m:ctrlPr>
              <w:rPr>
                <w:rFonts w:ascii="Cambria Math" w:eastAsiaTheme="minorEastAsia" w:hAnsi="Cambria Math" w:cs="Times New Roman"/>
                <w:i/>
                <w:iCs/>
              </w:rPr>
            </m:ctrlPr>
          </m:fPr>
          <m:num>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L1</m:t>
                </m:r>
              </m:sub>
            </m:sSub>
            <m:sSub>
              <m:sSubPr>
                <m:ctrlPr>
                  <w:rPr>
                    <w:rFonts w:ascii="Cambria Math" w:eastAsiaTheme="minorEastAsia" w:hAnsi="Cambria Math" w:cs="Times New Roman"/>
                    <w:i/>
                    <w:iCs/>
                  </w:rPr>
                </m:ctrlPr>
              </m:sSubPr>
              <m:e>
                <m:r>
                  <w:rPr>
                    <w:rFonts w:ascii="Cambria Math" w:eastAsiaTheme="minorEastAsia" w:hAnsi="Cambria Math" w:cs="Times New Roman"/>
                  </w:rPr>
                  <m:t>ε</m:t>
                </m:r>
              </m:e>
              <m:sub>
                <m:r>
                  <w:rPr>
                    <w:rFonts w:ascii="Cambria Math" w:eastAsia="Cambria Math" w:hAnsi="Cambria Math" w:cs="Times New Roman"/>
                    <w:color w:val="000000" w:themeColor="text1"/>
                    <w:kern w:val="24"/>
                  </w:rPr>
                  <m:t>L1</m:t>
                </m:r>
              </m:sub>
            </m:sSub>
            <m:r>
              <w:rPr>
                <w:rFonts w:ascii="Cambria Math" w:eastAsiaTheme="minorEastAsia" w:hAnsi="Cambria Math" w:cs="Times New Roman"/>
              </w:rPr>
              <m:t>-</m:t>
            </m:r>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L2</m:t>
                </m:r>
              </m:sub>
            </m:sSub>
            <m:sSub>
              <m:sSubPr>
                <m:ctrlPr>
                  <w:rPr>
                    <w:rFonts w:ascii="Cambria Math" w:eastAsiaTheme="minorEastAsia" w:hAnsi="Cambria Math" w:cs="Times New Roman"/>
                    <w:i/>
                    <w:iCs/>
                  </w:rPr>
                </m:ctrlPr>
              </m:sSubPr>
              <m:e>
                <m:r>
                  <w:rPr>
                    <w:rFonts w:ascii="Cambria Math" w:eastAsiaTheme="minorEastAsia" w:hAnsi="Cambria Math" w:cs="Times New Roman"/>
                  </w:rPr>
                  <m:t>ε</m:t>
                </m:r>
              </m:e>
              <m:sub>
                <m:r>
                  <w:rPr>
                    <w:rFonts w:ascii="Cambria Math" w:eastAsia="Cambria Math" w:hAnsi="Cambria Math" w:cs="Times New Roman"/>
                    <w:color w:val="000000" w:themeColor="text1"/>
                    <w:kern w:val="24"/>
                  </w:rPr>
                  <m:t>L2</m:t>
                </m:r>
              </m:sub>
            </m:sSub>
          </m:num>
          <m:den>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L1</m:t>
                </m:r>
              </m:sub>
            </m:sSub>
            <m:r>
              <w:rPr>
                <w:rFonts w:ascii="Cambria Math" w:eastAsiaTheme="minorEastAsia" w:hAnsi="Cambria Math" w:cs="Times New Roman"/>
              </w:rPr>
              <m:t>-</m:t>
            </m:r>
            <m:sSub>
              <m:sSubPr>
                <m:ctrlPr>
                  <w:rPr>
                    <w:rFonts w:ascii="Cambria Math" w:eastAsiaTheme="minorEastAsia" w:hAnsi="Cambria Math" w:cs="Times New Roman"/>
                    <w:i/>
                    <w:iCs/>
                  </w:rPr>
                </m:ctrlPr>
              </m:sSubPr>
              <m:e>
                <m:r>
                  <w:rPr>
                    <w:rFonts w:ascii="Cambria Math" w:eastAsiaTheme="minorEastAsia" w:hAnsi="Cambria Math" w:cs="Times New Roman"/>
                  </w:rPr>
                  <m:t>f</m:t>
                </m:r>
              </m:e>
              <m:sub>
                <m:r>
                  <w:rPr>
                    <w:rFonts w:ascii="Cambria Math" w:eastAsia="Cambria Math" w:hAnsi="Cambria Math" w:cs="Times New Roman"/>
                    <w:color w:val="000000" w:themeColor="text1"/>
                    <w:kern w:val="24"/>
                  </w:rPr>
                  <m:t>L2</m:t>
                </m:r>
              </m:sub>
            </m:sSub>
          </m:den>
        </m:f>
      </m:oMath>
      <w:r w:rsidRPr="00F025A2">
        <w:rPr>
          <w:rFonts w:ascii="Times New Roman" w:eastAsiaTheme="minorEastAsia" w:hAnsi="Times New Roman" w:cs="Times New Roman"/>
          <w:iCs/>
        </w:rPr>
        <w:t xml:space="preserve"> + </w:t>
      </w:r>
      <m:oMath>
        <m:r>
          <w:rPr>
            <w:rFonts w:ascii="Cambria Math" w:eastAsiaTheme="minorEastAsia" w:hAnsi="Cambria Math" w:cs="Times New Roman"/>
          </w:rPr>
          <m:t>d</m:t>
        </m:r>
      </m:oMath>
    </w:p>
    <w:p w14:paraId="2A6C31BD" w14:textId="7CE6D656" w:rsidR="00C3041B" w:rsidRPr="00F025A2" w:rsidRDefault="00C3041B" w:rsidP="00C3041B">
      <w:pPr>
        <w:rPr>
          <w:rFonts w:ascii="Times New Roman" w:eastAsiaTheme="minorEastAsia" w:hAnsi="Times New Roman" w:cs="Times New Roman"/>
          <w:iCs/>
          <w:sz w:val="24"/>
          <w:szCs w:val="24"/>
        </w:rPr>
      </w:pPr>
      <w:r w:rsidRPr="00F025A2">
        <w:rPr>
          <w:rFonts w:ascii="Times New Roman" w:hAnsi="Times New Roman" w:cs="Times New Roman"/>
          <w:sz w:val="24"/>
          <w:szCs w:val="24"/>
        </w:rPr>
        <w:t xml:space="preserve"> Based on the analysis above, this new combined measurement can be represented with a new wavelength </w:t>
      </w:r>
      <m:oMath>
        <m:sSub>
          <m:sSubPr>
            <m:ctrlPr>
              <w:rPr>
                <w:rFonts w:ascii="Cambria Math" w:eastAsiaTheme="minorEastAsia" w:hAnsi="Cambria Math" w:cs="Times New Roman"/>
                <w:i/>
                <w:iCs/>
                <w:sz w:val="24"/>
                <w:szCs w:val="24"/>
              </w:rPr>
            </m:ctrlPr>
          </m:sSubPr>
          <m:e>
            <m:r>
              <w:rPr>
                <w:rFonts w:ascii="Cambria Math" w:eastAsiaTheme="minorEastAsia" w:hAnsi="Cambria Math" w:cs="Times New Roman"/>
                <w:sz w:val="24"/>
                <w:szCs w:val="24"/>
              </w:rPr>
              <m:t>λ</m:t>
            </m:r>
          </m:e>
          <m:sub>
            <m:r>
              <w:rPr>
                <w:rFonts w:ascii="Cambria Math" w:eastAsiaTheme="minorEastAsia" w:hAnsi="Cambria Math" w:cs="Times New Roman"/>
                <w:sz w:val="24"/>
                <w:szCs w:val="24"/>
              </w:rPr>
              <m:t>WL</m:t>
            </m:r>
          </m:sub>
        </m:sSub>
        <m:r>
          <w:rPr>
            <w:rFonts w:ascii="Cambria Math" w:eastAsiaTheme="minorEastAsia" w:hAnsi="Cambria Math" w:cs="Times New Roman"/>
            <w:sz w:val="24"/>
            <w:szCs w:val="24"/>
          </w:rPr>
          <m:t xml:space="preserve">= </m:t>
        </m:r>
        <m:f>
          <m:fPr>
            <m:ctrlPr>
              <w:rPr>
                <w:rFonts w:ascii="Cambria Math" w:eastAsiaTheme="minorEastAsia" w:hAnsi="Cambria Math" w:cs="Times New Roman"/>
                <w:i/>
                <w:iCs/>
                <w:sz w:val="24"/>
                <w:szCs w:val="24"/>
              </w:rPr>
            </m:ctrlPr>
          </m:fPr>
          <m:num>
            <m:r>
              <w:rPr>
                <w:rFonts w:ascii="Cambria Math" w:eastAsiaTheme="minorEastAsia" w:hAnsi="Cambria Math" w:cs="Times New Roman"/>
                <w:sz w:val="24"/>
                <w:szCs w:val="24"/>
              </w:rPr>
              <m:t>C</m:t>
            </m:r>
          </m:num>
          <m:den>
            <m:sSub>
              <m:sSubPr>
                <m:ctrlPr>
                  <w:rPr>
                    <w:rFonts w:ascii="Cambria Math" w:eastAsiaTheme="minorEastAsia" w:hAnsi="Cambria Math" w:cs="Times New Roman"/>
                    <w:i/>
                    <w:iCs/>
                    <w:sz w:val="24"/>
                    <w:szCs w:val="24"/>
                  </w:rPr>
                </m:ctrlPr>
              </m:sSubPr>
              <m:e>
                <m:r>
                  <w:rPr>
                    <w:rFonts w:ascii="Cambria Math" w:eastAsiaTheme="minorEastAsia" w:hAnsi="Cambria Math" w:cs="Times New Roman"/>
                    <w:sz w:val="24"/>
                    <w:szCs w:val="24"/>
                  </w:rPr>
                  <m:t>f</m:t>
                </m:r>
              </m:e>
              <m:sub>
                <m:r>
                  <w:rPr>
                    <w:rFonts w:ascii="Cambria Math" w:eastAsia="Cambria Math" w:hAnsi="Cambria Math" w:cs="Times New Roman"/>
                    <w:color w:val="000000" w:themeColor="text1"/>
                    <w:kern w:val="24"/>
                  </w:rPr>
                  <m:t>L1</m:t>
                </m:r>
              </m:sub>
            </m:sSub>
            <m:r>
              <w:rPr>
                <w:rFonts w:ascii="Cambria Math" w:eastAsiaTheme="minorEastAsia" w:hAnsi="Cambria Math" w:cs="Times New Roman"/>
                <w:sz w:val="24"/>
                <w:szCs w:val="24"/>
              </w:rPr>
              <m:t>-</m:t>
            </m:r>
            <m:sSub>
              <m:sSubPr>
                <m:ctrlPr>
                  <w:rPr>
                    <w:rFonts w:ascii="Cambria Math" w:eastAsiaTheme="minorEastAsia" w:hAnsi="Cambria Math" w:cs="Times New Roman"/>
                    <w:i/>
                    <w:iCs/>
                    <w:sz w:val="24"/>
                    <w:szCs w:val="24"/>
                  </w:rPr>
                </m:ctrlPr>
              </m:sSubPr>
              <m:e>
                <m:r>
                  <w:rPr>
                    <w:rFonts w:ascii="Cambria Math" w:eastAsiaTheme="minorEastAsia" w:hAnsi="Cambria Math" w:cs="Times New Roman"/>
                    <w:sz w:val="24"/>
                    <w:szCs w:val="24"/>
                  </w:rPr>
                  <m:t>f</m:t>
                </m:r>
              </m:e>
              <m:sub>
                <m:r>
                  <w:rPr>
                    <w:rFonts w:ascii="Cambria Math" w:eastAsia="Cambria Math" w:hAnsi="Cambria Math" w:cs="Times New Roman"/>
                    <w:color w:val="000000" w:themeColor="text1"/>
                    <w:kern w:val="24"/>
                  </w:rPr>
                  <m:t>L2</m:t>
                </m:r>
              </m:sub>
            </m:sSub>
          </m:den>
        </m:f>
      </m:oMath>
      <w:r w:rsidRPr="00F025A2">
        <w:rPr>
          <w:rFonts w:ascii="Times New Roman" w:eastAsiaTheme="minorEastAsia" w:hAnsi="Times New Roman" w:cs="Times New Roman"/>
          <w:iCs/>
          <w:sz w:val="24"/>
          <w:szCs w:val="24"/>
        </w:rPr>
        <w:t xml:space="preserve"> </w:t>
      </w:r>
      <w:r w:rsidRPr="00F025A2">
        <w:rPr>
          <w:rFonts w:ascii="Times New Roman" w:hAnsi="Times New Roman" w:cs="Times New Roman"/>
          <w:sz w:val="24"/>
          <w:szCs w:val="24"/>
        </w:rPr>
        <w:t xml:space="preserve">&amp; integer </w:t>
      </w:r>
      <w:r w:rsidRPr="00F025A2">
        <w:rPr>
          <w:rFonts w:ascii="Times New Roman" w:eastAsiaTheme="minorEastAsia" w:hAnsi="Times New Roman" w:cs="Times New Roman"/>
          <w:iCs/>
          <w:sz w:val="24"/>
          <w:szCs w:val="24"/>
        </w:rPr>
        <w:t xml:space="preserve">ambiguity </w:t>
      </w:r>
      <m:oMath>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N</m:t>
            </m:r>
          </m:e>
          <m:sub>
            <m:r>
              <w:rPr>
                <w:rFonts w:ascii="Cambria Math" w:eastAsiaTheme="minorEastAsia" w:hAnsi="Cambria Math" w:cs="Times New Roman"/>
                <w:sz w:val="24"/>
                <w:szCs w:val="24"/>
              </w:rPr>
              <m:t>WL</m:t>
            </m:r>
          </m:sub>
        </m:sSub>
        <m:r>
          <w:rPr>
            <w:rFonts w:ascii="Cambria Math" w:eastAsiaTheme="minorEastAsia" w:hAnsi="Cambria Math" w:cs="Times New Roman"/>
            <w:sz w:val="24"/>
            <w:szCs w:val="24"/>
          </w:rPr>
          <m:t>=</m:t>
        </m:r>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N</m:t>
            </m:r>
          </m:e>
          <m:sub>
            <m:r>
              <w:rPr>
                <w:rFonts w:ascii="Cambria Math" w:eastAsiaTheme="minorEastAsia" w:hAnsi="Cambria Math" w:cs="Times New Roman"/>
                <w:sz w:val="24"/>
                <w:szCs w:val="24"/>
              </w:rPr>
              <m:t>L</m:t>
            </m:r>
            <m:r>
              <m:rPr>
                <m:sty m:val="p"/>
              </m:rPr>
              <w:rPr>
                <w:rFonts w:ascii="Cambria Math" w:eastAsiaTheme="minorEastAsia" w:hAnsi="Cambria Math" w:cs="Times New Roman"/>
                <w:sz w:val="24"/>
                <w:szCs w:val="24"/>
              </w:rPr>
              <m:t>1</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N</m:t>
            </m:r>
          </m:e>
          <m:sub>
            <m:r>
              <w:rPr>
                <w:rFonts w:ascii="Cambria Math" w:eastAsiaTheme="minorEastAsia" w:hAnsi="Cambria Math" w:cs="Times New Roman"/>
                <w:sz w:val="24"/>
                <w:szCs w:val="24"/>
              </w:rPr>
              <m:t>L</m:t>
            </m:r>
            <m:r>
              <m:rPr>
                <m:sty m:val="p"/>
              </m:rPr>
              <w:rPr>
                <w:rFonts w:ascii="Cambria Math" w:eastAsiaTheme="minorEastAsia" w:hAnsi="Cambria Math" w:cs="Times New Roman"/>
                <w:sz w:val="24"/>
                <w:szCs w:val="24"/>
              </w:rPr>
              <m:t>2</m:t>
            </m:r>
          </m:sub>
        </m:sSub>
      </m:oMath>
      <w:r w:rsidRPr="00F025A2">
        <w:rPr>
          <w:rFonts w:ascii="Times New Roman" w:eastAsiaTheme="minorEastAsia" w:hAnsi="Times New Roman" w:cs="Times New Roman"/>
          <w:iCs/>
          <w:sz w:val="24"/>
          <w:szCs w:val="24"/>
        </w:rPr>
        <w:t xml:space="preserve">. If  </w:t>
      </w:r>
      <m:oMath>
        <m:sSub>
          <m:sSubPr>
            <m:ctrlPr>
              <w:rPr>
                <w:rFonts w:ascii="Cambria Math" w:eastAsiaTheme="minorEastAsia" w:hAnsi="Cambria Math" w:cs="Times New Roman"/>
                <w:iCs/>
                <w:sz w:val="24"/>
                <w:szCs w:val="24"/>
              </w:rPr>
            </m:ctrlPr>
          </m:sSubPr>
          <m:e>
            <m:r>
              <m:rPr>
                <m:sty m:val="p"/>
              </m:rPr>
              <w:rPr>
                <w:rFonts w:ascii="Cambria Math" w:eastAsiaTheme="minorEastAsia" w:hAnsi="Cambria Math" w:cs="Times New Roman"/>
                <w:sz w:val="24"/>
                <w:szCs w:val="24"/>
              </w:rPr>
              <m:t>|</m:t>
            </m:r>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L1</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L2</m:t>
            </m:r>
          </m:sub>
        </m:sSub>
      </m:oMath>
      <w:r w:rsidRPr="00F025A2">
        <w:rPr>
          <w:rFonts w:ascii="Times New Roman" w:eastAsiaTheme="minorEastAsia" w:hAnsi="Times New Roman" w:cs="Times New Roman"/>
          <w:iCs/>
          <w:sz w:val="24"/>
          <w:szCs w:val="24"/>
        </w:rPr>
        <w:t xml:space="preserve"> </w:t>
      </w:r>
      <w:r w:rsidRPr="007655CD">
        <w:rPr>
          <w:rFonts w:ascii="Times New Roman" w:eastAsiaTheme="minorEastAsia" w:hAnsi="Times New Roman" w:cs="Times New Roman"/>
          <w:iCs/>
          <w:sz w:val="24"/>
          <w:szCs w:val="24"/>
        </w:rPr>
        <w:t xml:space="preserve">|&lt; </w:t>
      </w:r>
      <w:r w:rsidR="00A85DE6">
        <w:rPr>
          <w:rFonts w:ascii="Times New Roman" w:eastAsiaTheme="minorEastAsia" w:hAnsi="Times New Roman" w:cs="Times New Roman"/>
          <w:iCs/>
          <w:sz w:val="24"/>
          <w:szCs w:val="24"/>
        </w:rPr>
        <w:t>min(</w:t>
      </w:r>
      <m:oMath>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L1</m:t>
            </m:r>
          </m:sub>
        </m:sSub>
        <m:r>
          <w:rPr>
            <w:rFonts w:ascii="Cambria Math" w:eastAsiaTheme="minorEastAsia" w:hAnsi="Cambria Math" w:cs="Times New Roman"/>
            <w:sz w:val="24"/>
            <w:szCs w:val="24"/>
          </w:rPr>
          <m:t>,</m:t>
        </m:r>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L2</m:t>
            </m:r>
          </m:sub>
        </m:sSub>
      </m:oMath>
      <w:r w:rsidR="00B670E6">
        <w:rPr>
          <w:rFonts w:ascii="Times New Roman" w:eastAsiaTheme="minorEastAsia" w:hAnsi="Times New Roman" w:cs="Times New Roman"/>
          <w:iCs/>
          <w:sz w:val="24"/>
          <w:szCs w:val="24"/>
        </w:rPr>
        <w:t>)</w:t>
      </w:r>
      <w:r>
        <w:rPr>
          <w:rFonts w:ascii="Times New Roman" w:eastAsiaTheme="minorEastAsia" w:hAnsi="Times New Roman" w:cs="Times New Roman"/>
          <w:iCs/>
          <w:sz w:val="24"/>
          <w:szCs w:val="24"/>
        </w:rPr>
        <w:t>,</w:t>
      </w:r>
      <w:r w:rsidRPr="00F025A2">
        <w:rPr>
          <w:rFonts w:ascii="Times New Roman" w:eastAsiaTheme="minorEastAsia" w:hAnsi="Times New Roman" w:cs="Times New Roman"/>
          <w:iCs/>
          <w:sz w:val="24"/>
          <w:szCs w:val="24"/>
        </w:rPr>
        <w:t xml:space="preserve"> the new wavelength is larger than any single carrier wavelength. Given a larger wavelength, the integer ambiguity resolver can cover a larger </w:t>
      </w:r>
      <w:r w:rsidR="00B2047C" w:rsidRPr="00F025A2">
        <w:rPr>
          <w:rFonts w:ascii="Times New Roman" w:eastAsiaTheme="minorEastAsia" w:hAnsi="Times New Roman" w:cs="Times New Roman"/>
          <w:iCs/>
          <w:sz w:val="24"/>
          <w:szCs w:val="24"/>
        </w:rPr>
        <w:t xml:space="preserve">range </w:t>
      </w:r>
      <w:r w:rsidRPr="00F025A2">
        <w:rPr>
          <w:rFonts w:ascii="Times New Roman" w:eastAsiaTheme="minorEastAsia" w:hAnsi="Times New Roman" w:cs="Times New Roman"/>
          <w:iCs/>
          <w:sz w:val="24"/>
          <w:szCs w:val="24"/>
        </w:rPr>
        <w:t>region using the same integer search grid.</w:t>
      </w:r>
    </w:p>
    <w:p w14:paraId="13BCE319" w14:textId="74AC132B" w:rsidR="00C3041B" w:rsidRPr="00F025A2" w:rsidRDefault="003224CB" w:rsidP="00C3041B">
      <w:pPr>
        <w:rPr>
          <w:rFonts w:ascii="Times New Roman" w:eastAsiaTheme="minorEastAsia" w:hAnsi="Times New Roman" w:cs="Times New Roman"/>
          <w:iCs/>
          <w:sz w:val="24"/>
          <w:szCs w:val="24"/>
        </w:rPr>
      </w:pPr>
      <w:proofErr w:type="spellStart"/>
      <w:r w:rsidRPr="00F025A2">
        <w:rPr>
          <w:rFonts w:ascii="Times New Roman" w:eastAsiaTheme="minorEastAsia" w:hAnsi="Times New Roman" w:cs="Times New Roman"/>
          <w:iCs/>
          <w:sz w:val="24"/>
          <w:szCs w:val="24"/>
        </w:rPr>
        <w:t>Carrer</w:t>
      </w:r>
      <w:proofErr w:type="spellEnd"/>
      <w:r w:rsidRPr="00F025A2">
        <w:rPr>
          <w:rFonts w:ascii="Times New Roman" w:eastAsiaTheme="minorEastAsia" w:hAnsi="Times New Roman" w:cs="Times New Roman"/>
          <w:iCs/>
          <w:sz w:val="24"/>
          <w:szCs w:val="24"/>
        </w:rPr>
        <w:t xml:space="preserve"> phase e</w:t>
      </w:r>
      <w:r w:rsidR="00C3041B" w:rsidRPr="00F025A2">
        <w:rPr>
          <w:rFonts w:ascii="Times New Roman" w:eastAsiaTheme="minorEastAsia" w:hAnsi="Times New Roman" w:cs="Times New Roman"/>
          <w:iCs/>
          <w:sz w:val="24"/>
          <w:szCs w:val="24"/>
        </w:rPr>
        <w:t>rror</w:t>
      </w:r>
      <w:r w:rsidR="00C209E2" w:rsidRPr="00F025A2">
        <w:rPr>
          <w:rFonts w:ascii="Times New Roman" w:eastAsiaTheme="minorEastAsia" w:hAnsi="Times New Roman" w:cs="Times New Roman"/>
          <w:iCs/>
          <w:sz w:val="24"/>
          <w:szCs w:val="24"/>
        </w:rPr>
        <w:t xml:space="preserve"> </w:t>
      </w:r>
      <w:r w:rsidR="00C3041B" w:rsidRPr="00F025A2">
        <w:rPr>
          <w:rFonts w:ascii="Times New Roman" w:eastAsiaTheme="minorEastAsia" w:hAnsi="Times New Roman" w:cs="Times New Roman"/>
          <w:iCs/>
          <w:sz w:val="24"/>
          <w:szCs w:val="24"/>
        </w:rPr>
        <w:t>analysis:</w:t>
      </w:r>
    </w:p>
    <w:p w14:paraId="5060FBD7" w14:textId="16932455" w:rsidR="00C3041B" w:rsidRPr="00F025A2" w:rsidRDefault="00C3041B" w:rsidP="00B2047C">
      <w:pPr>
        <w:rPr>
          <w:rFonts w:ascii="Times New Roman" w:eastAsiaTheme="minorEastAsia" w:hAnsi="Times New Roman" w:cs="Times New Roman"/>
          <w:iCs/>
          <w:sz w:val="24"/>
          <w:szCs w:val="24"/>
        </w:rPr>
      </w:pPr>
      <w:r w:rsidRPr="00F025A2">
        <w:rPr>
          <w:rFonts w:ascii="Times New Roman" w:eastAsiaTheme="minorEastAsia" w:hAnsi="Times New Roman" w:cs="Times New Roman"/>
          <w:iCs/>
          <w:sz w:val="24"/>
          <w:szCs w:val="24"/>
        </w:rPr>
        <w:t xml:space="preserve">Assume the variance of single carrier phase measurement error of </w:t>
      </w:r>
      <m:oMath>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ε</m:t>
            </m:r>
          </m:e>
          <m:sub>
            <m:r>
              <w:rPr>
                <w:rFonts w:ascii="Cambria Math" w:eastAsia="Cambria Math" w:hAnsi="Cambria Math" w:cs="Times New Roman"/>
                <w:sz w:val="24"/>
                <w:szCs w:val="24"/>
              </w:rPr>
              <m:t>L</m:t>
            </m:r>
            <m:r>
              <m:rPr>
                <m:sty m:val="p"/>
              </m:rPr>
              <w:rPr>
                <w:rFonts w:ascii="Cambria Math" w:eastAsia="Cambria Math" w:hAnsi="Cambria Math" w:cs="Times New Roman"/>
                <w:sz w:val="24"/>
                <w:szCs w:val="24"/>
              </w:rPr>
              <m:t>1</m:t>
            </m:r>
          </m:sub>
        </m:sSub>
      </m:oMath>
      <w:r w:rsidRPr="00F025A2">
        <w:rPr>
          <w:rFonts w:ascii="Times New Roman" w:eastAsiaTheme="minorEastAsia" w:hAnsi="Times New Roman" w:cs="Times New Roman"/>
          <w:iCs/>
          <w:sz w:val="24"/>
          <w:szCs w:val="24"/>
        </w:rPr>
        <w:t>,</w:t>
      </w:r>
      <m:oMath>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ε</m:t>
            </m:r>
          </m:e>
          <m:sub>
            <m:r>
              <w:rPr>
                <w:rFonts w:ascii="Cambria Math" w:eastAsia="Cambria Math" w:hAnsi="Cambria Math" w:cs="Times New Roman"/>
                <w:sz w:val="24"/>
                <w:szCs w:val="24"/>
              </w:rPr>
              <m:t>L</m:t>
            </m:r>
            <m:r>
              <m:rPr>
                <m:sty m:val="p"/>
              </m:rPr>
              <w:rPr>
                <w:rFonts w:ascii="Cambria Math" w:eastAsia="Cambria Math" w:hAnsi="Cambria Math" w:cs="Times New Roman"/>
                <w:sz w:val="24"/>
                <w:szCs w:val="24"/>
              </w:rPr>
              <m:t>2</m:t>
            </m:r>
          </m:sub>
        </m:sSub>
      </m:oMath>
      <w:r w:rsidRPr="00F025A2">
        <w:rPr>
          <w:rFonts w:ascii="Times New Roman" w:eastAsiaTheme="minorEastAsia" w:hAnsi="Times New Roman" w:cs="Times New Roman"/>
          <w:iCs/>
          <w:sz w:val="24"/>
          <w:szCs w:val="24"/>
        </w:rPr>
        <w:t xml:space="preserve"> is </w:t>
      </w:r>
      <m:oMath>
        <m:sSubSup>
          <m:sSubSupPr>
            <m:ctrlPr>
              <w:rPr>
                <w:rFonts w:ascii="Cambria Math" w:eastAsiaTheme="minorEastAsia" w:hAnsi="Cambria Math" w:cs="Times New Roman"/>
                <w:iCs/>
                <w:sz w:val="24"/>
                <w:szCs w:val="24"/>
              </w:rPr>
            </m:ctrlPr>
          </m:sSubSupPr>
          <m:e>
            <m:r>
              <w:rPr>
                <w:rFonts w:ascii="Cambria Math" w:eastAsiaTheme="minorEastAsia" w:hAnsi="Cambria Math" w:cs="Times New Roman"/>
                <w:sz w:val="24"/>
                <w:szCs w:val="24"/>
              </w:rPr>
              <m:t>σ</m:t>
            </m:r>
          </m:e>
          <m:sub>
            <m:r>
              <w:rPr>
                <w:rFonts w:ascii="Cambria Math" w:eastAsia="Cambria Math" w:hAnsi="Cambria Math" w:cs="Times New Roman"/>
                <w:sz w:val="24"/>
                <w:szCs w:val="24"/>
              </w:rPr>
              <m:t>L</m:t>
            </m:r>
            <m:r>
              <m:rPr>
                <m:sty m:val="p"/>
              </m:rPr>
              <w:rPr>
                <w:rFonts w:ascii="Cambria Math" w:eastAsia="Cambria Math" w:hAnsi="Cambria Math" w:cs="Times New Roman"/>
                <w:sz w:val="24"/>
                <w:szCs w:val="24"/>
              </w:rPr>
              <m:t>1</m:t>
            </m:r>
          </m:sub>
          <m:sup>
            <m:r>
              <m:rPr>
                <m:sty m:val="p"/>
              </m:rPr>
              <w:rPr>
                <w:rFonts w:ascii="Cambria Math" w:eastAsiaTheme="minorEastAsia" w:hAnsi="Cambria Math" w:cs="Times New Roman"/>
                <w:sz w:val="24"/>
                <w:szCs w:val="24"/>
              </w:rPr>
              <m:t>2</m:t>
            </m:r>
          </m:sup>
        </m:sSubSup>
      </m:oMath>
      <w:r w:rsidRPr="00F025A2">
        <w:rPr>
          <w:rFonts w:ascii="Times New Roman" w:eastAsiaTheme="minorEastAsia" w:hAnsi="Times New Roman" w:cs="Times New Roman"/>
          <w:iCs/>
          <w:sz w:val="24"/>
          <w:szCs w:val="24"/>
        </w:rPr>
        <w:t>,</w:t>
      </w:r>
      <m:oMath>
        <m:sSubSup>
          <m:sSubSupPr>
            <m:ctrlPr>
              <w:rPr>
                <w:rFonts w:ascii="Cambria Math" w:eastAsiaTheme="minorEastAsia" w:hAnsi="Cambria Math" w:cs="Times New Roman"/>
                <w:iCs/>
                <w:sz w:val="24"/>
                <w:szCs w:val="24"/>
              </w:rPr>
            </m:ctrlPr>
          </m:sSubSupPr>
          <m:e>
            <m:r>
              <w:rPr>
                <w:rFonts w:ascii="Cambria Math" w:eastAsiaTheme="minorEastAsia" w:hAnsi="Cambria Math" w:cs="Times New Roman"/>
                <w:sz w:val="24"/>
                <w:szCs w:val="24"/>
              </w:rPr>
              <m:t>σ</m:t>
            </m:r>
          </m:e>
          <m:sub>
            <m:r>
              <w:rPr>
                <w:rFonts w:ascii="Cambria Math" w:eastAsia="Cambria Math" w:hAnsi="Cambria Math" w:cs="Times New Roman"/>
                <w:sz w:val="24"/>
                <w:szCs w:val="24"/>
              </w:rPr>
              <m:t>L</m:t>
            </m:r>
            <m:r>
              <m:rPr>
                <m:sty m:val="p"/>
              </m:rPr>
              <w:rPr>
                <w:rFonts w:ascii="Cambria Math" w:eastAsia="Cambria Math" w:hAnsi="Cambria Math" w:cs="Times New Roman"/>
                <w:sz w:val="24"/>
                <w:szCs w:val="24"/>
              </w:rPr>
              <m:t>2</m:t>
            </m:r>
          </m:sub>
          <m:sup>
            <m:r>
              <m:rPr>
                <m:sty m:val="p"/>
              </m:rPr>
              <w:rPr>
                <w:rFonts w:ascii="Cambria Math" w:eastAsiaTheme="minorEastAsia" w:hAnsi="Cambria Math" w:cs="Times New Roman"/>
                <w:sz w:val="24"/>
                <w:szCs w:val="24"/>
              </w:rPr>
              <m:t>2</m:t>
            </m:r>
          </m:sup>
        </m:sSubSup>
      </m:oMath>
      <w:r w:rsidR="00FB5938">
        <w:rPr>
          <w:rFonts w:ascii="Times New Roman" w:eastAsiaTheme="minorEastAsia" w:hAnsi="Times New Roman" w:cs="Times New Roman"/>
          <w:iCs/>
          <w:sz w:val="24"/>
          <w:szCs w:val="24"/>
        </w:rPr>
        <w:t xml:space="preserve"> respectively</w:t>
      </w:r>
      <w:r w:rsidRPr="00F025A2">
        <w:rPr>
          <w:rFonts w:ascii="Times New Roman" w:eastAsiaTheme="minorEastAsia" w:hAnsi="Times New Roman" w:cs="Times New Roman"/>
          <w:iCs/>
          <w:sz w:val="24"/>
          <w:szCs w:val="24"/>
        </w:rPr>
        <w:t xml:space="preserve">.  </w:t>
      </w:r>
      <w:r w:rsidR="003E3784">
        <w:rPr>
          <w:rFonts w:ascii="Times New Roman" w:eastAsiaTheme="minorEastAsia" w:hAnsi="Times New Roman" w:cs="Times New Roman"/>
          <w:iCs/>
          <w:sz w:val="24"/>
          <w:szCs w:val="24"/>
        </w:rPr>
        <w:t>Assuming independent errors</w:t>
      </w:r>
      <w:r w:rsidRPr="00F025A2">
        <w:rPr>
          <w:rFonts w:ascii="Times New Roman" w:eastAsiaTheme="minorEastAsia" w:hAnsi="Times New Roman" w:cs="Times New Roman"/>
          <w:iCs/>
          <w:sz w:val="24"/>
          <w:szCs w:val="24"/>
        </w:rPr>
        <w:t>, the variance of combined measurement error is:</w:t>
      </w:r>
    </w:p>
    <w:p w14:paraId="7822F4DD" w14:textId="504F3726" w:rsidR="00C3041B" w:rsidRPr="00F025A2" w:rsidRDefault="00D94B5D" w:rsidP="00B2047C">
      <w:pPr>
        <w:rPr>
          <w:rFonts w:ascii="Times New Roman" w:eastAsiaTheme="minorEastAsia" w:hAnsi="Times New Roman" w:cs="Times New Roman"/>
          <w:iCs/>
          <w:sz w:val="24"/>
          <w:szCs w:val="24"/>
        </w:rPr>
      </w:pPr>
      <m:oMathPara>
        <m:oMath>
          <m:sSubSup>
            <m:sSubSupPr>
              <m:ctrlPr>
                <w:rPr>
                  <w:rFonts w:ascii="Cambria Math" w:eastAsiaTheme="minorEastAsia" w:hAnsi="Cambria Math" w:cs="Times New Roman"/>
                  <w:iCs/>
                  <w:sz w:val="24"/>
                  <w:szCs w:val="24"/>
                </w:rPr>
              </m:ctrlPr>
            </m:sSubSupPr>
            <m:e>
              <m:r>
                <w:rPr>
                  <w:rFonts w:ascii="Cambria Math" w:eastAsiaTheme="minorEastAsia" w:hAnsi="Cambria Math" w:cs="Times New Roman"/>
                  <w:sz w:val="24"/>
                  <w:szCs w:val="24"/>
                </w:rPr>
                <m:t>σ</m:t>
              </m:r>
            </m:e>
            <m:sub>
              <m:r>
                <m:rPr>
                  <m:sty m:val="p"/>
                </m:rPr>
                <w:rPr>
                  <w:rFonts w:ascii="Cambria Math" w:eastAsiaTheme="minorEastAsia" w:hAnsi="Cambria Math" w:cs="Times New Roman"/>
                  <w:sz w:val="24"/>
                  <w:szCs w:val="24"/>
                </w:rPr>
                <m:t>W</m:t>
              </m:r>
              <m:r>
                <w:rPr>
                  <w:rFonts w:ascii="Cambria Math" w:eastAsiaTheme="minorEastAsia" w:hAnsi="Cambria Math" w:cs="Times New Roman"/>
                  <w:sz w:val="24"/>
                  <w:szCs w:val="24"/>
                </w:rPr>
                <m:t>L</m:t>
              </m:r>
            </m:sub>
            <m:sup>
              <m:r>
                <m:rPr>
                  <m:sty m:val="p"/>
                </m:rPr>
                <w:rPr>
                  <w:rFonts w:ascii="Cambria Math" w:eastAsiaTheme="minorEastAsia" w:hAnsi="Cambria Math" w:cs="Times New Roman"/>
                  <w:sz w:val="24"/>
                  <w:szCs w:val="24"/>
                </w:rPr>
                <m:t>2</m:t>
              </m:r>
            </m:sup>
          </m:sSubSup>
          <m:r>
            <m:rPr>
              <m:sty m:val="p"/>
            </m:rPr>
            <w:rPr>
              <w:rFonts w:ascii="Cambria Math" w:eastAsiaTheme="minorEastAsia" w:hAnsi="Cambria Math" w:cs="Times New Roman"/>
              <w:sz w:val="24"/>
              <w:szCs w:val="24"/>
            </w:rPr>
            <m:t> = </m:t>
          </m:r>
          <m:sSup>
            <m:sSupPr>
              <m:ctrlPr>
                <w:rPr>
                  <w:rFonts w:ascii="Cambria Math" w:eastAsiaTheme="minorEastAsia" w:hAnsi="Cambria Math" w:cs="Times New Roman"/>
                  <w:iCs/>
                  <w:sz w:val="24"/>
                  <w:szCs w:val="24"/>
                </w:rPr>
              </m:ctrlPr>
            </m:sSupPr>
            <m:e>
              <m:d>
                <m:dPr>
                  <m:ctrlPr>
                    <w:rPr>
                      <w:rFonts w:ascii="Cambria Math" w:eastAsiaTheme="minorEastAsia" w:hAnsi="Cambria Math" w:cs="Times New Roman"/>
                      <w:iCs/>
                      <w:sz w:val="24"/>
                      <w:szCs w:val="24"/>
                    </w:rPr>
                  </m:ctrlPr>
                </m:dPr>
                <m:e>
                  <m:f>
                    <m:fPr>
                      <m:ctrlPr>
                        <w:rPr>
                          <w:rFonts w:ascii="Cambria Math" w:eastAsiaTheme="minorEastAsia" w:hAnsi="Cambria Math" w:cs="Times New Roman"/>
                          <w:iCs/>
                          <w:sz w:val="24"/>
                          <w:szCs w:val="24"/>
                        </w:rPr>
                      </m:ctrlPr>
                    </m:fPr>
                    <m:num>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w:rPr>
                              <w:rFonts w:ascii="Cambria Math" w:eastAsiaTheme="minorEastAsia" w:hAnsi="Cambria Math" w:cs="Times New Roman"/>
                              <w:sz w:val="24"/>
                              <w:szCs w:val="24"/>
                            </w:rPr>
                            <m:t>L</m:t>
                          </m:r>
                          <m:r>
                            <m:rPr>
                              <m:sty m:val="p"/>
                            </m:rPr>
                            <w:rPr>
                              <w:rFonts w:ascii="Cambria Math" w:eastAsiaTheme="minorEastAsia" w:hAnsi="Cambria Math" w:cs="Times New Roman"/>
                              <w:sz w:val="24"/>
                              <w:szCs w:val="24"/>
                            </w:rPr>
                            <m:t>1</m:t>
                          </m:r>
                        </m:sub>
                      </m:sSub>
                    </m:num>
                    <m:den>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L1</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L2</m:t>
                          </m:r>
                        </m:sub>
                      </m:sSub>
                    </m:den>
                  </m:f>
                </m:e>
              </m:d>
            </m:e>
            <m:sup>
              <m:r>
                <m:rPr>
                  <m:sty m:val="p"/>
                </m:rPr>
                <w:rPr>
                  <w:rFonts w:ascii="Cambria Math" w:eastAsiaTheme="minorEastAsia" w:hAnsi="Cambria Math" w:cs="Times New Roman"/>
                  <w:sz w:val="24"/>
                  <w:szCs w:val="24"/>
                </w:rPr>
                <m:t>2</m:t>
              </m:r>
            </m:sup>
          </m:sSup>
          <m:sSubSup>
            <m:sSubSupPr>
              <m:ctrlPr>
                <w:rPr>
                  <w:rFonts w:ascii="Cambria Math" w:eastAsiaTheme="minorEastAsia" w:hAnsi="Cambria Math" w:cs="Times New Roman"/>
                  <w:iCs/>
                  <w:sz w:val="24"/>
                  <w:szCs w:val="24"/>
                </w:rPr>
              </m:ctrlPr>
            </m:sSubSupPr>
            <m:e>
              <m:r>
                <w:rPr>
                  <w:rFonts w:ascii="Cambria Math" w:eastAsiaTheme="minorEastAsia" w:hAnsi="Cambria Math" w:cs="Times New Roman"/>
                  <w:sz w:val="24"/>
                  <w:szCs w:val="24"/>
                </w:rPr>
                <m:t>σ</m:t>
              </m:r>
            </m:e>
            <m:sub>
              <m:r>
                <w:rPr>
                  <w:rFonts w:ascii="Cambria Math" w:eastAsia="Cambria Math" w:hAnsi="Cambria Math" w:cs="Times New Roman"/>
                  <w:sz w:val="24"/>
                  <w:szCs w:val="24"/>
                </w:rPr>
                <m:t>L</m:t>
              </m:r>
              <m:r>
                <m:rPr>
                  <m:sty m:val="p"/>
                </m:rPr>
                <w:rPr>
                  <w:rFonts w:ascii="Cambria Math" w:eastAsia="Cambria Math" w:hAnsi="Cambria Math" w:cs="Times New Roman"/>
                  <w:sz w:val="24"/>
                  <w:szCs w:val="24"/>
                </w:rPr>
                <m:t>1</m:t>
              </m:r>
            </m:sub>
            <m:sup>
              <m:r>
                <m:rPr>
                  <m:sty m:val="p"/>
                </m:rPr>
                <w:rPr>
                  <w:rFonts w:ascii="Cambria Math" w:eastAsiaTheme="minorEastAsia" w:hAnsi="Cambria Math" w:cs="Times New Roman"/>
                  <w:sz w:val="24"/>
                  <w:szCs w:val="24"/>
                </w:rPr>
                <m:t>2</m:t>
              </m:r>
            </m:sup>
          </m:sSubSup>
          <m:r>
            <m:rPr>
              <m:sty m:val="p"/>
            </m:rPr>
            <w:rPr>
              <w:rFonts w:ascii="Cambria Math" w:eastAsiaTheme="minorEastAsia" w:hAnsi="Cambria Math" w:cs="Times New Roman"/>
              <w:sz w:val="24"/>
              <w:szCs w:val="24"/>
            </w:rPr>
            <m:t>+</m:t>
          </m:r>
          <m:sSup>
            <m:sSupPr>
              <m:ctrlPr>
                <w:rPr>
                  <w:rFonts w:ascii="Cambria Math" w:eastAsiaTheme="minorEastAsia" w:hAnsi="Cambria Math" w:cs="Times New Roman"/>
                  <w:iCs/>
                  <w:sz w:val="24"/>
                  <w:szCs w:val="24"/>
                </w:rPr>
              </m:ctrlPr>
            </m:sSupPr>
            <m:e>
              <m:d>
                <m:dPr>
                  <m:ctrlPr>
                    <w:rPr>
                      <w:rFonts w:ascii="Cambria Math" w:eastAsiaTheme="minorEastAsia" w:hAnsi="Cambria Math" w:cs="Times New Roman"/>
                      <w:iCs/>
                      <w:sz w:val="24"/>
                      <w:szCs w:val="24"/>
                    </w:rPr>
                  </m:ctrlPr>
                </m:dPr>
                <m:e>
                  <m:f>
                    <m:fPr>
                      <m:ctrlPr>
                        <w:rPr>
                          <w:rFonts w:ascii="Cambria Math" w:eastAsiaTheme="minorEastAsia" w:hAnsi="Cambria Math" w:cs="Times New Roman"/>
                          <w:iCs/>
                          <w:sz w:val="24"/>
                          <w:szCs w:val="24"/>
                        </w:rPr>
                      </m:ctrlPr>
                    </m:fPr>
                    <m:num>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w:rPr>
                              <w:rFonts w:ascii="Cambria Math" w:eastAsiaTheme="minorEastAsia" w:hAnsi="Cambria Math" w:cs="Times New Roman"/>
                              <w:sz w:val="24"/>
                              <w:szCs w:val="24"/>
                            </w:rPr>
                            <m:t>L</m:t>
                          </m:r>
                          <m:r>
                            <m:rPr>
                              <m:sty m:val="p"/>
                            </m:rPr>
                            <w:rPr>
                              <w:rFonts w:ascii="Cambria Math" w:eastAsiaTheme="minorEastAsia" w:hAnsi="Cambria Math" w:cs="Times New Roman"/>
                              <w:sz w:val="24"/>
                              <w:szCs w:val="24"/>
                            </w:rPr>
                            <m:t>2</m:t>
                          </m:r>
                        </m:sub>
                      </m:sSub>
                    </m:num>
                    <m:den>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L1</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L2</m:t>
                          </m:r>
                        </m:sub>
                      </m:sSub>
                    </m:den>
                  </m:f>
                </m:e>
              </m:d>
            </m:e>
            <m:sup>
              <m:r>
                <m:rPr>
                  <m:sty m:val="p"/>
                </m:rPr>
                <w:rPr>
                  <w:rFonts w:ascii="Cambria Math" w:eastAsiaTheme="minorEastAsia" w:hAnsi="Cambria Math" w:cs="Times New Roman"/>
                  <w:sz w:val="24"/>
                  <w:szCs w:val="24"/>
                </w:rPr>
                <m:t>2</m:t>
              </m:r>
            </m:sup>
          </m:sSup>
          <m:sSubSup>
            <m:sSubSupPr>
              <m:ctrlPr>
                <w:rPr>
                  <w:rFonts w:ascii="Cambria Math" w:eastAsiaTheme="minorEastAsia" w:hAnsi="Cambria Math" w:cs="Times New Roman"/>
                  <w:iCs/>
                  <w:sz w:val="24"/>
                  <w:szCs w:val="24"/>
                </w:rPr>
              </m:ctrlPr>
            </m:sSubSupPr>
            <m:e>
              <m:r>
                <w:rPr>
                  <w:rFonts w:ascii="Cambria Math" w:eastAsiaTheme="minorEastAsia" w:hAnsi="Cambria Math" w:cs="Times New Roman"/>
                  <w:sz w:val="24"/>
                  <w:szCs w:val="24"/>
                </w:rPr>
                <m:t>σ</m:t>
              </m:r>
            </m:e>
            <m:sub>
              <m:r>
                <w:rPr>
                  <w:rFonts w:ascii="Cambria Math" w:eastAsia="Cambria Math" w:hAnsi="Cambria Math" w:cs="Times New Roman"/>
                  <w:sz w:val="24"/>
                  <w:szCs w:val="24"/>
                </w:rPr>
                <m:t>L</m:t>
              </m:r>
              <m:r>
                <m:rPr>
                  <m:sty m:val="p"/>
                </m:rPr>
                <w:rPr>
                  <w:rFonts w:ascii="Cambria Math" w:eastAsia="Cambria Math" w:hAnsi="Cambria Math" w:cs="Times New Roman"/>
                  <w:sz w:val="24"/>
                  <w:szCs w:val="24"/>
                </w:rPr>
                <m:t>2</m:t>
              </m:r>
            </m:sub>
            <m:sup>
              <m:r>
                <m:rPr>
                  <m:sty m:val="p"/>
                </m:rPr>
                <w:rPr>
                  <w:rFonts w:ascii="Cambria Math" w:eastAsiaTheme="minorEastAsia" w:hAnsi="Cambria Math" w:cs="Times New Roman"/>
                  <w:sz w:val="24"/>
                  <w:szCs w:val="24"/>
                </w:rPr>
                <m:t>2</m:t>
              </m:r>
            </m:sup>
          </m:sSubSup>
        </m:oMath>
      </m:oMathPara>
    </w:p>
    <w:p w14:paraId="01B09224" w14:textId="03DD86FF" w:rsidR="00C3041B" w:rsidRPr="0094460B" w:rsidRDefault="00C3041B" w:rsidP="00B2047C">
      <w:pPr>
        <w:rPr>
          <w:rFonts w:ascii="Times New Roman" w:eastAsiaTheme="minorEastAsia" w:hAnsi="Times New Roman" w:cs="Times New Roman"/>
          <w:iCs/>
          <w:sz w:val="24"/>
          <w:szCs w:val="24"/>
        </w:rPr>
      </w:pPr>
      <w:r w:rsidRPr="00F025A2">
        <w:rPr>
          <w:rFonts w:ascii="Times New Roman" w:eastAsiaTheme="minorEastAsia" w:hAnsi="Times New Roman" w:cs="Times New Roman"/>
          <w:iCs/>
          <w:sz w:val="24"/>
          <w:szCs w:val="24"/>
        </w:rPr>
        <w:t xml:space="preserve">We further assume </w:t>
      </w:r>
      <m:oMath>
        <m:sSubSup>
          <m:sSubSupPr>
            <m:ctrlPr>
              <w:rPr>
                <w:rFonts w:ascii="Cambria Math" w:eastAsiaTheme="minorEastAsia" w:hAnsi="Cambria Math" w:cs="Times New Roman"/>
                <w:iCs/>
                <w:sz w:val="24"/>
                <w:szCs w:val="24"/>
              </w:rPr>
            </m:ctrlPr>
          </m:sSubSupPr>
          <m:e>
            <m:r>
              <w:rPr>
                <w:rFonts w:ascii="Cambria Math" w:eastAsiaTheme="minorEastAsia" w:hAnsi="Cambria Math" w:cs="Times New Roman"/>
                <w:sz w:val="24"/>
                <w:szCs w:val="24"/>
              </w:rPr>
              <m:t>σ</m:t>
            </m:r>
          </m:e>
          <m:sub>
            <m:r>
              <w:rPr>
                <w:rFonts w:ascii="Cambria Math" w:eastAsia="Cambria Math" w:hAnsi="Cambria Math" w:cs="Times New Roman"/>
                <w:sz w:val="24"/>
                <w:szCs w:val="24"/>
              </w:rPr>
              <m:t>L</m:t>
            </m:r>
            <m:r>
              <m:rPr>
                <m:sty m:val="p"/>
              </m:rPr>
              <w:rPr>
                <w:rFonts w:ascii="Cambria Math" w:eastAsia="Cambria Math" w:hAnsi="Cambria Math" w:cs="Times New Roman"/>
                <w:sz w:val="24"/>
                <w:szCs w:val="24"/>
              </w:rPr>
              <m:t>1</m:t>
            </m:r>
          </m:sub>
          <m:sup>
            <m:r>
              <m:rPr>
                <m:sty m:val="p"/>
              </m:rPr>
              <w:rPr>
                <w:rFonts w:ascii="Cambria Math" w:eastAsiaTheme="minorEastAsia" w:hAnsi="Cambria Math" w:cs="Times New Roman"/>
                <w:sz w:val="24"/>
                <w:szCs w:val="24"/>
              </w:rPr>
              <m:t>2</m:t>
            </m:r>
          </m:sup>
        </m:sSubSup>
        <m:r>
          <m:rPr>
            <m:sty m:val="p"/>
          </m:rPr>
          <w:rPr>
            <w:rFonts w:ascii="Cambria Math" w:eastAsiaTheme="minorEastAsia" w:hAnsi="Cambria Math" w:cs="Times New Roman"/>
            <w:sz w:val="24"/>
            <w:szCs w:val="24"/>
          </w:rPr>
          <m:t xml:space="preserve">= </m:t>
        </m:r>
        <m:sSubSup>
          <m:sSubSupPr>
            <m:ctrlPr>
              <w:rPr>
                <w:rFonts w:ascii="Cambria Math" w:eastAsiaTheme="minorEastAsia" w:hAnsi="Cambria Math" w:cs="Times New Roman"/>
                <w:iCs/>
                <w:sz w:val="24"/>
                <w:szCs w:val="24"/>
              </w:rPr>
            </m:ctrlPr>
          </m:sSubSupPr>
          <m:e>
            <m:r>
              <w:rPr>
                <w:rFonts w:ascii="Cambria Math" w:eastAsiaTheme="minorEastAsia" w:hAnsi="Cambria Math" w:cs="Times New Roman"/>
                <w:sz w:val="24"/>
                <w:szCs w:val="24"/>
              </w:rPr>
              <m:t>σ</m:t>
            </m:r>
          </m:e>
          <m:sub>
            <m:r>
              <w:rPr>
                <w:rFonts w:ascii="Cambria Math" w:eastAsia="Cambria Math" w:hAnsi="Cambria Math" w:cs="Times New Roman"/>
                <w:sz w:val="24"/>
                <w:szCs w:val="24"/>
              </w:rPr>
              <m:t>L</m:t>
            </m:r>
            <m:r>
              <m:rPr>
                <m:sty m:val="p"/>
              </m:rPr>
              <w:rPr>
                <w:rFonts w:ascii="Cambria Math" w:eastAsia="Cambria Math" w:hAnsi="Cambria Math" w:cs="Times New Roman"/>
                <w:sz w:val="24"/>
                <w:szCs w:val="24"/>
              </w:rPr>
              <m:t>2</m:t>
            </m:r>
          </m:sub>
          <m:sup>
            <m:r>
              <m:rPr>
                <m:sty m:val="p"/>
              </m:rPr>
              <w:rPr>
                <w:rFonts w:ascii="Cambria Math" w:eastAsiaTheme="minorEastAsia" w:hAnsi="Cambria Math" w:cs="Times New Roman"/>
                <w:sz w:val="24"/>
                <w:szCs w:val="24"/>
              </w:rPr>
              <m:t>2</m:t>
            </m:r>
          </m:sup>
        </m:sSubSup>
      </m:oMath>
      <w:r w:rsidRPr="00F025A2">
        <w:rPr>
          <w:rFonts w:ascii="Times New Roman" w:eastAsiaTheme="minorEastAsia" w:hAnsi="Times New Roman" w:cs="Times New Roman"/>
          <w:iCs/>
          <w:sz w:val="24"/>
          <w:szCs w:val="24"/>
        </w:rPr>
        <w:t xml:space="preserve"> and simpl</w:t>
      </w:r>
      <w:r w:rsidR="00C209E2" w:rsidRPr="00F025A2">
        <w:rPr>
          <w:rFonts w:ascii="Times New Roman" w:eastAsiaTheme="minorEastAsia" w:hAnsi="Times New Roman" w:cs="Times New Roman"/>
          <w:iCs/>
          <w:sz w:val="24"/>
          <w:szCs w:val="24"/>
        </w:rPr>
        <w:t>ify</w:t>
      </w:r>
      <w:r w:rsidRPr="00F025A2">
        <w:rPr>
          <w:rFonts w:ascii="Times New Roman" w:eastAsiaTheme="minorEastAsia" w:hAnsi="Times New Roman" w:cs="Times New Roman"/>
          <w:iCs/>
          <w:sz w:val="24"/>
          <w:szCs w:val="24"/>
        </w:rPr>
        <w:t xml:space="preserve"> the error variance as </w:t>
      </w:r>
      <m:oMath>
        <m:sSubSup>
          <m:sSubSupPr>
            <m:ctrlPr>
              <w:rPr>
                <w:rFonts w:ascii="Cambria Math" w:eastAsiaTheme="minorEastAsia" w:hAnsi="Cambria Math" w:cs="Times New Roman"/>
                <w:iCs/>
                <w:sz w:val="24"/>
                <w:szCs w:val="24"/>
              </w:rPr>
            </m:ctrlPr>
          </m:sSubSupPr>
          <m:e>
            <m:r>
              <w:rPr>
                <w:rFonts w:ascii="Cambria Math" w:eastAsiaTheme="minorEastAsia" w:hAnsi="Cambria Math" w:cs="Times New Roman"/>
                <w:sz w:val="24"/>
                <w:szCs w:val="24"/>
              </w:rPr>
              <m:t>σ</m:t>
            </m:r>
          </m:e>
          <m:sub>
            <m:r>
              <m:rPr>
                <m:sty m:val="p"/>
              </m:rPr>
              <w:rPr>
                <w:rFonts w:ascii="Cambria Math" w:eastAsiaTheme="minorEastAsia" w:hAnsi="Cambria Math" w:cs="Times New Roman"/>
                <w:sz w:val="24"/>
                <w:szCs w:val="24"/>
              </w:rPr>
              <m:t>W</m:t>
            </m:r>
            <m:r>
              <w:rPr>
                <w:rFonts w:ascii="Cambria Math" w:eastAsiaTheme="minorEastAsia" w:hAnsi="Cambria Math" w:cs="Times New Roman"/>
                <w:sz w:val="24"/>
                <w:szCs w:val="24"/>
              </w:rPr>
              <m:t>L</m:t>
            </m:r>
          </m:sub>
          <m:sup>
            <m:r>
              <m:rPr>
                <m:sty m:val="p"/>
              </m:rPr>
              <w:rPr>
                <w:rFonts w:ascii="Cambria Math" w:eastAsiaTheme="minorEastAsia" w:hAnsi="Cambria Math" w:cs="Times New Roman"/>
                <w:sz w:val="24"/>
                <w:szCs w:val="24"/>
              </w:rPr>
              <m:t>2</m:t>
            </m:r>
          </m:sup>
        </m:sSubSup>
        <m:r>
          <m:rPr>
            <m:sty m:val="p"/>
          </m:rPr>
          <w:rPr>
            <w:rFonts w:ascii="Cambria Math" w:eastAsiaTheme="minorEastAsia" w:hAnsi="Cambria Math" w:cs="Times New Roman"/>
            <w:sz w:val="24"/>
            <w:szCs w:val="24"/>
          </w:rPr>
          <m:t> = </m:t>
        </m:r>
        <m:f>
          <m:fPr>
            <m:ctrlPr>
              <w:rPr>
                <w:rFonts w:ascii="Cambria Math" w:eastAsiaTheme="minorEastAsia" w:hAnsi="Cambria Math" w:cs="Times New Roman"/>
                <w:iCs/>
                <w:sz w:val="24"/>
                <w:szCs w:val="24"/>
              </w:rPr>
            </m:ctrlPr>
          </m:fPr>
          <m:num>
            <m:sSup>
              <m:sSupPr>
                <m:ctrlPr>
                  <w:rPr>
                    <w:rFonts w:ascii="Cambria Math" w:eastAsiaTheme="minorEastAsia" w:hAnsi="Cambria Math" w:cs="Times New Roman"/>
                    <w:iCs/>
                    <w:sz w:val="24"/>
                    <w:szCs w:val="24"/>
                  </w:rPr>
                </m:ctrlPr>
              </m:sSupPr>
              <m:e>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w:rPr>
                        <w:rFonts w:ascii="Cambria Math" w:eastAsiaTheme="minorEastAsia" w:hAnsi="Cambria Math" w:cs="Times New Roman"/>
                        <w:sz w:val="24"/>
                        <w:szCs w:val="24"/>
                      </w:rPr>
                      <m:t>L</m:t>
                    </m:r>
                    <m:r>
                      <m:rPr>
                        <m:sty m:val="p"/>
                      </m:rPr>
                      <w:rPr>
                        <w:rFonts w:ascii="Cambria Math" w:eastAsiaTheme="minorEastAsia" w:hAnsi="Cambria Math" w:cs="Times New Roman"/>
                        <w:sz w:val="24"/>
                        <w:szCs w:val="24"/>
                      </w:rPr>
                      <m:t>1</m:t>
                    </m:r>
                  </m:sub>
                </m:sSub>
              </m:e>
              <m:sup>
                <m:r>
                  <m:rPr>
                    <m:sty m:val="p"/>
                  </m:rP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m:t>
            </m:r>
            <m:sSup>
              <m:sSupPr>
                <m:ctrlPr>
                  <w:rPr>
                    <w:rFonts w:ascii="Cambria Math" w:eastAsiaTheme="minorEastAsia" w:hAnsi="Cambria Math" w:cs="Times New Roman"/>
                    <w:iCs/>
                    <w:sz w:val="24"/>
                    <w:szCs w:val="24"/>
                  </w:rPr>
                </m:ctrlPr>
              </m:sSupPr>
              <m:e>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w:rPr>
                        <w:rFonts w:ascii="Cambria Math" w:eastAsiaTheme="minorEastAsia" w:hAnsi="Cambria Math" w:cs="Times New Roman"/>
                        <w:sz w:val="24"/>
                        <w:szCs w:val="24"/>
                      </w:rPr>
                      <m:t>L</m:t>
                    </m:r>
                    <m:r>
                      <m:rPr>
                        <m:sty m:val="p"/>
                      </m:rPr>
                      <w:rPr>
                        <w:rFonts w:ascii="Cambria Math" w:eastAsiaTheme="minorEastAsia" w:hAnsi="Cambria Math" w:cs="Times New Roman"/>
                        <w:sz w:val="24"/>
                        <w:szCs w:val="24"/>
                      </w:rPr>
                      <m:t>2</m:t>
                    </m:r>
                  </m:sub>
                </m:sSub>
              </m:e>
              <m:sup>
                <m:r>
                  <m:rPr>
                    <m:sty m:val="p"/>
                  </m:rPr>
                  <w:rPr>
                    <w:rFonts w:ascii="Cambria Math" w:eastAsiaTheme="minorEastAsia" w:hAnsi="Cambria Math" w:cs="Times New Roman"/>
                    <w:sz w:val="24"/>
                    <w:szCs w:val="24"/>
                  </w:rPr>
                  <m:t>2</m:t>
                </m:r>
              </m:sup>
            </m:sSup>
          </m:num>
          <m:den>
            <m:sSup>
              <m:sSupPr>
                <m:ctrlPr>
                  <w:rPr>
                    <w:rFonts w:ascii="Cambria Math" w:eastAsiaTheme="minorEastAsia" w:hAnsi="Cambria Math" w:cs="Times New Roman"/>
                    <w:iCs/>
                    <w:sz w:val="24"/>
                    <w:szCs w:val="24"/>
                  </w:rPr>
                </m:ctrlPr>
              </m:sSupPr>
              <m:e>
                <m:sSub>
                  <m:sSubPr>
                    <m:ctrlPr>
                      <w:rPr>
                        <w:rFonts w:ascii="Cambria Math" w:eastAsiaTheme="minorEastAsia" w:hAnsi="Cambria Math" w:cs="Times New Roman"/>
                        <w:iCs/>
                        <w:sz w:val="24"/>
                        <w:szCs w:val="24"/>
                      </w:rPr>
                    </m:ctrlPr>
                  </m:sSubPr>
                  <m:e>
                    <m:r>
                      <m:rPr>
                        <m:sty m:val="p"/>
                      </m:rPr>
                      <w:rPr>
                        <w:rFonts w:ascii="Cambria Math" w:eastAsiaTheme="minorEastAsia" w:hAnsi="Cambria Math" w:cs="Times New Roman"/>
                        <w:sz w:val="24"/>
                        <w:szCs w:val="24"/>
                      </w:rPr>
                      <m:t>(</m:t>
                    </m:r>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L1</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L2</m:t>
                    </m:r>
                  </m:sub>
                </m:sSub>
                <m:r>
                  <m:rPr>
                    <m:sty m:val="p"/>
                  </m:rPr>
                  <w:rPr>
                    <w:rFonts w:ascii="Cambria Math" w:eastAsiaTheme="minorEastAsia" w:hAnsi="Cambria Math" w:cs="Times New Roman"/>
                    <w:sz w:val="24"/>
                    <w:szCs w:val="24"/>
                  </w:rPr>
                  <m:t>)</m:t>
                </m:r>
              </m:e>
              <m:sup>
                <m:r>
                  <m:rPr>
                    <m:sty m:val="p"/>
                  </m:rPr>
                  <w:rPr>
                    <w:rFonts w:ascii="Cambria Math" w:eastAsiaTheme="minorEastAsia" w:hAnsi="Cambria Math" w:cs="Times New Roman"/>
                    <w:sz w:val="24"/>
                    <w:szCs w:val="24"/>
                  </w:rPr>
                  <m:t>2</m:t>
                </m:r>
              </m:sup>
            </m:sSup>
          </m:den>
        </m:f>
        <m:sSubSup>
          <m:sSubSupPr>
            <m:ctrlPr>
              <w:rPr>
                <w:rFonts w:ascii="Cambria Math" w:eastAsiaTheme="minorEastAsia" w:hAnsi="Cambria Math" w:cs="Times New Roman"/>
                <w:iCs/>
                <w:sz w:val="24"/>
                <w:szCs w:val="24"/>
              </w:rPr>
            </m:ctrlPr>
          </m:sSubSupPr>
          <m:e>
            <m:r>
              <w:rPr>
                <w:rFonts w:ascii="Cambria Math" w:eastAsiaTheme="minorEastAsia" w:hAnsi="Cambria Math" w:cs="Times New Roman"/>
                <w:sz w:val="24"/>
                <w:szCs w:val="24"/>
              </w:rPr>
              <m:t>σ</m:t>
            </m:r>
          </m:e>
          <m:sub>
            <m:r>
              <w:rPr>
                <w:rFonts w:ascii="Cambria Math" w:eastAsia="Cambria Math" w:hAnsi="Cambria Math" w:cs="Times New Roman"/>
                <w:sz w:val="24"/>
                <w:szCs w:val="24"/>
              </w:rPr>
              <m:t>L</m:t>
            </m:r>
            <m:r>
              <m:rPr>
                <m:sty m:val="p"/>
              </m:rPr>
              <w:rPr>
                <w:rFonts w:ascii="Cambria Math" w:eastAsia="Cambria Math" w:hAnsi="Cambria Math" w:cs="Times New Roman"/>
                <w:sz w:val="24"/>
                <w:szCs w:val="24"/>
              </w:rPr>
              <m:t>1</m:t>
            </m:r>
          </m:sub>
          <m:sup>
            <m:r>
              <m:rPr>
                <m:sty m:val="p"/>
              </m:rPr>
              <w:rPr>
                <w:rFonts w:ascii="Cambria Math" w:eastAsiaTheme="minorEastAsia" w:hAnsi="Cambria Math" w:cs="Times New Roman"/>
                <w:sz w:val="24"/>
                <w:szCs w:val="24"/>
              </w:rPr>
              <m:t>2</m:t>
            </m:r>
          </m:sup>
        </m:sSubSup>
      </m:oMath>
      <w:r w:rsidR="00B2047C" w:rsidRPr="00F025A2">
        <w:rPr>
          <w:rFonts w:ascii="Times New Roman" w:eastAsiaTheme="minorEastAsia" w:hAnsi="Times New Roman" w:cs="Times New Roman"/>
          <w:iCs/>
          <w:sz w:val="24"/>
          <w:szCs w:val="24"/>
        </w:rPr>
        <w:t xml:space="preserve"> </w:t>
      </w:r>
      <w:r w:rsidR="00B2047C">
        <w:rPr>
          <w:rFonts w:ascii="Times New Roman" w:eastAsiaTheme="minorEastAsia" w:hAnsi="Times New Roman" w:cs="Times New Roman"/>
          <w:iCs/>
          <w:sz w:val="24"/>
          <w:szCs w:val="24"/>
        </w:rPr>
        <w:t>.</w:t>
      </w:r>
      <w:r w:rsidR="0096563E">
        <w:rPr>
          <w:rFonts w:ascii="Times New Roman" w:eastAsiaTheme="minorEastAsia" w:hAnsi="Times New Roman" w:cs="Times New Roman"/>
          <w:iCs/>
          <w:sz w:val="24"/>
          <w:szCs w:val="24"/>
        </w:rPr>
        <w:t xml:space="preserve"> </w:t>
      </w:r>
      <w:r w:rsidR="00BF3487">
        <w:rPr>
          <w:rFonts w:ascii="Times New Roman" w:eastAsiaTheme="minorEastAsia" w:hAnsi="Times New Roman" w:cs="Times New Roman"/>
          <w:iCs/>
          <w:sz w:val="24"/>
          <w:szCs w:val="24"/>
        </w:rPr>
        <w:t>From this expression, it is seen that w</w:t>
      </w:r>
      <w:r w:rsidR="0096563E">
        <w:rPr>
          <w:rFonts w:ascii="Times New Roman" w:eastAsiaTheme="minorEastAsia" w:hAnsi="Times New Roman" w:cs="Times New Roman"/>
          <w:iCs/>
          <w:sz w:val="24"/>
          <w:szCs w:val="24"/>
        </w:rPr>
        <w:t xml:space="preserve">hen </w:t>
      </w:r>
      <m:oMath>
        <m:sSub>
          <m:sSubPr>
            <m:ctrlPr>
              <w:rPr>
                <w:rFonts w:ascii="Cambria Math" w:eastAsiaTheme="minorEastAsia" w:hAnsi="Cambria Math" w:cs="Times New Roman"/>
                <w:iCs/>
                <w:sz w:val="24"/>
                <w:szCs w:val="24"/>
              </w:rPr>
            </m:ctrlPr>
          </m:sSubPr>
          <m:e>
            <m:r>
              <m:rPr>
                <m:sty m:val="p"/>
              </m:rPr>
              <w:rPr>
                <w:rFonts w:ascii="Cambria Math" w:eastAsiaTheme="minorEastAsia" w:hAnsi="Cambria Math" w:cs="Times New Roman"/>
                <w:sz w:val="24"/>
                <w:szCs w:val="24"/>
              </w:rPr>
              <m:t>|</m:t>
            </m:r>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L1</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L2</m:t>
            </m:r>
          </m:sub>
        </m:sSub>
      </m:oMath>
      <w:r w:rsidR="0096563E" w:rsidRPr="007655CD">
        <w:rPr>
          <w:rFonts w:ascii="Times New Roman" w:eastAsiaTheme="minorEastAsia" w:hAnsi="Times New Roman" w:cs="Times New Roman"/>
          <w:iCs/>
          <w:sz w:val="24"/>
          <w:szCs w:val="24"/>
        </w:rPr>
        <w:t xml:space="preserve"> |&lt; </w:t>
      </w:r>
      <w:r w:rsidR="0096563E">
        <w:rPr>
          <w:rFonts w:ascii="Times New Roman" w:eastAsiaTheme="minorEastAsia" w:hAnsi="Times New Roman" w:cs="Times New Roman"/>
          <w:iCs/>
          <w:sz w:val="24"/>
          <w:szCs w:val="24"/>
        </w:rPr>
        <w:t>min(</w:t>
      </w:r>
      <m:oMath>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L1</m:t>
            </m:r>
          </m:sub>
        </m:sSub>
        <m:r>
          <w:rPr>
            <w:rFonts w:ascii="Cambria Math" w:eastAsiaTheme="minorEastAsia" w:hAnsi="Cambria Math" w:cs="Times New Roman"/>
            <w:sz w:val="24"/>
            <w:szCs w:val="24"/>
          </w:rPr>
          <m:t>,</m:t>
        </m:r>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L2</m:t>
            </m:r>
          </m:sub>
        </m:sSub>
      </m:oMath>
      <w:r w:rsidR="0096563E">
        <w:rPr>
          <w:rFonts w:ascii="Times New Roman" w:eastAsiaTheme="minorEastAsia" w:hAnsi="Times New Roman" w:cs="Times New Roman"/>
          <w:iCs/>
          <w:sz w:val="24"/>
          <w:szCs w:val="24"/>
        </w:rPr>
        <w:t>),</w:t>
      </w:r>
      <w:r w:rsidRPr="00B2047C">
        <w:rPr>
          <w:rFonts w:ascii="Times New Roman" w:eastAsiaTheme="minorEastAsia" w:hAnsi="Times New Roman" w:cs="Times New Roman"/>
          <w:iCs/>
          <w:sz w:val="24"/>
          <w:szCs w:val="24"/>
        </w:rPr>
        <w:t>,</w:t>
      </w:r>
      <w:r w:rsidRPr="00F025A2">
        <w:rPr>
          <w:rFonts w:ascii="Times New Roman" w:eastAsiaTheme="minorEastAsia" w:hAnsi="Times New Roman" w:cs="Times New Roman"/>
          <w:iCs/>
          <w:sz w:val="24"/>
          <w:szCs w:val="24"/>
        </w:rPr>
        <w:t xml:space="preserve"> the error variance of the wide-lane c</w:t>
      </w:r>
      <w:r w:rsidRPr="0094460B">
        <w:rPr>
          <w:rFonts w:ascii="Times New Roman" w:eastAsiaTheme="minorEastAsia" w:hAnsi="Times New Roman" w:cs="Times New Roman"/>
          <w:iCs/>
          <w:sz w:val="24"/>
          <w:szCs w:val="24"/>
        </w:rPr>
        <w:t xml:space="preserve">ombined measurement is at least 2 time larger than single carrier one and it is a function of the frequency gap between </w:t>
      </w:r>
      <m:oMath>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L1</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L2</m:t>
            </m:r>
          </m:sub>
        </m:sSub>
      </m:oMath>
      <w:r w:rsidRPr="0094460B">
        <w:rPr>
          <w:rFonts w:ascii="Times New Roman" w:eastAsiaTheme="minorEastAsia" w:hAnsi="Times New Roman" w:cs="Times New Roman"/>
          <w:iCs/>
          <w:sz w:val="24"/>
          <w:szCs w:val="24"/>
        </w:rPr>
        <w:t xml:space="preserve"> . The </w:t>
      </w:r>
      <w:r w:rsidR="000F618E" w:rsidRPr="0094460B">
        <w:rPr>
          <w:rFonts w:ascii="Times New Roman" w:eastAsiaTheme="minorEastAsia" w:hAnsi="Times New Roman" w:cs="Times New Roman"/>
          <w:iCs/>
          <w:sz w:val="24"/>
          <w:szCs w:val="24"/>
        </w:rPr>
        <w:t>smaller</w:t>
      </w:r>
      <w:r w:rsidRPr="0094460B">
        <w:rPr>
          <w:rFonts w:ascii="Times New Roman" w:eastAsiaTheme="minorEastAsia" w:hAnsi="Times New Roman" w:cs="Times New Roman"/>
          <w:iCs/>
          <w:sz w:val="24"/>
          <w:szCs w:val="24"/>
        </w:rPr>
        <w:t xml:space="preserve"> the gap (or a wider combined wavelength), the larger the combined error variance.  </w:t>
      </w:r>
    </w:p>
    <w:p w14:paraId="6DE3271F" w14:textId="77777777" w:rsidR="00C3041B" w:rsidRPr="0094460B" w:rsidRDefault="00C3041B" w:rsidP="00B2047C">
      <w:pPr>
        <w:rPr>
          <w:rFonts w:ascii="Times New Roman" w:eastAsiaTheme="minorEastAsia" w:hAnsi="Times New Roman" w:cs="Times New Roman"/>
          <w:iCs/>
          <w:sz w:val="24"/>
          <w:szCs w:val="24"/>
        </w:rPr>
      </w:pPr>
      <w:r w:rsidRPr="0094460B">
        <w:rPr>
          <w:rFonts w:ascii="Times New Roman" w:eastAsiaTheme="minorEastAsia" w:hAnsi="Times New Roman" w:cs="Times New Roman"/>
          <w:iCs/>
          <w:sz w:val="24"/>
          <w:szCs w:val="24"/>
        </w:rPr>
        <w:t>Here we give a few examples to demonstrate the impact.</w:t>
      </w:r>
    </w:p>
    <w:p w14:paraId="3E60CB5F" w14:textId="77777777" w:rsidR="00C3041B" w:rsidRPr="0094460B" w:rsidRDefault="00C3041B" w:rsidP="00652F4F">
      <w:pPr>
        <w:ind w:left="284"/>
        <w:rPr>
          <w:rFonts w:ascii="Times New Roman" w:eastAsiaTheme="minorEastAsia" w:hAnsi="Times New Roman" w:cs="Times New Roman"/>
          <w:iCs/>
          <w:sz w:val="24"/>
          <w:szCs w:val="24"/>
        </w:rPr>
      </w:pPr>
      <w:r w:rsidRPr="0094460B">
        <w:rPr>
          <w:rFonts w:ascii="Times New Roman" w:eastAsiaTheme="minorEastAsia" w:hAnsi="Times New Roman" w:cs="Times New Roman"/>
          <w:iCs/>
          <w:sz w:val="24"/>
          <w:szCs w:val="24"/>
        </w:rPr>
        <w:t>Intra-band WL combination:</w:t>
      </w:r>
    </w:p>
    <w:p w14:paraId="2266D6B4" w14:textId="77777777" w:rsidR="00C3041B" w:rsidRPr="0094460B" w:rsidRDefault="00C3041B" w:rsidP="00B2047C">
      <w:pPr>
        <w:ind w:left="284"/>
        <w:rPr>
          <w:rFonts w:ascii="Times New Roman" w:eastAsiaTheme="minorEastAsia" w:hAnsi="Times New Roman" w:cs="Times New Roman"/>
          <w:iCs/>
          <w:sz w:val="24"/>
          <w:szCs w:val="24"/>
        </w:rPr>
      </w:pPr>
      <w:r w:rsidRPr="0094460B">
        <w:rPr>
          <w:rFonts w:ascii="Times New Roman" w:eastAsiaTheme="minorEastAsia" w:hAnsi="Times New Roman" w:cs="Times New Roman"/>
          <w:iCs/>
          <w:sz w:val="24"/>
          <w:szCs w:val="24"/>
        </w:rPr>
        <w:t>FR1:  3GHz. 100 MHz frequency gap between two sub carriers.</w:t>
      </w:r>
    </w:p>
    <w:p w14:paraId="5E476D0A" w14:textId="77777777" w:rsidR="00C3041B" w:rsidRPr="0094460B" w:rsidRDefault="00D94B5D" w:rsidP="00B2047C">
      <w:pPr>
        <w:ind w:left="284"/>
        <w:rPr>
          <w:rFonts w:ascii="Times New Roman" w:eastAsiaTheme="minorEastAsia" w:hAnsi="Times New Roman" w:cs="Times New Roman"/>
          <w:iCs/>
          <w:sz w:val="24"/>
          <w:szCs w:val="24"/>
        </w:rPr>
      </w:pPr>
      <m:oMath>
        <m:f>
          <m:fPr>
            <m:ctrlPr>
              <w:rPr>
                <w:rFonts w:ascii="Cambria Math" w:eastAsiaTheme="minorEastAsia" w:hAnsi="Cambria Math" w:cs="Times New Roman"/>
                <w:iCs/>
                <w:sz w:val="24"/>
                <w:szCs w:val="24"/>
              </w:rPr>
            </m:ctrlPr>
          </m:fPr>
          <m:num>
            <m:sSup>
              <m:sSupPr>
                <m:ctrlPr>
                  <w:rPr>
                    <w:rFonts w:ascii="Cambria Math" w:eastAsiaTheme="minorEastAsia" w:hAnsi="Cambria Math" w:cs="Times New Roman"/>
                    <w:iCs/>
                    <w:sz w:val="24"/>
                    <w:szCs w:val="24"/>
                  </w:rPr>
                </m:ctrlPr>
              </m:sSupPr>
              <m:e>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w:rPr>
                        <w:rFonts w:ascii="Cambria Math" w:eastAsiaTheme="minorEastAsia" w:hAnsi="Cambria Math" w:cs="Times New Roman"/>
                        <w:sz w:val="24"/>
                        <w:szCs w:val="24"/>
                      </w:rPr>
                      <m:t>L</m:t>
                    </m:r>
                    <m:r>
                      <m:rPr>
                        <m:sty m:val="p"/>
                      </m:rPr>
                      <w:rPr>
                        <w:rFonts w:ascii="Cambria Math" w:eastAsiaTheme="minorEastAsia" w:hAnsi="Cambria Math" w:cs="Times New Roman"/>
                        <w:sz w:val="24"/>
                        <w:szCs w:val="24"/>
                      </w:rPr>
                      <m:t>1</m:t>
                    </m:r>
                  </m:sub>
                </m:sSub>
              </m:e>
              <m:sup>
                <m:r>
                  <m:rPr>
                    <m:sty m:val="p"/>
                  </m:rP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m:t>
            </m:r>
            <m:sSup>
              <m:sSupPr>
                <m:ctrlPr>
                  <w:rPr>
                    <w:rFonts w:ascii="Cambria Math" w:eastAsiaTheme="minorEastAsia" w:hAnsi="Cambria Math" w:cs="Times New Roman"/>
                    <w:iCs/>
                    <w:sz w:val="24"/>
                    <w:szCs w:val="24"/>
                  </w:rPr>
                </m:ctrlPr>
              </m:sSupPr>
              <m:e>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w:rPr>
                        <w:rFonts w:ascii="Cambria Math" w:eastAsiaTheme="minorEastAsia" w:hAnsi="Cambria Math" w:cs="Times New Roman"/>
                        <w:sz w:val="24"/>
                        <w:szCs w:val="24"/>
                      </w:rPr>
                      <m:t>L</m:t>
                    </m:r>
                    <m:r>
                      <m:rPr>
                        <m:sty m:val="p"/>
                      </m:rPr>
                      <w:rPr>
                        <w:rFonts w:ascii="Cambria Math" w:eastAsiaTheme="minorEastAsia" w:hAnsi="Cambria Math" w:cs="Times New Roman"/>
                        <w:sz w:val="24"/>
                        <w:szCs w:val="24"/>
                      </w:rPr>
                      <m:t>2</m:t>
                    </m:r>
                  </m:sub>
                </m:sSub>
              </m:e>
              <m:sup>
                <m:r>
                  <m:rPr>
                    <m:sty m:val="p"/>
                  </m:rPr>
                  <w:rPr>
                    <w:rFonts w:ascii="Cambria Math" w:eastAsiaTheme="minorEastAsia" w:hAnsi="Cambria Math" w:cs="Times New Roman"/>
                    <w:sz w:val="24"/>
                    <w:szCs w:val="24"/>
                  </w:rPr>
                  <m:t>2</m:t>
                </m:r>
              </m:sup>
            </m:sSup>
          </m:num>
          <m:den>
            <m:sSup>
              <m:sSupPr>
                <m:ctrlPr>
                  <w:rPr>
                    <w:rFonts w:ascii="Cambria Math" w:eastAsiaTheme="minorEastAsia" w:hAnsi="Cambria Math" w:cs="Times New Roman"/>
                    <w:iCs/>
                    <w:sz w:val="24"/>
                    <w:szCs w:val="24"/>
                  </w:rPr>
                </m:ctrlPr>
              </m:sSupPr>
              <m:e>
                <m:sSub>
                  <m:sSubPr>
                    <m:ctrlPr>
                      <w:rPr>
                        <w:rFonts w:ascii="Cambria Math" w:eastAsiaTheme="minorEastAsia" w:hAnsi="Cambria Math" w:cs="Times New Roman"/>
                        <w:iCs/>
                        <w:sz w:val="24"/>
                        <w:szCs w:val="24"/>
                      </w:rPr>
                    </m:ctrlPr>
                  </m:sSubPr>
                  <m:e>
                    <m:r>
                      <m:rPr>
                        <m:sty m:val="p"/>
                      </m:rPr>
                      <w:rPr>
                        <w:rFonts w:ascii="Cambria Math" w:eastAsiaTheme="minorEastAsia" w:hAnsi="Cambria Math" w:cs="Times New Roman"/>
                        <w:sz w:val="24"/>
                        <w:szCs w:val="24"/>
                      </w:rPr>
                      <m:t>(</m:t>
                    </m:r>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L1</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L2</m:t>
                    </m:r>
                  </m:sub>
                </m:sSub>
                <m:r>
                  <m:rPr>
                    <m:sty m:val="p"/>
                  </m:rPr>
                  <w:rPr>
                    <w:rFonts w:ascii="Cambria Math" w:eastAsiaTheme="minorEastAsia" w:hAnsi="Cambria Math" w:cs="Times New Roman"/>
                    <w:sz w:val="24"/>
                    <w:szCs w:val="24"/>
                  </w:rPr>
                  <m:t>)</m:t>
                </m:r>
              </m:e>
              <m:sup>
                <m:r>
                  <m:rPr>
                    <m:sty m:val="p"/>
                  </m:rPr>
                  <w:rPr>
                    <w:rFonts w:ascii="Cambria Math" w:eastAsiaTheme="minorEastAsia" w:hAnsi="Cambria Math" w:cs="Times New Roman"/>
                    <w:sz w:val="24"/>
                    <w:szCs w:val="24"/>
                  </w:rPr>
                  <m:t>2</m:t>
                </m:r>
              </m:sup>
            </m:sSup>
          </m:den>
        </m:f>
      </m:oMath>
      <w:r w:rsidR="00C3041B" w:rsidRPr="0094460B">
        <w:rPr>
          <w:rFonts w:ascii="Times New Roman" w:eastAsiaTheme="minorEastAsia" w:hAnsi="Times New Roman" w:cs="Times New Roman"/>
          <w:iCs/>
          <w:sz w:val="24"/>
          <w:szCs w:val="24"/>
        </w:rPr>
        <w:t xml:space="preserve">  =  </w:t>
      </w:r>
      <m:oMath>
        <m:f>
          <m:fPr>
            <m:ctrlPr>
              <w:rPr>
                <w:rFonts w:ascii="Cambria Math" w:eastAsiaTheme="minorEastAsia" w:hAnsi="Cambria Math" w:cs="Times New Roman"/>
                <w:iCs/>
                <w:sz w:val="24"/>
                <w:szCs w:val="24"/>
              </w:rPr>
            </m:ctrlPr>
          </m:fPr>
          <m:num>
            <m:sSup>
              <m:sSupPr>
                <m:ctrlPr>
                  <w:rPr>
                    <w:rFonts w:ascii="Cambria Math" w:eastAsiaTheme="minorEastAsia" w:hAnsi="Cambria Math" w:cs="Times New Roman"/>
                    <w:iCs/>
                    <w:sz w:val="24"/>
                    <w:szCs w:val="24"/>
                  </w:rPr>
                </m:ctrlPr>
              </m:sSupPr>
              <m:e>
                <m:r>
                  <m:rPr>
                    <m:sty m:val="p"/>
                  </m:rPr>
                  <w:rPr>
                    <w:rFonts w:ascii="Cambria Math" w:eastAsiaTheme="minorEastAsia" w:hAnsi="Cambria Math" w:cs="Times New Roman"/>
                    <w:sz w:val="24"/>
                    <w:szCs w:val="24"/>
                  </w:rPr>
                  <m:t>3.1</m:t>
                </m:r>
              </m:e>
              <m:sup>
                <m:r>
                  <m:rPr>
                    <m:sty m:val="p"/>
                  </m:rP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m:t>
            </m:r>
            <m:sSup>
              <m:sSupPr>
                <m:ctrlPr>
                  <w:rPr>
                    <w:rFonts w:ascii="Cambria Math" w:eastAsiaTheme="minorEastAsia" w:hAnsi="Cambria Math" w:cs="Times New Roman"/>
                    <w:iCs/>
                    <w:sz w:val="24"/>
                    <w:szCs w:val="24"/>
                  </w:rPr>
                </m:ctrlPr>
              </m:sSupPr>
              <m:e>
                <m:r>
                  <m:rPr>
                    <m:sty m:val="p"/>
                  </m:rPr>
                  <w:rPr>
                    <w:rFonts w:ascii="Cambria Math" w:eastAsiaTheme="minorEastAsia" w:hAnsi="Cambria Math" w:cs="Times New Roman"/>
                    <w:sz w:val="24"/>
                    <w:szCs w:val="24"/>
                  </w:rPr>
                  <m:t>3</m:t>
                </m:r>
              </m:e>
              <m:sup>
                <m:r>
                  <m:rPr>
                    <m:sty m:val="p"/>
                  </m:rPr>
                  <w:rPr>
                    <w:rFonts w:ascii="Cambria Math" w:eastAsiaTheme="minorEastAsia" w:hAnsi="Cambria Math" w:cs="Times New Roman"/>
                    <w:sz w:val="24"/>
                    <w:szCs w:val="24"/>
                  </w:rPr>
                  <m:t>2</m:t>
                </m:r>
              </m:sup>
            </m:sSup>
          </m:num>
          <m:den>
            <m:sSup>
              <m:sSupPr>
                <m:ctrlPr>
                  <w:rPr>
                    <w:rFonts w:ascii="Cambria Math" w:eastAsiaTheme="minorEastAsia" w:hAnsi="Cambria Math" w:cs="Times New Roman"/>
                    <w:iCs/>
                    <w:sz w:val="24"/>
                    <w:szCs w:val="24"/>
                  </w:rPr>
                </m:ctrlPr>
              </m:sSupPr>
              <m:e>
                <m:r>
                  <m:rPr>
                    <m:sty m:val="p"/>
                  </m:rPr>
                  <w:rPr>
                    <w:rFonts w:ascii="Cambria Math" w:eastAsiaTheme="minorEastAsia" w:hAnsi="Cambria Math" w:cs="Times New Roman"/>
                    <w:sz w:val="24"/>
                    <w:szCs w:val="24"/>
                  </w:rPr>
                  <m:t>(0.1)</m:t>
                </m:r>
              </m:e>
              <m:sup>
                <m:r>
                  <m:rPr>
                    <m:sty m:val="p"/>
                  </m:rPr>
                  <w:rPr>
                    <w:rFonts w:ascii="Cambria Math" w:eastAsiaTheme="minorEastAsia" w:hAnsi="Cambria Math" w:cs="Times New Roman"/>
                    <w:sz w:val="24"/>
                    <w:szCs w:val="24"/>
                  </w:rPr>
                  <m:t>2</m:t>
                </m:r>
              </m:sup>
            </m:sSup>
          </m:den>
        </m:f>
        <m:r>
          <m:rPr>
            <m:sty m:val="p"/>
          </m:rPr>
          <w:rPr>
            <w:rFonts w:ascii="Cambria Math" w:eastAsiaTheme="minorEastAsia" w:hAnsi="Cambria Math" w:cs="Times New Roman"/>
            <w:sz w:val="24"/>
            <w:szCs w:val="24"/>
          </w:rPr>
          <m:t>=1861</m:t>
        </m:r>
      </m:oMath>
    </w:p>
    <w:p w14:paraId="752EF491" w14:textId="0ADEE864" w:rsidR="00C3041B" w:rsidRPr="0094460B" w:rsidRDefault="00C3041B" w:rsidP="00B2047C">
      <w:pPr>
        <w:ind w:left="284"/>
        <w:rPr>
          <w:rFonts w:ascii="Times New Roman" w:eastAsiaTheme="minorEastAsia" w:hAnsi="Times New Roman" w:cs="Times New Roman"/>
          <w:iCs/>
          <w:sz w:val="24"/>
          <w:szCs w:val="24"/>
        </w:rPr>
      </w:pPr>
      <w:r w:rsidRPr="0094460B">
        <w:rPr>
          <w:rFonts w:ascii="Times New Roman" w:eastAsiaTheme="minorEastAsia" w:hAnsi="Times New Roman" w:cs="Times New Roman"/>
          <w:iCs/>
          <w:sz w:val="24"/>
          <w:szCs w:val="24"/>
        </w:rPr>
        <w:t>FR2:  28GHz. Total BW = 400 MHz bandwidth.</w:t>
      </w:r>
    </w:p>
    <w:p w14:paraId="25695A02" w14:textId="77777777" w:rsidR="00C3041B" w:rsidRPr="0094460B" w:rsidRDefault="00D94B5D" w:rsidP="00B2047C">
      <w:pPr>
        <w:ind w:left="284"/>
        <w:rPr>
          <w:rFonts w:ascii="Times New Roman" w:eastAsiaTheme="minorEastAsia" w:hAnsi="Times New Roman" w:cs="Times New Roman"/>
          <w:iCs/>
          <w:sz w:val="24"/>
          <w:szCs w:val="24"/>
        </w:rPr>
      </w:pPr>
      <m:oMath>
        <m:f>
          <m:fPr>
            <m:ctrlPr>
              <w:rPr>
                <w:rFonts w:ascii="Cambria Math" w:eastAsiaTheme="minorEastAsia" w:hAnsi="Cambria Math" w:cs="Times New Roman"/>
                <w:iCs/>
                <w:sz w:val="24"/>
                <w:szCs w:val="24"/>
              </w:rPr>
            </m:ctrlPr>
          </m:fPr>
          <m:num>
            <m:sSup>
              <m:sSupPr>
                <m:ctrlPr>
                  <w:rPr>
                    <w:rFonts w:ascii="Cambria Math" w:eastAsiaTheme="minorEastAsia" w:hAnsi="Cambria Math" w:cs="Times New Roman"/>
                    <w:iCs/>
                    <w:sz w:val="24"/>
                    <w:szCs w:val="24"/>
                  </w:rPr>
                </m:ctrlPr>
              </m:sSupPr>
              <m:e>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w:rPr>
                        <w:rFonts w:ascii="Cambria Math" w:eastAsiaTheme="minorEastAsia" w:hAnsi="Cambria Math" w:cs="Times New Roman"/>
                        <w:sz w:val="24"/>
                        <w:szCs w:val="24"/>
                      </w:rPr>
                      <m:t>L</m:t>
                    </m:r>
                    <m:r>
                      <m:rPr>
                        <m:sty m:val="p"/>
                      </m:rPr>
                      <w:rPr>
                        <w:rFonts w:ascii="Cambria Math" w:eastAsiaTheme="minorEastAsia" w:hAnsi="Cambria Math" w:cs="Times New Roman"/>
                        <w:sz w:val="24"/>
                        <w:szCs w:val="24"/>
                      </w:rPr>
                      <m:t>1</m:t>
                    </m:r>
                  </m:sub>
                </m:sSub>
              </m:e>
              <m:sup>
                <m:r>
                  <m:rPr>
                    <m:sty m:val="p"/>
                  </m:rP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m:t>
            </m:r>
            <m:sSup>
              <m:sSupPr>
                <m:ctrlPr>
                  <w:rPr>
                    <w:rFonts w:ascii="Cambria Math" w:eastAsiaTheme="minorEastAsia" w:hAnsi="Cambria Math" w:cs="Times New Roman"/>
                    <w:iCs/>
                    <w:sz w:val="24"/>
                    <w:szCs w:val="24"/>
                  </w:rPr>
                </m:ctrlPr>
              </m:sSupPr>
              <m:e>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w:rPr>
                        <w:rFonts w:ascii="Cambria Math" w:eastAsiaTheme="minorEastAsia" w:hAnsi="Cambria Math" w:cs="Times New Roman"/>
                        <w:sz w:val="24"/>
                        <w:szCs w:val="24"/>
                      </w:rPr>
                      <m:t>L</m:t>
                    </m:r>
                    <m:r>
                      <m:rPr>
                        <m:sty m:val="p"/>
                      </m:rPr>
                      <w:rPr>
                        <w:rFonts w:ascii="Cambria Math" w:eastAsiaTheme="minorEastAsia" w:hAnsi="Cambria Math" w:cs="Times New Roman"/>
                        <w:sz w:val="24"/>
                        <w:szCs w:val="24"/>
                      </w:rPr>
                      <m:t>2</m:t>
                    </m:r>
                  </m:sub>
                </m:sSub>
              </m:e>
              <m:sup>
                <m:r>
                  <m:rPr>
                    <m:sty m:val="p"/>
                  </m:rPr>
                  <w:rPr>
                    <w:rFonts w:ascii="Cambria Math" w:eastAsiaTheme="minorEastAsia" w:hAnsi="Cambria Math" w:cs="Times New Roman"/>
                    <w:sz w:val="24"/>
                    <w:szCs w:val="24"/>
                  </w:rPr>
                  <m:t>2</m:t>
                </m:r>
              </m:sup>
            </m:sSup>
          </m:num>
          <m:den>
            <m:sSup>
              <m:sSupPr>
                <m:ctrlPr>
                  <w:rPr>
                    <w:rFonts w:ascii="Cambria Math" w:eastAsiaTheme="minorEastAsia" w:hAnsi="Cambria Math" w:cs="Times New Roman"/>
                    <w:iCs/>
                    <w:sz w:val="24"/>
                    <w:szCs w:val="24"/>
                  </w:rPr>
                </m:ctrlPr>
              </m:sSupPr>
              <m:e>
                <m:sSub>
                  <m:sSubPr>
                    <m:ctrlPr>
                      <w:rPr>
                        <w:rFonts w:ascii="Cambria Math" w:eastAsiaTheme="minorEastAsia" w:hAnsi="Cambria Math" w:cs="Times New Roman"/>
                        <w:iCs/>
                        <w:sz w:val="24"/>
                        <w:szCs w:val="24"/>
                      </w:rPr>
                    </m:ctrlPr>
                  </m:sSubPr>
                  <m:e>
                    <m:r>
                      <m:rPr>
                        <m:sty m:val="p"/>
                      </m:rPr>
                      <w:rPr>
                        <w:rFonts w:ascii="Cambria Math" w:eastAsiaTheme="minorEastAsia" w:hAnsi="Cambria Math" w:cs="Times New Roman"/>
                        <w:sz w:val="24"/>
                        <w:szCs w:val="24"/>
                      </w:rPr>
                      <m:t>(</m:t>
                    </m:r>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L1</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L2</m:t>
                    </m:r>
                  </m:sub>
                </m:sSub>
                <m:r>
                  <m:rPr>
                    <m:sty m:val="p"/>
                  </m:rPr>
                  <w:rPr>
                    <w:rFonts w:ascii="Cambria Math" w:eastAsiaTheme="minorEastAsia" w:hAnsi="Cambria Math" w:cs="Times New Roman"/>
                    <w:sz w:val="24"/>
                    <w:szCs w:val="24"/>
                  </w:rPr>
                  <m:t>)</m:t>
                </m:r>
              </m:e>
              <m:sup>
                <m:r>
                  <m:rPr>
                    <m:sty m:val="p"/>
                  </m:rPr>
                  <w:rPr>
                    <w:rFonts w:ascii="Cambria Math" w:eastAsiaTheme="minorEastAsia" w:hAnsi="Cambria Math" w:cs="Times New Roman"/>
                    <w:sz w:val="24"/>
                    <w:szCs w:val="24"/>
                  </w:rPr>
                  <m:t>2</m:t>
                </m:r>
              </m:sup>
            </m:sSup>
          </m:den>
        </m:f>
      </m:oMath>
      <w:r w:rsidR="00C3041B" w:rsidRPr="0094460B">
        <w:rPr>
          <w:rFonts w:ascii="Times New Roman" w:eastAsiaTheme="minorEastAsia" w:hAnsi="Times New Roman" w:cs="Times New Roman"/>
          <w:iCs/>
          <w:sz w:val="24"/>
          <w:szCs w:val="24"/>
        </w:rPr>
        <w:t xml:space="preserve">  =  </w:t>
      </w:r>
      <m:oMath>
        <m:f>
          <m:fPr>
            <m:ctrlPr>
              <w:rPr>
                <w:rFonts w:ascii="Cambria Math" w:eastAsiaTheme="minorEastAsia" w:hAnsi="Cambria Math" w:cs="Times New Roman"/>
                <w:iCs/>
                <w:sz w:val="24"/>
                <w:szCs w:val="24"/>
              </w:rPr>
            </m:ctrlPr>
          </m:fPr>
          <m:num>
            <m:sSup>
              <m:sSupPr>
                <m:ctrlPr>
                  <w:rPr>
                    <w:rFonts w:ascii="Cambria Math" w:eastAsiaTheme="minorEastAsia" w:hAnsi="Cambria Math" w:cs="Times New Roman"/>
                    <w:iCs/>
                    <w:sz w:val="24"/>
                    <w:szCs w:val="24"/>
                  </w:rPr>
                </m:ctrlPr>
              </m:sSupPr>
              <m:e>
                <m:r>
                  <m:rPr>
                    <m:sty m:val="p"/>
                  </m:rPr>
                  <w:rPr>
                    <w:rFonts w:ascii="Cambria Math" w:eastAsiaTheme="minorEastAsia" w:hAnsi="Cambria Math" w:cs="Times New Roman"/>
                    <w:sz w:val="24"/>
                    <w:szCs w:val="24"/>
                  </w:rPr>
                  <m:t>28</m:t>
                </m:r>
              </m:e>
              <m:sup>
                <m:r>
                  <m:rPr>
                    <m:sty m:val="p"/>
                  </m:rP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m:t>
            </m:r>
            <m:sSup>
              <m:sSupPr>
                <m:ctrlPr>
                  <w:rPr>
                    <w:rFonts w:ascii="Cambria Math" w:eastAsiaTheme="minorEastAsia" w:hAnsi="Cambria Math" w:cs="Times New Roman"/>
                    <w:iCs/>
                    <w:sz w:val="24"/>
                    <w:szCs w:val="24"/>
                  </w:rPr>
                </m:ctrlPr>
              </m:sSupPr>
              <m:e>
                <m:r>
                  <m:rPr>
                    <m:sty m:val="p"/>
                  </m:rPr>
                  <w:rPr>
                    <w:rFonts w:ascii="Cambria Math" w:eastAsiaTheme="minorEastAsia" w:hAnsi="Cambria Math" w:cs="Times New Roman"/>
                    <w:sz w:val="24"/>
                    <w:szCs w:val="24"/>
                  </w:rPr>
                  <m:t>28.5</m:t>
                </m:r>
              </m:e>
              <m:sup>
                <m:r>
                  <m:rPr>
                    <m:sty m:val="p"/>
                  </m:rPr>
                  <w:rPr>
                    <w:rFonts w:ascii="Cambria Math" w:eastAsiaTheme="minorEastAsia" w:hAnsi="Cambria Math" w:cs="Times New Roman"/>
                    <w:sz w:val="24"/>
                    <w:szCs w:val="24"/>
                  </w:rPr>
                  <m:t>2</m:t>
                </m:r>
              </m:sup>
            </m:sSup>
          </m:num>
          <m:den>
            <m:sSup>
              <m:sSupPr>
                <m:ctrlPr>
                  <w:rPr>
                    <w:rFonts w:ascii="Cambria Math" w:eastAsiaTheme="minorEastAsia" w:hAnsi="Cambria Math" w:cs="Times New Roman"/>
                    <w:iCs/>
                    <w:sz w:val="24"/>
                    <w:szCs w:val="24"/>
                  </w:rPr>
                </m:ctrlPr>
              </m:sSupPr>
              <m:e>
                <m:r>
                  <m:rPr>
                    <m:sty m:val="p"/>
                  </m:rPr>
                  <w:rPr>
                    <w:rFonts w:ascii="Cambria Math" w:eastAsiaTheme="minorEastAsia" w:hAnsi="Cambria Math" w:cs="Times New Roman"/>
                    <w:sz w:val="24"/>
                    <w:szCs w:val="24"/>
                  </w:rPr>
                  <m:t>(0.4)</m:t>
                </m:r>
              </m:e>
              <m:sup>
                <m:r>
                  <m:rPr>
                    <m:sty m:val="p"/>
                  </m:rPr>
                  <w:rPr>
                    <w:rFonts w:ascii="Cambria Math" w:eastAsiaTheme="minorEastAsia" w:hAnsi="Cambria Math" w:cs="Times New Roman"/>
                    <w:sz w:val="24"/>
                    <w:szCs w:val="24"/>
                  </w:rPr>
                  <m:t>2</m:t>
                </m:r>
              </m:sup>
            </m:sSup>
          </m:den>
        </m:f>
        <m:r>
          <m:rPr>
            <m:sty m:val="p"/>
          </m:rPr>
          <w:rPr>
            <w:rFonts w:ascii="Cambria Math" w:eastAsiaTheme="minorEastAsia" w:hAnsi="Cambria Math" w:cs="Times New Roman"/>
            <w:sz w:val="24"/>
            <w:szCs w:val="24"/>
          </w:rPr>
          <m:t>=9941</m:t>
        </m:r>
      </m:oMath>
    </w:p>
    <w:p w14:paraId="55AED7F7" w14:textId="77777777" w:rsidR="00C3041B" w:rsidRPr="0094460B" w:rsidRDefault="00C3041B" w:rsidP="00B2047C">
      <w:pPr>
        <w:ind w:left="284"/>
        <w:rPr>
          <w:rFonts w:ascii="Times New Roman" w:eastAsiaTheme="minorEastAsia" w:hAnsi="Times New Roman" w:cs="Times New Roman"/>
          <w:iCs/>
          <w:sz w:val="24"/>
          <w:szCs w:val="24"/>
        </w:rPr>
      </w:pPr>
      <w:r w:rsidRPr="0094460B">
        <w:rPr>
          <w:rFonts w:ascii="Times New Roman" w:eastAsiaTheme="minorEastAsia" w:hAnsi="Times New Roman" w:cs="Times New Roman"/>
          <w:iCs/>
          <w:sz w:val="24"/>
          <w:szCs w:val="24"/>
        </w:rPr>
        <w:t>Inter-band WL combination:</w:t>
      </w:r>
    </w:p>
    <w:p w14:paraId="2FA00562" w14:textId="77777777" w:rsidR="00C3041B" w:rsidRPr="0094460B" w:rsidRDefault="00C3041B" w:rsidP="00B2047C">
      <w:pPr>
        <w:ind w:left="284"/>
        <w:rPr>
          <w:rFonts w:ascii="Times New Roman" w:eastAsiaTheme="minorEastAsia" w:hAnsi="Times New Roman" w:cs="Times New Roman"/>
          <w:iCs/>
          <w:sz w:val="24"/>
          <w:szCs w:val="24"/>
        </w:rPr>
      </w:pPr>
      <w:r w:rsidRPr="0094460B">
        <w:rPr>
          <w:rFonts w:ascii="Times New Roman" w:eastAsiaTheme="minorEastAsia" w:hAnsi="Times New Roman" w:cs="Times New Roman"/>
          <w:iCs/>
          <w:sz w:val="24"/>
          <w:szCs w:val="24"/>
        </w:rPr>
        <w:t xml:space="preserve">FR1: </w:t>
      </w:r>
      <m:oMath>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L1</m:t>
            </m:r>
          </m:sub>
        </m:sSub>
        <m:r>
          <m:rPr>
            <m:sty m:val="p"/>
          </m:rPr>
          <w:rPr>
            <w:rFonts w:ascii="Cambria Math" w:eastAsiaTheme="minorEastAsia" w:hAnsi="Cambria Math" w:cs="Times New Roman"/>
            <w:sz w:val="24"/>
            <w:szCs w:val="24"/>
          </w:rPr>
          <m:t xml:space="preserve">= </m:t>
        </m:r>
      </m:oMath>
      <w:r w:rsidRPr="0094460B">
        <w:rPr>
          <w:rFonts w:ascii="Times New Roman" w:eastAsiaTheme="minorEastAsia" w:hAnsi="Times New Roman" w:cs="Times New Roman"/>
          <w:iCs/>
          <w:sz w:val="24"/>
          <w:szCs w:val="24"/>
        </w:rPr>
        <w:t xml:space="preserve">4GHz, </w:t>
      </w:r>
      <m:oMath>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L2</m:t>
            </m:r>
          </m:sub>
        </m:sSub>
        <m:r>
          <m:rPr>
            <m:sty m:val="p"/>
          </m:rPr>
          <w:rPr>
            <w:rFonts w:ascii="Cambria Math" w:eastAsiaTheme="minorEastAsia" w:hAnsi="Cambria Math" w:cs="Times New Roman"/>
            <w:sz w:val="24"/>
            <w:szCs w:val="24"/>
          </w:rPr>
          <m:t xml:space="preserve">= </m:t>
        </m:r>
      </m:oMath>
      <w:r w:rsidRPr="0094460B">
        <w:rPr>
          <w:rFonts w:ascii="Times New Roman" w:eastAsiaTheme="minorEastAsia" w:hAnsi="Times New Roman" w:cs="Times New Roman"/>
          <w:iCs/>
          <w:sz w:val="24"/>
          <w:szCs w:val="24"/>
        </w:rPr>
        <w:t>3GHz. 1GHz frequency gap between two carriers.</w:t>
      </w:r>
    </w:p>
    <w:p w14:paraId="28FB5499" w14:textId="77777777" w:rsidR="00C3041B" w:rsidRPr="0094460B" w:rsidRDefault="00D94B5D" w:rsidP="00B2047C">
      <w:pPr>
        <w:ind w:left="284"/>
        <w:rPr>
          <w:rFonts w:ascii="Times New Roman" w:eastAsiaTheme="minorEastAsia" w:hAnsi="Times New Roman" w:cs="Times New Roman"/>
          <w:iCs/>
          <w:sz w:val="24"/>
          <w:szCs w:val="24"/>
        </w:rPr>
      </w:pPr>
      <m:oMath>
        <m:f>
          <m:fPr>
            <m:ctrlPr>
              <w:rPr>
                <w:rFonts w:ascii="Cambria Math" w:eastAsiaTheme="minorEastAsia" w:hAnsi="Cambria Math" w:cs="Times New Roman"/>
                <w:iCs/>
                <w:sz w:val="24"/>
                <w:szCs w:val="24"/>
              </w:rPr>
            </m:ctrlPr>
          </m:fPr>
          <m:num>
            <m:sSup>
              <m:sSupPr>
                <m:ctrlPr>
                  <w:rPr>
                    <w:rFonts w:ascii="Cambria Math" w:eastAsiaTheme="minorEastAsia" w:hAnsi="Cambria Math" w:cs="Times New Roman"/>
                    <w:iCs/>
                    <w:sz w:val="24"/>
                    <w:szCs w:val="24"/>
                  </w:rPr>
                </m:ctrlPr>
              </m:sSupPr>
              <m:e>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w:rPr>
                        <w:rFonts w:ascii="Cambria Math" w:eastAsiaTheme="minorEastAsia" w:hAnsi="Cambria Math" w:cs="Times New Roman"/>
                        <w:sz w:val="24"/>
                        <w:szCs w:val="24"/>
                      </w:rPr>
                      <m:t>L</m:t>
                    </m:r>
                    <m:r>
                      <m:rPr>
                        <m:sty m:val="p"/>
                      </m:rPr>
                      <w:rPr>
                        <w:rFonts w:ascii="Cambria Math" w:eastAsiaTheme="minorEastAsia" w:hAnsi="Cambria Math" w:cs="Times New Roman"/>
                        <w:sz w:val="24"/>
                        <w:szCs w:val="24"/>
                      </w:rPr>
                      <m:t>1</m:t>
                    </m:r>
                  </m:sub>
                </m:sSub>
              </m:e>
              <m:sup>
                <m:r>
                  <m:rPr>
                    <m:sty m:val="p"/>
                  </m:rP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m:t>
            </m:r>
            <m:sSup>
              <m:sSupPr>
                <m:ctrlPr>
                  <w:rPr>
                    <w:rFonts w:ascii="Cambria Math" w:eastAsiaTheme="minorEastAsia" w:hAnsi="Cambria Math" w:cs="Times New Roman"/>
                    <w:iCs/>
                    <w:sz w:val="24"/>
                    <w:szCs w:val="24"/>
                  </w:rPr>
                </m:ctrlPr>
              </m:sSupPr>
              <m:e>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w:rPr>
                        <w:rFonts w:ascii="Cambria Math" w:eastAsiaTheme="minorEastAsia" w:hAnsi="Cambria Math" w:cs="Times New Roman"/>
                        <w:sz w:val="24"/>
                        <w:szCs w:val="24"/>
                      </w:rPr>
                      <m:t>L</m:t>
                    </m:r>
                    <m:r>
                      <m:rPr>
                        <m:sty m:val="p"/>
                      </m:rPr>
                      <w:rPr>
                        <w:rFonts w:ascii="Cambria Math" w:eastAsiaTheme="minorEastAsia" w:hAnsi="Cambria Math" w:cs="Times New Roman"/>
                        <w:sz w:val="24"/>
                        <w:szCs w:val="24"/>
                      </w:rPr>
                      <m:t>2</m:t>
                    </m:r>
                  </m:sub>
                </m:sSub>
              </m:e>
              <m:sup>
                <m:r>
                  <m:rPr>
                    <m:sty m:val="p"/>
                  </m:rPr>
                  <w:rPr>
                    <w:rFonts w:ascii="Cambria Math" w:eastAsiaTheme="minorEastAsia" w:hAnsi="Cambria Math" w:cs="Times New Roman"/>
                    <w:sz w:val="24"/>
                    <w:szCs w:val="24"/>
                  </w:rPr>
                  <m:t>2</m:t>
                </m:r>
              </m:sup>
            </m:sSup>
          </m:num>
          <m:den>
            <m:sSup>
              <m:sSupPr>
                <m:ctrlPr>
                  <w:rPr>
                    <w:rFonts w:ascii="Cambria Math" w:eastAsiaTheme="minorEastAsia" w:hAnsi="Cambria Math" w:cs="Times New Roman"/>
                    <w:iCs/>
                    <w:sz w:val="24"/>
                    <w:szCs w:val="24"/>
                  </w:rPr>
                </m:ctrlPr>
              </m:sSupPr>
              <m:e>
                <m:sSub>
                  <m:sSubPr>
                    <m:ctrlPr>
                      <w:rPr>
                        <w:rFonts w:ascii="Cambria Math" w:eastAsiaTheme="minorEastAsia" w:hAnsi="Cambria Math" w:cs="Times New Roman"/>
                        <w:iCs/>
                        <w:sz w:val="24"/>
                        <w:szCs w:val="24"/>
                      </w:rPr>
                    </m:ctrlPr>
                  </m:sSubPr>
                  <m:e>
                    <m:r>
                      <m:rPr>
                        <m:sty m:val="p"/>
                      </m:rPr>
                      <w:rPr>
                        <w:rFonts w:ascii="Cambria Math" w:eastAsiaTheme="minorEastAsia" w:hAnsi="Cambria Math" w:cs="Times New Roman"/>
                        <w:sz w:val="24"/>
                        <w:szCs w:val="24"/>
                      </w:rPr>
                      <m:t>(</m:t>
                    </m:r>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L1</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L2</m:t>
                    </m:r>
                  </m:sub>
                </m:sSub>
                <m:r>
                  <m:rPr>
                    <m:sty m:val="p"/>
                  </m:rPr>
                  <w:rPr>
                    <w:rFonts w:ascii="Cambria Math" w:eastAsiaTheme="minorEastAsia" w:hAnsi="Cambria Math" w:cs="Times New Roman"/>
                    <w:sz w:val="24"/>
                    <w:szCs w:val="24"/>
                  </w:rPr>
                  <m:t>)</m:t>
                </m:r>
              </m:e>
              <m:sup>
                <m:r>
                  <m:rPr>
                    <m:sty m:val="p"/>
                  </m:rPr>
                  <w:rPr>
                    <w:rFonts w:ascii="Cambria Math" w:eastAsiaTheme="minorEastAsia" w:hAnsi="Cambria Math" w:cs="Times New Roman"/>
                    <w:sz w:val="24"/>
                    <w:szCs w:val="24"/>
                  </w:rPr>
                  <m:t>2</m:t>
                </m:r>
              </m:sup>
            </m:sSup>
          </m:den>
        </m:f>
      </m:oMath>
      <w:r w:rsidR="00C3041B" w:rsidRPr="0094460B">
        <w:rPr>
          <w:rFonts w:ascii="Times New Roman" w:eastAsiaTheme="minorEastAsia" w:hAnsi="Times New Roman" w:cs="Times New Roman"/>
          <w:iCs/>
          <w:sz w:val="24"/>
          <w:szCs w:val="24"/>
        </w:rPr>
        <w:t xml:space="preserve">  =  </w:t>
      </w:r>
      <m:oMath>
        <m:f>
          <m:fPr>
            <m:ctrlPr>
              <w:rPr>
                <w:rFonts w:ascii="Cambria Math" w:eastAsiaTheme="minorEastAsia" w:hAnsi="Cambria Math" w:cs="Times New Roman"/>
                <w:iCs/>
                <w:sz w:val="24"/>
                <w:szCs w:val="24"/>
              </w:rPr>
            </m:ctrlPr>
          </m:fPr>
          <m:num>
            <m:sSup>
              <m:sSupPr>
                <m:ctrlPr>
                  <w:rPr>
                    <w:rFonts w:ascii="Cambria Math" w:eastAsiaTheme="minorEastAsia" w:hAnsi="Cambria Math" w:cs="Times New Roman"/>
                    <w:iCs/>
                    <w:sz w:val="24"/>
                    <w:szCs w:val="24"/>
                  </w:rPr>
                </m:ctrlPr>
              </m:sSupPr>
              <m:e>
                <m:r>
                  <m:rPr>
                    <m:sty m:val="p"/>
                  </m:rPr>
                  <w:rPr>
                    <w:rFonts w:ascii="Cambria Math" w:eastAsiaTheme="minorEastAsia" w:hAnsi="Cambria Math" w:cs="Times New Roman"/>
                    <w:sz w:val="24"/>
                    <w:szCs w:val="24"/>
                  </w:rPr>
                  <m:t>4</m:t>
                </m:r>
              </m:e>
              <m:sup>
                <m:r>
                  <m:rPr>
                    <m:sty m:val="p"/>
                  </m:rP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m:t>
            </m:r>
            <m:sSup>
              <m:sSupPr>
                <m:ctrlPr>
                  <w:rPr>
                    <w:rFonts w:ascii="Cambria Math" w:eastAsiaTheme="minorEastAsia" w:hAnsi="Cambria Math" w:cs="Times New Roman"/>
                    <w:iCs/>
                    <w:sz w:val="24"/>
                    <w:szCs w:val="24"/>
                  </w:rPr>
                </m:ctrlPr>
              </m:sSupPr>
              <m:e>
                <m:r>
                  <m:rPr>
                    <m:sty m:val="p"/>
                  </m:rPr>
                  <w:rPr>
                    <w:rFonts w:ascii="Cambria Math" w:eastAsiaTheme="minorEastAsia" w:hAnsi="Cambria Math" w:cs="Times New Roman"/>
                    <w:sz w:val="24"/>
                    <w:szCs w:val="24"/>
                  </w:rPr>
                  <m:t>3</m:t>
                </m:r>
              </m:e>
              <m:sup>
                <m:r>
                  <m:rPr>
                    <m:sty m:val="p"/>
                  </m:rPr>
                  <w:rPr>
                    <w:rFonts w:ascii="Cambria Math" w:eastAsiaTheme="minorEastAsia" w:hAnsi="Cambria Math" w:cs="Times New Roman"/>
                    <w:sz w:val="24"/>
                    <w:szCs w:val="24"/>
                  </w:rPr>
                  <m:t>2</m:t>
                </m:r>
              </m:sup>
            </m:sSup>
          </m:num>
          <m:den>
            <m:sSup>
              <m:sSupPr>
                <m:ctrlPr>
                  <w:rPr>
                    <w:rFonts w:ascii="Cambria Math" w:eastAsiaTheme="minorEastAsia" w:hAnsi="Cambria Math" w:cs="Times New Roman"/>
                    <w:iCs/>
                    <w:sz w:val="24"/>
                    <w:szCs w:val="24"/>
                  </w:rPr>
                </m:ctrlPr>
              </m:sSupPr>
              <m:e>
                <m:r>
                  <m:rPr>
                    <m:sty m:val="p"/>
                  </m:rPr>
                  <w:rPr>
                    <w:rFonts w:ascii="Cambria Math" w:eastAsiaTheme="minorEastAsia" w:hAnsi="Cambria Math" w:cs="Times New Roman"/>
                    <w:sz w:val="24"/>
                    <w:szCs w:val="24"/>
                  </w:rPr>
                  <m:t>(1)</m:t>
                </m:r>
              </m:e>
              <m:sup>
                <m:r>
                  <m:rPr>
                    <m:sty m:val="p"/>
                  </m:rPr>
                  <w:rPr>
                    <w:rFonts w:ascii="Cambria Math" w:eastAsiaTheme="minorEastAsia" w:hAnsi="Cambria Math" w:cs="Times New Roman"/>
                    <w:sz w:val="24"/>
                    <w:szCs w:val="24"/>
                  </w:rPr>
                  <m:t>2</m:t>
                </m:r>
              </m:sup>
            </m:sSup>
          </m:den>
        </m:f>
        <m:r>
          <m:rPr>
            <m:sty m:val="p"/>
          </m:rPr>
          <w:rPr>
            <w:rFonts w:ascii="Cambria Math" w:eastAsiaTheme="minorEastAsia" w:hAnsi="Cambria Math" w:cs="Times New Roman"/>
            <w:sz w:val="24"/>
            <w:szCs w:val="24"/>
          </w:rPr>
          <m:t>=25</m:t>
        </m:r>
      </m:oMath>
    </w:p>
    <w:p w14:paraId="4CE93CCF" w14:textId="2094E341" w:rsidR="00C3041B" w:rsidRPr="0094460B" w:rsidRDefault="00C3041B" w:rsidP="00B2047C">
      <w:pPr>
        <w:ind w:left="284"/>
        <w:rPr>
          <w:rFonts w:ascii="Times New Roman" w:eastAsiaTheme="minorEastAsia" w:hAnsi="Times New Roman" w:cs="Times New Roman"/>
          <w:iCs/>
          <w:sz w:val="24"/>
          <w:szCs w:val="24"/>
        </w:rPr>
      </w:pPr>
      <w:r w:rsidRPr="0094460B">
        <w:rPr>
          <w:rFonts w:ascii="Times New Roman" w:eastAsiaTheme="minorEastAsia" w:hAnsi="Times New Roman" w:cs="Times New Roman"/>
          <w:iCs/>
          <w:sz w:val="24"/>
          <w:szCs w:val="24"/>
        </w:rPr>
        <w:t xml:space="preserve">FR2:  </w:t>
      </w:r>
      <m:oMath>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L1</m:t>
            </m:r>
          </m:sub>
        </m:sSub>
        <m:r>
          <m:rPr>
            <m:sty m:val="p"/>
          </m:rPr>
          <w:rPr>
            <w:rFonts w:ascii="Cambria Math" w:eastAsiaTheme="minorEastAsia" w:hAnsi="Cambria Math" w:cs="Times New Roman"/>
            <w:sz w:val="24"/>
            <w:szCs w:val="24"/>
          </w:rPr>
          <m:t xml:space="preserve">= </m:t>
        </m:r>
      </m:oMath>
      <w:r w:rsidRPr="0094460B">
        <w:rPr>
          <w:rFonts w:ascii="Times New Roman" w:eastAsiaTheme="minorEastAsia" w:hAnsi="Times New Roman" w:cs="Times New Roman"/>
          <w:iCs/>
          <w:sz w:val="24"/>
          <w:szCs w:val="24"/>
        </w:rPr>
        <w:t xml:space="preserve">28GHz, </w:t>
      </w:r>
      <m:oMath>
        <m:sSub>
          <m:sSubPr>
            <m:ctrlPr>
              <w:rPr>
                <w:rFonts w:ascii="Cambria Math" w:eastAsiaTheme="minorEastAsia" w:hAnsi="Cambria Math" w:cs="Times New Roman"/>
                <w:iCs/>
                <w:sz w:val="24"/>
                <w:szCs w:val="24"/>
              </w:rPr>
            </m:ctrlPr>
          </m:sSubPr>
          <m:e>
            <m:r>
              <w:rPr>
                <w:rFonts w:ascii="Cambria Math" w:eastAsiaTheme="minorEastAsia" w:hAnsi="Cambria Math" w:cs="Times New Roman"/>
                <w:sz w:val="24"/>
                <w:szCs w:val="24"/>
              </w:rPr>
              <m:t>f</m:t>
            </m:r>
          </m:e>
          <m:sub>
            <m:r>
              <m:rPr>
                <m:sty m:val="p"/>
              </m:rPr>
              <w:rPr>
                <w:rFonts w:ascii="Cambria Math" w:eastAsiaTheme="minorEastAsia" w:hAnsi="Cambria Math" w:cs="Times New Roman"/>
                <w:sz w:val="24"/>
                <w:szCs w:val="24"/>
              </w:rPr>
              <m:t>L2</m:t>
            </m:r>
          </m:sub>
        </m:sSub>
        <m:r>
          <m:rPr>
            <m:sty m:val="p"/>
          </m:rPr>
          <w:rPr>
            <w:rFonts w:ascii="Cambria Math" w:eastAsiaTheme="minorEastAsia" w:hAnsi="Cambria Math" w:cs="Times New Roman"/>
            <w:sz w:val="24"/>
            <w:szCs w:val="24"/>
          </w:rPr>
          <m:t xml:space="preserve">= </m:t>
        </m:r>
      </m:oMath>
      <w:r w:rsidRPr="0094460B">
        <w:rPr>
          <w:rFonts w:ascii="Times New Roman" w:eastAsiaTheme="minorEastAsia" w:hAnsi="Times New Roman" w:cs="Times New Roman"/>
          <w:iCs/>
          <w:sz w:val="24"/>
          <w:szCs w:val="24"/>
        </w:rPr>
        <w:t>37GHz. Each carrier has 400 MHz bandwidth.</w:t>
      </w:r>
    </w:p>
    <w:p w14:paraId="2ACEB920" w14:textId="77777777" w:rsidR="00C3041B" w:rsidRPr="00F025A2" w:rsidRDefault="00D94B5D" w:rsidP="00B2047C">
      <w:pPr>
        <w:ind w:left="284"/>
        <w:rPr>
          <w:rFonts w:ascii="Times New Roman" w:eastAsiaTheme="minorEastAsia" w:hAnsi="Times New Roman" w:cs="Times New Roman"/>
          <w:iCs/>
        </w:rPr>
      </w:pPr>
      <m:oMath>
        <m:f>
          <m:fPr>
            <m:ctrlPr>
              <w:rPr>
                <w:rFonts w:ascii="Cambria Math" w:eastAsiaTheme="minorEastAsia" w:hAnsi="Cambria Math" w:cs="Times New Roman"/>
                <w:iCs/>
              </w:rPr>
            </m:ctrlPr>
          </m:fPr>
          <m:num>
            <m:sSup>
              <m:sSupPr>
                <m:ctrlPr>
                  <w:rPr>
                    <w:rFonts w:ascii="Cambria Math" w:eastAsiaTheme="minorEastAsia" w:hAnsi="Cambria Math" w:cs="Times New Roman"/>
                    <w:iCs/>
                  </w:rPr>
                </m:ctrlPr>
              </m:sSupPr>
              <m:e>
                <m:sSub>
                  <m:sSubPr>
                    <m:ctrlPr>
                      <w:rPr>
                        <w:rFonts w:ascii="Cambria Math" w:eastAsiaTheme="minorEastAsia" w:hAnsi="Cambria Math" w:cs="Times New Roman"/>
                        <w:iCs/>
                      </w:rPr>
                    </m:ctrlPr>
                  </m:sSubPr>
                  <m:e>
                    <m:r>
                      <w:rPr>
                        <w:rFonts w:ascii="Cambria Math" w:eastAsiaTheme="minorEastAsia" w:hAnsi="Cambria Math" w:cs="Times New Roman"/>
                      </w:rPr>
                      <m:t>f</m:t>
                    </m:r>
                  </m:e>
                  <m:sub>
                    <m:r>
                      <w:rPr>
                        <w:rFonts w:ascii="Cambria Math" w:eastAsiaTheme="minorEastAsia" w:hAnsi="Cambria Math" w:cs="Times New Roman"/>
                      </w:rPr>
                      <m:t>L</m:t>
                    </m:r>
                    <m:r>
                      <m:rPr>
                        <m:sty m:val="p"/>
                      </m:rPr>
                      <w:rPr>
                        <w:rFonts w:ascii="Cambria Math" w:eastAsiaTheme="minorEastAsia" w:hAnsi="Cambria Math" w:cs="Times New Roman"/>
                      </w:rPr>
                      <m:t>1</m:t>
                    </m:r>
                  </m:sub>
                </m:sSub>
              </m:e>
              <m:sup>
                <m:r>
                  <m:rPr>
                    <m:sty m:val="p"/>
                  </m:rPr>
                  <w:rPr>
                    <w:rFonts w:ascii="Cambria Math" w:eastAsiaTheme="minorEastAsia" w:hAnsi="Cambria Math" w:cs="Times New Roman"/>
                  </w:rPr>
                  <m:t>2</m:t>
                </m:r>
              </m:sup>
            </m:sSup>
            <m:r>
              <m:rPr>
                <m:sty m:val="p"/>
              </m:rPr>
              <w:rPr>
                <w:rFonts w:ascii="Cambria Math" w:eastAsiaTheme="minorEastAsia" w:hAnsi="Cambria Math" w:cs="Times New Roman"/>
              </w:rPr>
              <m:t>+</m:t>
            </m:r>
            <m:sSup>
              <m:sSupPr>
                <m:ctrlPr>
                  <w:rPr>
                    <w:rFonts w:ascii="Cambria Math" w:eastAsiaTheme="minorEastAsia" w:hAnsi="Cambria Math" w:cs="Times New Roman"/>
                    <w:iCs/>
                  </w:rPr>
                </m:ctrlPr>
              </m:sSupPr>
              <m:e>
                <m:sSub>
                  <m:sSubPr>
                    <m:ctrlPr>
                      <w:rPr>
                        <w:rFonts w:ascii="Cambria Math" w:eastAsiaTheme="minorEastAsia" w:hAnsi="Cambria Math" w:cs="Times New Roman"/>
                        <w:iCs/>
                      </w:rPr>
                    </m:ctrlPr>
                  </m:sSubPr>
                  <m:e>
                    <m:r>
                      <w:rPr>
                        <w:rFonts w:ascii="Cambria Math" w:eastAsiaTheme="minorEastAsia" w:hAnsi="Cambria Math" w:cs="Times New Roman"/>
                      </w:rPr>
                      <m:t>f</m:t>
                    </m:r>
                  </m:e>
                  <m:sub>
                    <m:r>
                      <w:rPr>
                        <w:rFonts w:ascii="Cambria Math" w:eastAsiaTheme="minorEastAsia" w:hAnsi="Cambria Math" w:cs="Times New Roman"/>
                      </w:rPr>
                      <m:t>L</m:t>
                    </m:r>
                    <m:r>
                      <m:rPr>
                        <m:sty m:val="p"/>
                      </m:rPr>
                      <w:rPr>
                        <w:rFonts w:ascii="Cambria Math" w:eastAsiaTheme="minorEastAsia" w:hAnsi="Cambria Math" w:cs="Times New Roman"/>
                      </w:rPr>
                      <m:t>2</m:t>
                    </m:r>
                  </m:sub>
                </m:sSub>
              </m:e>
              <m:sup>
                <m:r>
                  <m:rPr>
                    <m:sty m:val="p"/>
                  </m:rPr>
                  <w:rPr>
                    <w:rFonts w:ascii="Cambria Math" w:eastAsiaTheme="minorEastAsia" w:hAnsi="Cambria Math" w:cs="Times New Roman"/>
                  </w:rPr>
                  <m:t>2</m:t>
                </m:r>
              </m:sup>
            </m:sSup>
          </m:num>
          <m:den>
            <m:sSup>
              <m:sSupPr>
                <m:ctrlPr>
                  <w:rPr>
                    <w:rFonts w:ascii="Cambria Math" w:eastAsiaTheme="minorEastAsia" w:hAnsi="Cambria Math" w:cs="Times New Roman"/>
                    <w:iCs/>
                  </w:rPr>
                </m:ctrlPr>
              </m:sSupPr>
              <m:e>
                <m:sSub>
                  <m:sSubPr>
                    <m:ctrlPr>
                      <w:rPr>
                        <w:rFonts w:ascii="Cambria Math" w:eastAsiaTheme="minorEastAsia" w:hAnsi="Cambria Math" w:cs="Times New Roman"/>
                        <w:iCs/>
                      </w:rPr>
                    </m:ctrlPr>
                  </m:sSubPr>
                  <m:e>
                    <m:r>
                      <m:rPr>
                        <m:sty m:val="p"/>
                      </m:rPr>
                      <w:rPr>
                        <w:rFonts w:ascii="Cambria Math" w:eastAsiaTheme="minorEastAsia" w:hAnsi="Cambria Math" w:cs="Times New Roman"/>
                      </w:rPr>
                      <m:t>(</m:t>
                    </m:r>
                    <m:r>
                      <w:rPr>
                        <w:rFonts w:ascii="Cambria Math" w:eastAsiaTheme="minorEastAsia" w:hAnsi="Cambria Math" w:cs="Times New Roman"/>
                      </w:rPr>
                      <m:t>f</m:t>
                    </m:r>
                  </m:e>
                  <m:sub>
                    <m:r>
                      <m:rPr>
                        <m:sty m:val="p"/>
                      </m:rPr>
                      <w:rPr>
                        <w:rFonts w:ascii="Cambria Math" w:eastAsiaTheme="minorEastAsia" w:hAnsi="Cambria Math" w:cs="Times New Roman"/>
                      </w:rPr>
                      <m:t>L1</m:t>
                    </m:r>
                  </m:sub>
                </m:sSub>
                <m:r>
                  <m:rPr>
                    <m:sty m:val="p"/>
                  </m:rPr>
                  <w:rPr>
                    <w:rFonts w:ascii="Cambria Math" w:eastAsiaTheme="minorEastAsia" w:hAnsi="Cambria Math" w:cs="Times New Roman"/>
                  </w:rPr>
                  <m:t>-</m:t>
                </m:r>
                <m:sSub>
                  <m:sSubPr>
                    <m:ctrlPr>
                      <w:rPr>
                        <w:rFonts w:ascii="Cambria Math" w:eastAsiaTheme="minorEastAsia" w:hAnsi="Cambria Math" w:cs="Times New Roman"/>
                        <w:iCs/>
                      </w:rPr>
                    </m:ctrlPr>
                  </m:sSubPr>
                  <m:e>
                    <m:r>
                      <w:rPr>
                        <w:rFonts w:ascii="Cambria Math" w:eastAsiaTheme="minorEastAsia" w:hAnsi="Cambria Math" w:cs="Times New Roman"/>
                      </w:rPr>
                      <m:t>f</m:t>
                    </m:r>
                  </m:e>
                  <m:sub>
                    <m:r>
                      <m:rPr>
                        <m:sty m:val="p"/>
                      </m:rPr>
                      <w:rPr>
                        <w:rFonts w:ascii="Cambria Math" w:eastAsiaTheme="minorEastAsia" w:hAnsi="Cambria Math" w:cs="Times New Roman"/>
                      </w:rPr>
                      <m:t>L2</m:t>
                    </m:r>
                  </m:sub>
                </m:sSub>
                <m:r>
                  <m:rPr>
                    <m:sty m:val="p"/>
                  </m:rPr>
                  <w:rPr>
                    <w:rFonts w:ascii="Cambria Math" w:eastAsiaTheme="minorEastAsia" w:hAnsi="Cambria Math" w:cs="Times New Roman"/>
                  </w:rPr>
                  <m:t>)</m:t>
                </m:r>
              </m:e>
              <m:sup>
                <m:r>
                  <m:rPr>
                    <m:sty m:val="p"/>
                  </m:rPr>
                  <w:rPr>
                    <w:rFonts w:ascii="Cambria Math" w:eastAsiaTheme="minorEastAsia" w:hAnsi="Cambria Math" w:cs="Times New Roman"/>
                  </w:rPr>
                  <m:t>2</m:t>
                </m:r>
              </m:sup>
            </m:sSup>
          </m:den>
        </m:f>
      </m:oMath>
      <w:r w:rsidR="00C3041B" w:rsidRPr="00F025A2">
        <w:rPr>
          <w:rFonts w:ascii="Times New Roman" w:eastAsiaTheme="minorEastAsia" w:hAnsi="Times New Roman" w:cs="Times New Roman"/>
          <w:iCs/>
        </w:rPr>
        <w:t xml:space="preserve">  =  </w:t>
      </w:r>
      <m:oMath>
        <m:f>
          <m:fPr>
            <m:ctrlPr>
              <w:rPr>
                <w:rFonts w:ascii="Cambria Math" w:eastAsiaTheme="minorEastAsia" w:hAnsi="Cambria Math" w:cs="Times New Roman"/>
                <w:iCs/>
              </w:rPr>
            </m:ctrlPr>
          </m:fPr>
          <m:num>
            <m:sSup>
              <m:sSupPr>
                <m:ctrlPr>
                  <w:rPr>
                    <w:rFonts w:ascii="Cambria Math" w:eastAsiaTheme="minorEastAsia" w:hAnsi="Cambria Math" w:cs="Times New Roman"/>
                    <w:iCs/>
                  </w:rPr>
                </m:ctrlPr>
              </m:sSupPr>
              <m:e>
                <m:r>
                  <m:rPr>
                    <m:sty m:val="p"/>
                  </m:rPr>
                  <w:rPr>
                    <w:rFonts w:ascii="Cambria Math" w:eastAsiaTheme="minorEastAsia" w:hAnsi="Cambria Math" w:cs="Times New Roman"/>
                  </w:rPr>
                  <m:t>28</m:t>
                </m:r>
              </m:e>
              <m:sup>
                <m:r>
                  <m:rPr>
                    <m:sty m:val="p"/>
                  </m:rPr>
                  <w:rPr>
                    <w:rFonts w:ascii="Cambria Math" w:eastAsiaTheme="minorEastAsia" w:hAnsi="Cambria Math" w:cs="Times New Roman"/>
                  </w:rPr>
                  <m:t>2</m:t>
                </m:r>
              </m:sup>
            </m:sSup>
            <m:r>
              <m:rPr>
                <m:sty m:val="p"/>
              </m:rPr>
              <w:rPr>
                <w:rFonts w:ascii="Cambria Math" w:eastAsiaTheme="minorEastAsia" w:hAnsi="Cambria Math" w:cs="Times New Roman"/>
              </w:rPr>
              <m:t>+</m:t>
            </m:r>
            <m:sSup>
              <m:sSupPr>
                <m:ctrlPr>
                  <w:rPr>
                    <w:rFonts w:ascii="Cambria Math" w:eastAsiaTheme="minorEastAsia" w:hAnsi="Cambria Math" w:cs="Times New Roman"/>
                    <w:iCs/>
                  </w:rPr>
                </m:ctrlPr>
              </m:sSupPr>
              <m:e>
                <m:r>
                  <m:rPr>
                    <m:sty m:val="p"/>
                  </m:rPr>
                  <w:rPr>
                    <w:rFonts w:ascii="Cambria Math" w:eastAsiaTheme="minorEastAsia" w:hAnsi="Cambria Math" w:cs="Times New Roman"/>
                  </w:rPr>
                  <m:t>37</m:t>
                </m:r>
              </m:e>
              <m:sup>
                <m:r>
                  <m:rPr>
                    <m:sty m:val="p"/>
                  </m:rPr>
                  <w:rPr>
                    <w:rFonts w:ascii="Cambria Math" w:eastAsiaTheme="minorEastAsia" w:hAnsi="Cambria Math" w:cs="Times New Roman"/>
                  </w:rPr>
                  <m:t>2</m:t>
                </m:r>
              </m:sup>
            </m:sSup>
          </m:num>
          <m:den>
            <m:sSup>
              <m:sSupPr>
                <m:ctrlPr>
                  <w:rPr>
                    <w:rFonts w:ascii="Cambria Math" w:eastAsiaTheme="minorEastAsia" w:hAnsi="Cambria Math" w:cs="Times New Roman"/>
                    <w:iCs/>
                  </w:rPr>
                </m:ctrlPr>
              </m:sSupPr>
              <m:e>
                <m:r>
                  <m:rPr>
                    <m:sty m:val="p"/>
                  </m:rPr>
                  <w:rPr>
                    <w:rFonts w:ascii="Cambria Math" w:eastAsiaTheme="minorEastAsia" w:hAnsi="Cambria Math" w:cs="Times New Roman"/>
                  </w:rPr>
                  <m:t>(9)</m:t>
                </m:r>
              </m:e>
              <m:sup>
                <m:r>
                  <m:rPr>
                    <m:sty m:val="p"/>
                  </m:rPr>
                  <w:rPr>
                    <w:rFonts w:ascii="Cambria Math" w:eastAsiaTheme="minorEastAsia" w:hAnsi="Cambria Math" w:cs="Times New Roman"/>
                  </w:rPr>
                  <m:t>2</m:t>
                </m:r>
              </m:sup>
            </m:sSup>
          </m:den>
        </m:f>
        <m:r>
          <m:rPr>
            <m:sty m:val="p"/>
          </m:rPr>
          <w:rPr>
            <w:rFonts w:ascii="Cambria Math" w:eastAsiaTheme="minorEastAsia" w:hAnsi="Cambria Math" w:cs="Times New Roman"/>
          </w:rPr>
          <m:t>=28.5</m:t>
        </m:r>
      </m:oMath>
    </w:p>
    <w:p w14:paraId="22B9E563" w14:textId="60530A66" w:rsidR="00C3041B" w:rsidRPr="00F025A2" w:rsidRDefault="00C3041B" w:rsidP="00451C53">
      <w:pPr>
        <w:rPr>
          <w:rFonts w:ascii="Times New Roman" w:eastAsiaTheme="minorEastAsia" w:hAnsi="Times New Roman" w:cs="Times New Roman"/>
          <w:iCs/>
          <w:sz w:val="24"/>
          <w:szCs w:val="24"/>
        </w:rPr>
      </w:pPr>
      <w:r w:rsidRPr="00F025A2">
        <w:rPr>
          <w:rFonts w:ascii="Times New Roman" w:eastAsiaTheme="minorEastAsia" w:hAnsi="Times New Roman" w:cs="Times New Roman"/>
          <w:iCs/>
          <w:sz w:val="24"/>
          <w:szCs w:val="24"/>
        </w:rPr>
        <w:t xml:space="preserve">Clearly the </w:t>
      </w:r>
      <w:r w:rsidR="00B2047C" w:rsidRPr="00F025A2">
        <w:rPr>
          <w:rFonts w:ascii="Times New Roman" w:eastAsiaTheme="minorEastAsia" w:hAnsi="Times New Roman" w:cs="Times New Roman"/>
          <w:iCs/>
          <w:sz w:val="24"/>
          <w:szCs w:val="24"/>
        </w:rPr>
        <w:t>carrier phase</w:t>
      </w:r>
      <w:r w:rsidR="00A3721B" w:rsidRPr="00F025A2">
        <w:rPr>
          <w:rFonts w:ascii="Times New Roman" w:eastAsiaTheme="minorEastAsia" w:hAnsi="Times New Roman" w:cs="Times New Roman"/>
          <w:iCs/>
          <w:sz w:val="24"/>
          <w:szCs w:val="24"/>
        </w:rPr>
        <w:t xml:space="preserve"> </w:t>
      </w:r>
      <w:r w:rsidRPr="00F025A2">
        <w:rPr>
          <w:rFonts w:ascii="Times New Roman" w:eastAsiaTheme="minorEastAsia" w:hAnsi="Times New Roman" w:cs="Times New Roman"/>
          <w:iCs/>
          <w:sz w:val="24"/>
          <w:szCs w:val="24"/>
        </w:rPr>
        <w:t>error</w:t>
      </w:r>
      <w:r w:rsidR="00B2047C" w:rsidRPr="00F025A2">
        <w:rPr>
          <w:rFonts w:ascii="Times New Roman" w:eastAsiaTheme="minorEastAsia" w:hAnsi="Times New Roman" w:cs="Times New Roman"/>
          <w:iCs/>
          <w:sz w:val="24"/>
          <w:szCs w:val="24"/>
        </w:rPr>
        <w:t xml:space="preserve"> </w:t>
      </w:r>
      <w:r w:rsidR="00A3721B" w:rsidRPr="00F025A2">
        <w:rPr>
          <w:rFonts w:ascii="Times New Roman" w:eastAsiaTheme="minorEastAsia" w:hAnsi="Times New Roman" w:cs="Times New Roman"/>
          <w:iCs/>
          <w:sz w:val="24"/>
          <w:szCs w:val="24"/>
        </w:rPr>
        <w:t xml:space="preserve">in range </w:t>
      </w:r>
      <w:r w:rsidR="00B2047C" w:rsidRPr="00F025A2">
        <w:rPr>
          <w:rFonts w:ascii="Times New Roman" w:eastAsiaTheme="minorEastAsia" w:hAnsi="Times New Roman" w:cs="Times New Roman"/>
          <w:iCs/>
          <w:sz w:val="24"/>
          <w:szCs w:val="24"/>
        </w:rPr>
        <w:t>is</w:t>
      </w:r>
      <w:r w:rsidRPr="00F025A2">
        <w:rPr>
          <w:rFonts w:ascii="Times New Roman" w:eastAsiaTheme="minorEastAsia" w:hAnsi="Times New Roman" w:cs="Times New Roman"/>
          <w:iCs/>
          <w:sz w:val="24"/>
          <w:szCs w:val="24"/>
        </w:rPr>
        <w:t xml:space="preserve"> amplified, especially in the intra-band scenarios. The combined measurement can be too noisy for IAR to find the right integer ambiguity.</w:t>
      </w:r>
    </w:p>
    <w:p w14:paraId="28A6FDD3" w14:textId="20FDEFAB" w:rsidR="00451C53" w:rsidRPr="00F025A2" w:rsidRDefault="00652F4F" w:rsidP="00451C53">
      <w:pPr>
        <w:pStyle w:val="ListParagraph"/>
        <w:ind w:left="0"/>
        <w:rPr>
          <w:rFonts w:eastAsiaTheme="minorEastAsia"/>
          <w:iCs/>
          <w:sz w:val="24"/>
          <w:szCs w:val="24"/>
        </w:rPr>
      </w:pPr>
      <w:r>
        <w:rPr>
          <w:rFonts w:eastAsiaTheme="minorEastAsia"/>
          <w:iCs/>
          <w:sz w:val="24"/>
          <w:szCs w:val="24"/>
        </w:rPr>
        <w:t>N</w:t>
      </w:r>
      <w:r w:rsidR="00451C53" w:rsidRPr="00F025A2">
        <w:rPr>
          <w:rFonts w:eastAsiaTheme="minorEastAsia"/>
          <w:iCs/>
          <w:sz w:val="24"/>
          <w:szCs w:val="24"/>
        </w:rPr>
        <w:t>umerical evaluation</w:t>
      </w:r>
      <w:r>
        <w:rPr>
          <w:rFonts w:eastAsiaTheme="minorEastAsia"/>
          <w:iCs/>
          <w:sz w:val="24"/>
          <w:szCs w:val="24"/>
        </w:rPr>
        <w:t xml:space="preserve"> </w:t>
      </w:r>
      <w:r w:rsidR="00257EC6">
        <w:rPr>
          <w:rFonts w:eastAsiaTheme="minorEastAsia"/>
          <w:iCs/>
          <w:sz w:val="24"/>
          <w:szCs w:val="24"/>
        </w:rPr>
        <w:t>is</w:t>
      </w:r>
      <w:r>
        <w:rPr>
          <w:rFonts w:eastAsiaTheme="minorEastAsia"/>
          <w:iCs/>
          <w:sz w:val="24"/>
          <w:szCs w:val="24"/>
        </w:rPr>
        <w:t xml:space="preserve"> provided b</w:t>
      </w:r>
      <w:r w:rsidR="00CF11E3">
        <w:rPr>
          <w:rFonts w:eastAsiaTheme="minorEastAsia"/>
          <w:iCs/>
          <w:sz w:val="24"/>
          <w:szCs w:val="24"/>
        </w:rPr>
        <w:t>elow.</w:t>
      </w:r>
    </w:p>
    <w:p w14:paraId="50A1CB86" w14:textId="77777777" w:rsidR="00C3041B" w:rsidRPr="00F025A2" w:rsidRDefault="00C3041B" w:rsidP="00C3041B">
      <w:pPr>
        <w:pStyle w:val="ListParagraph"/>
        <w:rPr>
          <w:rFonts w:eastAsiaTheme="minorEastAsia"/>
          <w:iCs/>
          <w:sz w:val="24"/>
          <w:szCs w:val="24"/>
        </w:rPr>
      </w:pPr>
    </w:p>
    <w:p w14:paraId="6A09B53C" w14:textId="77777777" w:rsidR="00C3041B" w:rsidRPr="00F025A2" w:rsidRDefault="00C3041B" w:rsidP="00C3041B">
      <w:pPr>
        <w:rPr>
          <w:rFonts w:ascii="Times New Roman" w:hAnsi="Times New Roman" w:cs="Times New Roman"/>
          <w:lang w:val="en-GB"/>
        </w:rPr>
      </w:pPr>
      <w:r w:rsidRPr="00F025A2">
        <w:rPr>
          <w:rFonts w:ascii="Times New Roman" w:hAnsi="Times New Roman" w:cs="Times New Roman"/>
          <w:noProof/>
          <w:lang w:val="en-GB"/>
        </w:rPr>
        <w:lastRenderedPageBreak/>
        <w:drawing>
          <wp:inline distT="0" distB="0" distL="0" distR="0" wp14:anchorId="2932AED4" wp14:editId="1869C546">
            <wp:extent cx="6120765" cy="438594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765" cy="4385945"/>
                    </a:xfrm>
                    <a:prstGeom prst="rect">
                      <a:avLst/>
                    </a:prstGeom>
                    <a:noFill/>
                    <a:ln>
                      <a:noFill/>
                    </a:ln>
                  </pic:spPr>
                </pic:pic>
              </a:graphicData>
            </a:graphic>
          </wp:inline>
        </w:drawing>
      </w:r>
    </w:p>
    <w:p w14:paraId="117AABAC" w14:textId="6CD52CE6" w:rsidR="00C3041B" w:rsidRPr="00F025A2" w:rsidRDefault="00C3041B" w:rsidP="00C3041B">
      <w:pPr>
        <w:jc w:val="center"/>
        <w:rPr>
          <w:rFonts w:ascii="Times New Roman" w:hAnsi="Times New Roman" w:cs="Times New Roman"/>
        </w:rPr>
      </w:pPr>
      <w:r w:rsidRPr="00F025A2">
        <w:rPr>
          <w:rFonts w:ascii="Times New Roman" w:hAnsi="Times New Roman" w:cs="Times New Roman"/>
        </w:rPr>
        <w:t xml:space="preserve">Figure </w:t>
      </w:r>
      <w:r w:rsidR="00294EB5">
        <w:rPr>
          <w:rFonts w:ascii="Times New Roman" w:hAnsi="Times New Roman" w:cs="Times New Roman"/>
        </w:rPr>
        <w:t>13</w:t>
      </w:r>
      <w:r w:rsidRPr="00F025A2">
        <w:rPr>
          <w:rFonts w:ascii="Times New Roman" w:hAnsi="Times New Roman" w:cs="Times New Roman"/>
        </w:rPr>
        <w:t xml:space="preserve">: Carrier phase positioning accuracy in FR2 using 400MHz single carrier vs 2X 100MHz sub-band Wide-lane combination </w:t>
      </w:r>
    </w:p>
    <w:p w14:paraId="730760D5" w14:textId="759BC6D4" w:rsidR="00C514CC" w:rsidRPr="00F025A2" w:rsidRDefault="00C3041B" w:rsidP="00E746EC">
      <w:pPr>
        <w:rPr>
          <w:rFonts w:ascii="Times New Roman" w:hAnsi="Times New Roman" w:cs="Times New Roman"/>
          <w:sz w:val="24"/>
          <w:szCs w:val="24"/>
        </w:rPr>
      </w:pPr>
      <w:r w:rsidRPr="00F025A2">
        <w:rPr>
          <w:rFonts w:ascii="Times New Roman" w:hAnsi="Times New Roman" w:cs="Times New Roman"/>
          <w:sz w:val="24"/>
          <w:szCs w:val="24"/>
        </w:rPr>
        <w:t xml:space="preserve">In Figure </w:t>
      </w:r>
      <w:r w:rsidR="00294EB5">
        <w:rPr>
          <w:rFonts w:ascii="Times New Roman" w:hAnsi="Times New Roman" w:cs="Times New Roman"/>
          <w:sz w:val="24"/>
          <w:szCs w:val="24"/>
        </w:rPr>
        <w:t>13</w:t>
      </w:r>
      <w:r w:rsidRPr="00F025A2">
        <w:rPr>
          <w:rFonts w:ascii="Times New Roman" w:hAnsi="Times New Roman" w:cs="Times New Roman"/>
          <w:sz w:val="24"/>
          <w:szCs w:val="24"/>
        </w:rPr>
        <w:t xml:space="preserve">, we compare the accuracy between </w:t>
      </w:r>
      <w:r w:rsidR="00955DAB">
        <w:rPr>
          <w:rFonts w:ascii="Times New Roman" w:hAnsi="Times New Roman" w:cs="Times New Roman"/>
          <w:sz w:val="24"/>
          <w:szCs w:val="24"/>
        </w:rPr>
        <w:t>whole</w:t>
      </w:r>
      <w:r w:rsidR="00BF4EA2">
        <w:rPr>
          <w:rFonts w:ascii="Times New Roman" w:hAnsi="Times New Roman" w:cs="Times New Roman"/>
          <w:sz w:val="24"/>
          <w:szCs w:val="24"/>
        </w:rPr>
        <w:t xml:space="preserve">-band single </w:t>
      </w:r>
      <w:proofErr w:type="spellStart"/>
      <w:r w:rsidR="00446778">
        <w:rPr>
          <w:rFonts w:ascii="Times New Roman" w:hAnsi="Times New Roman" w:cs="Times New Roman"/>
          <w:sz w:val="24"/>
          <w:szCs w:val="24"/>
        </w:rPr>
        <w:t>y</w:t>
      </w:r>
      <w:r w:rsidRPr="00F025A2">
        <w:rPr>
          <w:rFonts w:ascii="Times New Roman" w:hAnsi="Times New Roman" w:cs="Times New Roman"/>
          <w:sz w:val="24"/>
          <w:szCs w:val="24"/>
        </w:rPr>
        <w:t>carrier</w:t>
      </w:r>
      <w:proofErr w:type="spellEnd"/>
      <w:r w:rsidRPr="00F025A2">
        <w:rPr>
          <w:rFonts w:ascii="Times New Roman" w:hAnsi="Times New Roman" w:cs="Times New Roman"/>
          <w:sz w:val="24"/>
          <w:szCs w:val="24"/>
        </w:rPr>
        <w:t xml:space="preserve"> vs </w:t>
      </w:r>
      <w:r w:rsidR="00AC743C">
        <w:rPr>
          <w:rFonts w:ascii="Times New Roman" w:hAnsi="Times New Roman" w:cs="Times New Roman"/>
          <w:sz w:val="24"/>
          <w:szCs w:val="24"/>
        </w:rPr>
        <w:t>WL</w:t>
      </w:r>
      <w:r w:rsidRPr="00F025A2">
        <w:rPr>
          <w:rFonts w:ascii="Times New Roman" w:hAnsi="Times New Roman" w:cs="Times New Roman"/>
          <w:sz w:val="24"/>
          <w:szCs w:val="24"/>
        </w:rPr>
        <w:t xml:space="preserve"> combination using intra-</w:t>
      </w:r>
      <w:proofErr w:type="spellStart"/>
      <w:r w:rsidRPr="00F025A2">
        <w:rPr>
          <w:rFonts w:ascii="Times New Roman" w:hAnsi="Times New Roman" w:cs="Times New Roman"/>
          <w:sz w:val="24"/>
          <w:szCs w:val="24"/>
        </w:rPr>
        <w:t>subband</w:t>
      </w:r>
      <w:proofErr w:type="spellEnd"/>
      <w:r w:rsidRPr="00F025A2">
        <w:rPr>
          <w:rFonts w:ascii="Times New Roman" w:hAnsi="Times New Roman" w:cs="Times New Roman"/>
          <w:sz w:val="24"/>
          <w:szCs w:val="24"/>
        </w:rPr>
        <w:t xml:space="preserve"> carrier phase measurements. We pick 2</w:t>
      </w:r>
      <w:r w:rsidR="00FF4378" w:rsidRPr="00F025A2">
        <w:rPr>
          <w:rFonts w:ascii="Times New Roman" w:hAnsi="Times New Roman" w:cs="Times New Roman"/>
          <w:sz w:val="24"/>
          <w:szCs w:val="24"/>
        </w:rPr>
        <w:t xml:space="preserve"> X </w:t>
      </w:r>
      <w:r w:rsidRPr="00F025A2">
        <w:rPr>
          <w:rFonts w:ascii="Times New Roman" w:hAnsi="Times New Roman" w:cs="Times New Roman"/>
          <w:sz w:val="24"/>
          <w:szCs w:val="24"/>
        </w:rPr>
        <w:t xml:space="preserve">100MHz sub-bands at the two ends of one FR2 400MHz component carrier, estimate the carrier phases of two </w:t>
      </w:r>
      <w:proofErr w:type="spellStart"/>
      <w:r w:rsidRPr="00F025A2">
        <w:rPr>
          <w:rFonts w:ascii="Times New Roman" w:hAnsi="Times New Roman" w:cs="Times New Roman"/>
          <w:sz w:val="24"/>
          <w:szCs w:val="24"/>
        </w:rPr>
        <w:t>subbands</w:t>
      </w:r>
      <w:proofErr w:type="spellEnd"/>
      <w:r w:rsidRPr="00F025A2">
        <w:rPr>
          <w:rFonts w:ascii="Times New Roman" w:hAnsi="Times New Roman" w:cs="Times New Roman"/>
          <w:sz w:val="24"/>
          <w:szCs w:val="24"/>
        </w:rPr>
        <w:t xml:space="preserve">, and apply the </w:t>
      </w:r>
      <w:r w:rsidR="00DE7C09">
        <w:rPr>
          <w:rFonts w:ascii="Times New Roman" w:hAnsi="Times New Roman" w:cs="Times New Roman"/>
          <w:sz w:val="24"/>
          <w:szCs w:val="24"/>
        </w:rPr>
        <w:t>WL</w:t>
      </w:r>
      <w:r w:rsidRPr="00F025A2">
        <w:rPr>
          <w:rFonts w:ascii="Times New Roman" w:hAnsi="Times New Roman" w:cs="Times New Roman"/>
          <w:sz w:val="24"/>
          <w:szCs w:val="24"/>
        </w:rPr>
        <w:t xml:space="preserve"> combination technique. The results shows that </w:t>
      </w:r>
      <w:r w:rsidR="00CF11E3">
        <w:rPr>
          <w:rFonts w:ascii="Times New Roman" w:hAnsi="Times New Roman" w:cs="Times New Roman"/>
          <w:sz w:val="24"/>
          <w:szCs w:val="24"/>
        </w:rPr>
        <w:t>WL</w:t>
      </w:r>
      <w:r w:rsidRPr="00F025A2">
        <w:rPr>
          <w:rFonts w:ascii="Times New Roman" w:hAnsi="Times New Roman" w:cs="Times New Roman"/>
          <w:sz w:val="24"/>
          <w:szCs w:val="24"/>
        </w:rPr>
        <w:t xml:space="preserve"> combination provides worse accuracy than the DD-</w:t>
      </w:r>
      <w:proofErr w:type="spellStart"/>
      <w:r w:rsidRPr="00F025A2">
        <w:rPr>
          <w:rFonts w:ascii="Times New Roman" w:hAnsi="Times New Roman" w:cs="Times New Roman"/>
          <w:sz w:val="24"/>
          <w:szCs w:val="24"/>
        </w:rPr>
        <w:t>TDoA</w:t>
      </w:r>
      <w:proofErr w:type="spellEnd"/>
      <w:r w:rsidRPr="00F025A2">
        <w:rPr>
          <w:rFonts w:ascii="Times New Roman" w:hAnsi="Times New Roman" w:cs="Times New Roman"/>
          <w:sz w:val="24"/>
          <w:szCs w:val="24"/>
        </w:rPr>
        <w:t xml:space="preserve"> baseline. The performance degradation can be explained in two aspects. </w:t>
      </w:r>
    </w:p>
    <w:p w14:paraId="0748ED28" w14:textId="77777777" w:rsidR="00C514CC" w:rsidRPr="00F025A2" w:rsidRDefault="00C3041B" w:rsidP="00C514CC">
      <w:pPr>
        <w:ind w:left="284"/>
        <w:rPr>
          <w:rFonts w:ascii="Times New Roman" w:hAnsi="Times New Roman" w:cs="Times New Roman"/>
          <w:sz w:val="24"/>
          <w:szCs w:val="24"/>
        </w:rPr>
      </w:pPr>
      <w:r w:rsidRPr="00F025A2">
        <w:rPr>
          <w:rFonts w:ascii="Times New Roman" w:hAnsi="Times New Roman" w:cs="Times New Roman"/>
          <w:sz w:val="24"/>
          <w:szCs w:val="24"/>
        </w:rPr>
        <w:t xml:space="preserve">1. Carrier phase error increases with a smaller bandwidth, therefore, the carrier phase measurement of each </w:t>
      </w:r>
      <w:proofErr w:type="spellStart"/>
      <w:r w:rsidRPr="00F025A2">
        <w:rPr>
          <w:rFonts w:ascii="Times New Roman" w:hAnsi="Times New Roman" w:cs="Times New Roman"/>
          <w:sz w:val="24"/>
          <w:szCs w:val="24"/>
        </w:rPr>
        <w:t>subband</w:t>
      </w:r>
      <w:proofErr w:type="spellEnd"/>
      <w:r w:rsidRPr="00F025A2">
        <w:rPr>
          <w:rFonts w:ascii="Times New Roman" w:hAnsi="Times New Roman" w:cs="Times New Roman"/>
          <w:sz w:val="24"/>
          <w:szCs w:val="24"/>
        </w:rPr>
        <w:t xml:space="preserve"> is less accurate. </w:t>
      </w:r>
    </w:p>
    <w:p w14:paraId="0C40CC16" w14:textId="35C1A9D9" w:rsidR="00C3041B" w:rsidRPr="00F025A2" w:rsidRDefault="00C3041B" w:rsidP="00C514CC">
      <w:pPr>
        <w:ind w:left="284"/>
        <w:rPr>
          <w:rFonts w:ascii="Times New Roman" w:hAnsi="Times New Roman" w:cs="Times New Roman"/>
          <w:sz w:val="24"/>
          <w:szCs w:val="24"/>
        </w:rPr>
      </w:pPr>
      <w:r w:rsidRPr="00F025A2">
        <w:rPr>
          <w:rFonts w:ascii="Times New Roman" w:hAnsi="Times New Roman" w:cs="Times New Roman"/>
          <w:sz w:val="24"/>
          <w:szCs w:val="24"/>
        </w:rPr>
        <w:t xml:space="preserve">2. The </w:t>
      </w:r>
      <w:r w:rsidR="00D30825">
        <w:rPr>
          <w:rFonts w:ascii="Times New Roman" w:hAnsi="Times New Roman" w:cs="Times New Roman"/>
          <w:sz w:val="24"/>
          <w:szCs w:val="24"/>
        </w:rPr>
        <w:t>WL</w:t>
      </w:r>
      <w:r w:rsidRPr="00F025A2">
        <w:rPr>
          <w:rFonts w:ascii="Times New Roman" w:hAnsi="Times New Roman" w:cs="Times New Roman"/>
          <w:sz w:val="24"/>
          <w:szCs w:val="24"/>
        </w:rPr>
        <w:t xml:space="preserve"> combination can amplify the carrier phase errors in each </w:t>
      </w:r>
      <w:proofErr w:type="spellStart"/>
      <w:r w:rsidRPr="00F025A2">
        <w:rPr>
          <w:rFonts w:ascii="Times New Roman" w:hAnsi="Times New Roman" w:cs="Times New Roman"/>
          <w:sz w:val="24"/>
          <w:szCs w:val="24"/>
        </w:rPr>
        <w:t>subband</w:t>
      </w:r>
      <w:proofErr w:type="spellEnd"/>
      <w:r w:rsidRPr="00F025A2">
        <w:rPr>
          <w:rFonts w:ascii="Times New Roman" w:hAnsi="Times New Roman" w:cs="Times New Roman"/>
          <w:sz w:val="24"/>
          <w:szCs w:val="24"/>
        </w:rPr>
        <w:t xml:space="preserve">. The IAR may not be able to resolve the integer ambiguity correctly when the phase error is large.   </w:t>
      </w:r>
    </w:p>
    <w:p w14:paraId="2CE2224A" w14:textId="66AF3369" w:rsidR="00C3041B" w:rsidRPr="00F025A2" w:rsidRDefault="00E746EC" w:rsidP="00C3041B">
      <w:pPr>
        <w:pStyle w:val="ListParagraph"/>
        <w:ind w:left="0"/>
        <w:rPr>
          <w:rFonts w:eastAsiaTheme="minorEastAsia"/>
          <w:iCs/>
          <w:sz w:val="28"/>
          <w:szCs w:val="28"/>
        </w:rPr>
      </w:pPr>
      <w:r w:rsidRPr="00F025A2">
        <w:rPr>
          <w:rFonts w:eastAsiaTheme="minorEastAsia"/>
          <w:iCs/>
          <w:sz w:val="28"/>
          <w:szCs w:val="28"/>
        </w:rPr>
        <w:t>2</w:t>
      </w:r>
      <w:r w:rsidR="00DB0212">
        <w:rPr>
          <w:rFonts w:eastAsiaTheme="minorEastAsia"/>
          <w:iCs/>
          <w:sz w:val="28"/>
          <w:szCs w:val="28"/>
        </w:rPr>
        <w:t>.7</w:t>
      </w:r>
      <w:r w:rsidRPr="00F025A2">
        <w:rPr>
          <w:rFonts w:eastAsiaTheme="minorEastAsia"/>
          <w:iCs/>
          <w:sz w:val="28"/>
          <w:szCs w:val="28"/>
        </w:rPr>
        <w:t xml:space="preserve">.2 </w:t>
      </w:r>
      <w:r w:rsidR="00C3041B" w:rsidRPr="00F025A2">
        <w:rPr>
          <w:rFonts w:eastAsiaTheme="minorEastAsia"/>
          <w:iCs/>
          <w:sz w:val="28"/>
          <w:szCs w:val="28"/>
        </w:rPr>
        <w:t>Narrow</w:t>
      </w:r>
      <w:r w:rsidR="00CF11E3">
        <w:rPr>
          <w:rFonts w:eastAsiaTheme="minorEastAsia"/>
          <w:iCs/>
          <w:sz w:val="28"/>
          <w:szCs w:val="28"/>
        </w:rPr>
        <w:t>-</w:t>
      </w:r>
      <w:r w:rsidR="00C3041B" w:rsidRPr="00F025A2">
        <w:rPr>
          <w:rFonts w:eastAsiaTheme="minorEastAsia"/>
          <w:iCs/>
          <w:sz w:val="28"/>
          <w:szCs w:val="28"/>
        </w:rPr>
        <w:t>lane</w:t>
      </w:r>
      <w:r w:rsidR="00D848F7">
        <w:rPr>
          <w:rFonts w:eastAsiaTheme="minorEastAsia"/>
          <w:iCs/>
          <w:sz w:val="28"/>
          <w:szCs w:val="28"/>
        </w:rPr>
        <w:t xml:space="preserve"> (NL)</w:t>
      </w:r>
      <w:r w:rsidR="00C3041B" w:rsidRPr="00F025A2">
        <w:rPr>
          <w:rFonts w:eastAsiaTheme="minorEastAsia"/>
          <w:iCs/>
          <w:sz w:val="28"/>
          <w:szCs w:val="28"/>
        </w:rPr>
        <w:t xml:space="preserve"> combination</w:t>
      </w:r>
    </w:p>
    <w:p w14:paraId="76217BFB" w14:textId="77777777" w:rsidR="00E746EC" w:rsidRPr="00F025A2" w:rsidRDefault="00E746EC" w:rsidP="00C3041B">
      <w:pPr>
        <w:pStyle w:val="ListParagraph"/>
        <w:ind w:left="0"/>
        <w:rPr>
          <w:rFonts w:eastAsiaTheme="minorEastAsia"/>
          <w:iCs/>
          <w:sz w:val="24"/>
          <w:szCs w:val="24"/>
        </w:rPr>
      </w:pPr>
    </w:p>
    <w:p w14:paraId="0B335A25" w14:textId="09D8D4CE" w:rsidR="00C3041B" w:rsidRPr="00F025A2" w:rsidRDefault="00C3041B" w:rsidP="00C3041B">
      <w:pPr>
        <w:pStyle w:val="ListParagraph"/>
        <w:ind w:left="0"/>
        <w:rPr>
          <w:rFonts w:eastAsiaTheme="minorEastAsia"/>
          <w:iCs/>
          <w:sz w:val="24"/>
          <w:szCs w:val="24"/>
        </w:rPr>
      </w:pPr>
      <w:r w:rsidRPr="00F025A2">
        <w:rPr>
          <w:rFonts w:eastAsiaTheme="minorEastAsia"/>
          <w:iCs/>
          <w:sz w:val="24"/>
          <w:szCs w:val="24"/>
        </w:rPr>
        <w:t xml:space="preserve">Similar to the </w:t>
      </w:r>
      <w:r w:rsidR="00D848F7">
        <w:rPr>
          <w:rFonts w:eastAsiaTheme="minorEastAsia"/>
          <w:iCs/>
          <w:sz w:val="24"/>
          <w:szCs w:val="24"/>
        </w:rPr>
        <w:t>WL</w:t>
      </w:r>
      <w:r w:rsidRPr="00F025A2">
        <w:rPr>
          <w:rFonts w:eastAsiaTheme="minorEastAsia"/>
          <w:iCs/>
          <w:sz w:val="24"/>
          <w:szCs w:val="24"/>
        </w:rPr>
        <w:t xml:space="preserve"> combination, the </w:t>
      </w:r>
      <w:r w:rsidR="00D848F7">
        <w:rPr>
          <w:rFonts w:eastAsiaTheme="minorEastAsia"/>
          <w:iCs/>
          <w:sz w:val="24"/>
          <w:szCs w:val="24"/>
        </w:rPr>
        <w:t>NL</w:t>
      </w:r>
      <w:r w:rsidRPr="00F025A2">
        <w:rPr>
          <w:rFonts w:eastAsiaTheme="minorEastAsia"/>
          <w:iCs/>
          <w:sz w:val="24"/>
          <w:szCs w:val="24"/>
        </w:rPr>
        <w:t xml:space="preserve"> combination is </w:t>
      </w:r>
      <m:oMath>
        <m:sSub>
          <m:sSubPr>
            <m:ctrlPr>
              <w:rPr>
                <w:rFonts w:ascii="Cambria Math" w:eastAsiaTheme="minorEastAsia" w:hAnsi="Cambria Math"/>
                <w:i/>
                <w:iCs/>
                <w:sz w:val="24"/>
                <w:szCs w:val="24"/>
              </w:rPr>
            </m:ctrlPr>
          </m:sSubPr>
          <m:e>
            <m:r>
              <w:rPr>
                <w:rFonts w:ascii="Cambria Math" w:eastAsiaTheme="minorEastAsia" w:hAnsi="Cambria Math"/>
                <w:sz w:val="24"/>
                <w:szCs w:val="24"/>
              </w:rPr>
              <m:t>φ</m:t>
            </m:r>
          </m:e>
          <m:sub>
            <m:r>
              <w:rPr>
                <w:rFonts w:ascii="Cambria Math" w:eastAsiaTheme="minorEastAsia" w:hAnsi="Cambria Math"/>
                <w:sz w:val="24"/>
                <w:szCs w:val="24"/>
              </w:rPr>
              <m:t>NL</m:t>
            </m:r>
          </m:sub>
        </m:sSub>
        <m:r>
          <w:rPr>
            <w:rFonts w:ascii="Cambria Math" w:eastAsiaTheme="minorEastAsia" w:hAnsi="Cambria Math"/>
            <w:sz w:val="24"/>
            <w:szCs w:val="24"/>
          </w:rPr>
          <m:t>= </m:t>
        </m:r>
        <m:f>
          <m:fPr>
            <m:ctrlPr>
              <w:rPr>
                <w:rFonts w:ascii="Cambria Math" w:eastAsiaTheme="minorEastAsia" w:hAnsi="Cambria Math"/>
                <w:i/>
                <w:iCs/>
                <w:sz w:val="24"/>
                <w:szCs w:val="24"/>
              </w:rPr>
            </m:ctrlPr>
          </m:fPr>
          <m:num>
            <m:sSub>
              <m:sSubPr>
                <m:ctrlPr>
                  <w:rPr>
                    <w:rFonts w:ascii="Cambria Math" w:eastAsiaTheme="minorEastAsia" w:hAnsi="Cambria Math"/>
                    <w:i/>
                    <w:iCs/>
                    <w:sz w:val="24"/>
                    <w:szCs w:val="24"/>
                  </w:rPr>
                </m:ctrlPr>
              </m:sSubPr>
              <m:e>
                <m:r>
                  <w:rPr>
                    <w:rFonts w:ascii="Cambria Math" w:eastAsiaTheme="minorEastAsia" w:hAnsi="Cambria Math"/>
                    <w:sz w:val="24"/>
                    <w:szCs w:val="24"/>
                  </w:rPr>
                  <m:t>f</m:t>
                </m:r>
              </m:e>
              <m:sub>
                <m:r>
                  <w:rPr>
                    <w:rFonts w:ascii="Cambria Math" w:eastAsiaTheme="minorEastAsia" w:hAnsi="Cambria Math"/>
                    <w:sz w:val="24"/>
                    <w:szCs w:val="24"/>
                  </w:rPr>
                  <m:t>1</m:t>
                </m:r>
              </m:sub>
            </m:sSub>
            <m: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φ</m:t>
                </m:r>
              </m:e>
              <m:sub>
                <m:r>
                  <w:rPr>
                    <w:rFonts w:ascii="Cambria Math" w:eastAsiaTheme="minorEastAsia" w:hAnsi="Cambria Math"/>
                    <w:sz w:val="24"/>
                    <w:szCs w:val="24"/>
                  </w:rPr>
                  <m:t>L1</m:t>
                </m:r>
              </m:sub>
            </m:sSub>
            <m: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f</m:t>
                </m:r>
              </m:e>
              <m:sub>
                <m:r>
                  <w:rPr>
                    <w:rFonts w:ascii="Cambria Math" w:eastAsiaTheme="minorEastAsia" w:hAnsi="Cambria Math"/>
                    <w:sz w:val="24"/>
                    <w:szCs w:val="24"/>
                  </w:rPr>
                  <m:t>2</m:t>
                </m:r>
              </m:sub>
            </m:sSub>
            <m: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φ</m:t>
                </m:r>
              </m:e>
              <m:sub>
                <m:r>
                  <w:rPr>
                    <w:rFonts w:ascii="Cambria Math" w:eastAsiaTheme="minorEastAsia" w:hAnsi="Cambria Math"/>
                    <w:sz w:val="24"/>
                    <w:szCs w:val="24"/>
                  </w:rPr>
                  <m:t>L2</m:t>
                </m:r>
              </m:sub>
            </m:sSub>
          </m:num>
          <m:den>
            <m:sSub>
              <m:sSubPr>
                <m:ctrlPr>
                  <w:rPr>
                    <w:rFonts w:ascii="Cambria Math" w:eastAsiaTheme="minorEastAsia" w:hAnsi="Cambria Math"/>
                    <w:i/>
                    <w:iCs/>
                    <w:sz w:val="24"/>
                    <w:szCs w:val="24"/>
                  </w:rPr>
                </m:ctrlPr>
              </m:sSubPr>
              <m:e>
                <m:r>
                  <w:rPr>
                    <w:rFonts w:ascii="Cambria Math" w:eastAsiaTheme="minorEastAsia" w:hAnsi="Cambria Math"/>
                    <w:sz w:val="24"/>
                    <w:szCs w:val="24"/>
                  </w:rPr>
                  <m:t>f</m:t>
                </m:r>
              </m:e>
              <m:sub>
                <m:r>
                  <w:rPr>
                    <w:rFonts w:ascii="Cambria Math" w:eastAsiaTheme="minorEastAsia" w:hAnsi="Cambria Math"/>
                    <w:sz w:val="24"/>
                    <w:szCs w:val="24"/>
                  </w:rPr>
                  <m:t>1</m:t>
                </m:r>
              </m:sub>
            </m:sSub>
            <m: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f</m:t>
                </m:r>
              </m:e>
              <m:sub>
                <m:r>
                  <w:rPr>
                    <w:rFonts w:ascii="Cambria Math" w:eastAsiaTheme="minorEastAsia" w:hAnsi="Cambria Math"/>
                    <w:sz w:val="24"/>
                    <w:szCs w:val="24"/>
                  </w:rPr>
                  <m:t>2</m:t>
                </m:r>
              </m:sub>
            </m:sSub>
          </m:den>
        </m:f>
      </m:oMath>
      <w:r w:rsidRPr="00F025A2">
        <w:rPr>
          <w:rFonts w:eastAsiaTheme="minorEastAsia"/>
          <w:iCs/>
          <w:sz w:val="24"/>
          <w:szCs w:val="24"/>
        </w:rPr>
        <w:t xml:space="preserve">  .</w:t>
      </w:r>
    </w:p>
    <w:p w14:paraId="4C160765" w14:textId="1286512C" w:rsidR="00C3041B" w:rsidRPr="00F025A2" w:rsidRDefault="00C3041B" w:rsidP="00C3041B">
      <w:pPr>
        <w:pStyle w:val="ListParagraph"/>
        <w:ind w:left="0"/>
        <w:rPr>
          <w:rFonts w:eastAsiaTheme="minorEastAsia"/>
          <w:iCs/>
          <w:sz w:val="24"/>
          <w:szCs w:val="24"/>
        </w:rPr>
      </w:pPr>
      <w:r w:rsidRPr="00F025A2">
        <w:rPr>
          <w:rFonts w:eastAsiaTheme="minorEastAsia"/>
          <w:iCs/>
          <w:sz w:val="24"/>
          <w:szCs w:val="24"/>
        </w:rPr>
        <w:t xml:space="preserve">Following the same scheme, the error variance of the </w:t>
      </w:r>
      <w:r w:rsidR="001D7372">
        <w:rPr>
          <w:rFonts w:eastAsiaTheme="minorEastAsia"/>
          <w:iCs/>
          <w:sz w:val="24"/>
          <w:szCs w:val="24"/>
        </w:rPr>
        <w:t>NL</w:t>
      </w:r>
      <w:r w:rsidRPr="00F025A2">
        <w:rPr>
          <w:rFonts w:eastAsiaTheme="minorEastAsia"/>
          <w:iCs/>
          <w:sz w:val="24"/>
          <w:szCs w:val="24"/>
        </w:rPr>
        <w:t xml:space="preserve"> </w:t>
      </w:r>
      <w:r w:rsidR="008125B2" w:rsidRPr="00F025A2">
        <w:rPr>
          <w:rFonts w:eastAsiaTheme="minorEastAsia"/>
          <w:iCs/>
          <w:sz w:val="24"/>
          <w:szCs w:val="24"/>
        </w:rPr>
        <w:t xml:space="preserve">combination </w:t>
      </w:r>
      <w:r w:rsidRPr="00F025A2">
        <w:rPr>
          <w:rFonts w:eastAsiaTheme="minorEastAsia"/>
          <w:iCs/>
          <w:sz w:val="24"/>
          <w:szCs w:val="24"/>
        </w:rPr>
        <w:t>is:</w:t>
      </w:r>
    </w:p>
    <w:p w14:paraId="56C54B95" w14:textId="42DC0B6E" w:rsidR="00C3041B" w:rsidRPr="00F025A2" w:rsidRDefault="00D94B5D" w:rsidP="00C3041B">
      <w:pPr>
        <w:pStyle w:val="ListParagraph"/>
        <w:ind w:left="0"/>
        <w:rPr>
          <w:rFonts w:eastAsiaTheme="minorEastAsia"/>
          <w:iCs/>
          <w:sz w:val="24"/>
          <w:szCs w:val="24"/>
        </w:rPr>
      </w:pPr>
      <m:oMathPara>
        <m:oMath>
          <m:sSubSup>
            <m:sSubSupPr>
              <m:ctrlPr>
                <w:rPr>
                  <w:rFonts w:ascii="Cambria Math" w:eastAsiaTheme="minorEastAsia" w:hAnsi="Cambria Math"/>
                  <w:i/>
                  <w:iCs/>
                  <w:sz w:val="24"/>
                  <w:szCs w:val="24"/>
                </w:rPr>
              </m:ctrlPr>
            </m:sSubSupPr>
            <m:e>
              <m:r>
                <w:rPr>
                  <w:rFonts w:ascii="Cambria Math" w:eastAsiaTheme="minorEastAsia" w:hAnsi="Cambria Math"/>
                  <w:sz w:val="24"/>
                  <w:szCs w:val="24"/>
                </w:rPr>
                <m:t>σ</m:t>
              </m:r>
            </m:e>
            <m:sub>
              <m:r>
                <m:rPr>
                  <m:sty m:val="p"/>
                </m:rPr>
                <w:rPr>
                  <w:rFonts w:ascii="Cambria Math" w:eastAsiaTheme="minorEastAsia" w:hAnsi="Cambria Math"/>
                  <w:sz w:val="24"/>
                  <w:szCs w:val="24"/>
                </w:rPr>
                <m:t>N</m:t>
              </m:r>
              <m:r>
                <w:rPr>
                  <w:rFonts w:ascii="Cambria Math" w:eastAsiaTheme="minorEastAsia" w:hAnsi="Cambria Math"/>
                  <w:sz w:val="24"/>
                  <w:szCs w:val="24"/>
                </w:rPr>
                <m:t>L</m:t>
              </m:r>
            </m:sub>
            <m:sup>
              <m:r>
                <m:rPr>
                  <m:sty m:val="p"/>
                </m:rPr>
                <w:rPr>
                  <w:rFonts w:ascii="Cambria Math" w:eastAsiaTheme="minorEastAsia" w:hAnsi="Cambria Math"/>
                  <w:sz w:val="24"/>
                  <w:szCs w:val="24"/>
                </w:rPr>
                <m:t>2</m:t>
              </m:r>
            </m:sup>
          </m:sSubSup>
          <m:r>
            <w:rPr>
              <w:rFonts w:ascii="Cambria Math" w:eastAsiaTheme="minorEastAsia" w:hAnsi="Cambria Math"/>
              <w:sz w:val="24"/>
              <w:szCs w:val="24"/>
            </w:rPr>
            <m:t> = </m:t>
          </m:r>
          <m:sSup>
            <m:sSupPr>
              <m:ctrlPr>
                <w:rPr>
                  <w:rFonts w:ascii="Cambria Math" w:eastAsiaTheme="minorEastAsia" w:hAnsi="Cambria Math"/>
                  <w:i/>
                  <w:iCs/>
                  <w:sz w:val="24"/>
                  <w:szCs w:val="24"/>
                </w:rPr>
              </m:ctrlPr>
            </m:sSupPr>
            <m:e>
              <m:d>
                <m:dPr>
                  <m:ctrlPr>
                    <w:rPr>
                      <w:rFonts w:ascii="Cambria Math" w:eastAsiaTheme="minorEastAsia" w:hAnsi="Cambria Math"/>
                      <w:i/>
                      <w:iCs/>
                      <w:sz w:val="24"/>
                      <w:szCs w:val="24"/>
                    </w:rPr>
                  </m:ctrlPr>
                </m:dPr>
                <m:e>
                  <m:f>
                    <m:fPr>
                      <m:ctrlPr>
                        <w:rPr>
                          <w:rFonts w:ascii="Cambria Math" w:eastAsiaTheme="minorEastAsia" w:hAnsi="Cambria Math"/>
                          <w:i/>
                          <w:iCs/>
                          <w:sz w:val="24"/>
                          <w:szCs w:val="24"/>
                        </w:rPr>
                      </m:ctrlPr>
                    </m:fPr>
                    <m:num>
                      <m:sSub>
                        <m:sSubPr>
                          <m:ctrlPr>
                            <w:rPr>
                              <w:rFonts w:ascii="Cambria Math" w:eastAsiaTheme="minorEastAsia" w:hAnsi="Cambria Math"/>
                              <w:i/>
                              <w:iCs/>
                              <w:sz w:val="24"/>
                              <w:szCs w:val="24"/>
                            </w:rPr>
                          </m:ctrlPr>
                        </m:sSubPr>
                        <m:e>
                          <m:r>
                            <w:rPr>
                              <w:rFonts w:ascii="Cambria Math" w:eastAsiaTheme="minorEastAsia" w:hAnsi="Cambria Math"/>
                              <w:sz w:val="24"/>
                              <w:szCs w:val="24"/>
                            </w:rPr>
                            <m:t>f</m:t>
                          </m:r>
                        </m:e>
                        <m:sub>
                          <m:r>
                            <w:rPr>
                              <w:rFonts w:ascii="Cambria Math" w:eastAsiaTheme="minorEastAsia" w:hAnsi="Cambria Math"/>
                              <w:sz w:val="24"/>
                              <w:szCs w:val="24"/>
                            </w:rPr>
                            <m:t>L1</m:t>
                          </m:r>
                        </m:sub>
                      </m:sSub>
                    </m:num>
                    <m:den>
                      <m:sSub>
                        <m:sSubPr>
                          <m:ctrlPr>
                            <w:rPr>
                              <w:rFonts w:ascii="Cambria Math" w:eastAsiaTheme="minorEastAsia" w:hAnsi="Cambria Math"/>
                              <w:i/>
                              <w:iCs/>
                              <w:sz w:val="24"/>
                              <w:szCs w:val="24"/>
                            </w:rPr>
                          </m:ctrlPr>
                        </m:sSubPr>
                        <m:e>
                          <m:r>
                            <w:rPr>
                              <w:rFonts w:ascii="Cambria Math" w:eastAsiaTheme="minorEastAsia" w:hAnsi="Cambria Math"/>
                              <w:sz w:val="24"/>
                              <w:szCs w:val="24"/>
                            </w:rPr>
                            <m:t>f</m:t>
                          </m:r>
                        </m:e>
                        <m:sub>
                          <m:r>
                            <m:rPr>
                              <m:sty m:val="p"/>
                            </m:rPr>
                            <w:rPr>
                              <w:rFonts w:ascii="Cambria Math" w:eastAsiaTheme="minorEastAsia" w:hAnsi="Cambria Math"/>
                              <w:sz w:val="24"/>
                              <w:szCs w:val="24"/>
                            </w:rPr>
                            <m:t>L1</m:t>
                          </m:r>
                        </m:sub>
                      </m:sSub>
                      <m:r>
                        <m:rPr>
                          <m:sty m:val="p"/>
                        </m:rP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f</m:t>
                          </m:r>
                        </m:e>
                        <m:sub>
                          <m:r>
                            <m:rPr>
                              <m:sty m:val="p"/>
                            </m:rPr>
                            <w:rPr>
                              <w:rFonts w:ascii="Cambria Math" w:eastAsiaTheme="minorEastAsia" w:hAnsi="Cambria Math"/>
                              <w:sz w:val="24"/>
                              <w:szCs w:val="24"/>
                            </w:rPr>
                            <m:t>L2</m:t>
                          </m:r>
                        </m:sub>
                      </m:sSub>
                    </m:den>
                  </m:f>
                </m:e>
              </m:d>
            </m:e>
            <m:sup>
              <m:r>
                <w:rPr>
                  <w:rFonts w:ascii="Cambria Math" w:eastAsiaTheme="minorEastAsia" w:hAnsi="Cambria Math"/>
                  <w:sz w:val="24"/>
                  <w:szCs w:val="24"/>
                </w:rPr>
                <m:t>2</m:t>
              </m:r>
            </m:sup>
          </m:sSup>
          <m:sSubSup>
            <m:sSubSupPr>
              <m:ctrlPr>
                <w:rPr>
                  <w:rFonts w:ascii="Cambria Math" w:eastAsiaTheme="minorEastAsia" w:hAnsi="Cambria Math"/>
                  <w:i/>
                  <w:iCs/>
                  <w:sz w:val="24"/>
                  <w:szCs w:val="24"/>
                </w:rPr>
              </m:ctrlPr>
            </m:sSubSupPr>
            <m:e>
              <m:r>
                <w:rPr>
                  <w:rFonts w:ascii="Cambria Math" w:eastAsiaTheme="minorEastAsia" w:hAnsi="Cambria Math"/>
                  <w:sz w:val="24"/>
                  <w:szCs w:val="24"/>
                </w:rPr>
                <m:t>σ</m:t>
              </m:r>
            </m:e>
            <m:sub>
              <m:r>
                <w:rPr>
                  <w:rFonts w:ascii="Cambria Math" w:eastAsia="Cambria Math" w:hAnsi="Cambria Math"/>
                  <w:color w:val="000000" w:themeColor="text1"/>
                  <w:kern w:val="24"/>
                </w:rPr>
                <m:t>L1</m:t>
              </m:r>
            </m:sub>
            <m:sup>
              <m:r>
                <m:rPr>
                  <m:sty m:val="p"/>
                </m:rPr>
                <w:rPr>
                  <w:rFonts w:ascii="Cambria Math" w:eastAsiaTheme="minorEastAsia" w:hAnsi="Cambria Math"/>
                  <w:sz w:val="24"/>
                  <w:szCs w:val="24"/>
                </w:rPr>
                <m:t>2</m:t>
              </m:r>
            </m:sup>
          </m:sSubSup>
          <m:r>
            <w:rPr>
              <w:rFonts w:ascii="Cambria Math" w:eastAsiaTheme="minorEastAsia" w:hAnsi="Cambria Math"/>
              <w:sz w:val="24"/>
              <w:szCs w:val="24"/>
            </w:rPr>
            <m:t>+</m:t>
          </m:r>
          <m:sSup>
            <m:sSupPr>
              <m:ctrlPr>
                <w:rPr>
                  <w:rFonts w:ascii="Cambria Math" w:eastAsiaTheme="minorEastAsia" w:hAnsi="Cambria Math"/>
                  <w:i/>
                  <w:iCs/>
                  <w:sz w:val="24"/>
                  <w:szCs w:val="24"/>
                </w:rPr>
              </m:ctrlPr>
            </m:sSupPr>
            <m:e>
              <m:d>
                <m:dPr>
                  <m:ctrlPr>
                    <w:rPr>
                      <w:rFonts w:ascii="Cambria Math" w:eastAsiaTheme="minorEastAsia" w:hAnsi="Cambria Math"/>
                      <w:i/>
                      <w:iCs/>
                      <w:sz w:val="24"/>
                      <w:szCs w:val="24"/>
                    </w:rPr>
                  </m:ctrlPr>
                </m:dPr>
                <m:e>
                  <m:f>
                    <m:fPr>
                      <m:ctrlPr>
                        <w:rPr>
                          <w:rFonts w:ascii="Cambria Math" w:eastAsiaTheme="minorEastAsia" w:hAnsi="Cambria Math"/>
                          <w:i/>
                          <w:iCs/>
                          <w:sz w:val="24"/>
                          <w:szCs w:val="24"/>
                        </w:rPr>
                      </m:ctrlPr>
                    </m:fPr>
                    <m:num>
                      <m:sSub>
                        <m:sSubPr>
                          <m:ctrlPr>
                            <w:rPr>
                              <w:rFonts w:ascii="Cambria Math" w:eastAsiaTheme="minorEastAsia" w:hAnsi="Cambria Math"/>
                              <w:i/>
                              <w:iCs/>
                              <w:sz w:val="24"/>
                              <w:szCs w:val="24"/>
                            </w:rPr>
                          </m:ctrlPr>
                        </m:sSubPr>
                        <m:e>
                          <m:r>
                            <w:rPr>
                              <w:rFonts w:ascii="Cambria Math" w:eastAsiaTheme="minorEastAsia" w:hAnsi="Cambria Math"/>
                              <w:sz w:val="24"/>
                              <w:szCs w:val="24"/>
                            </w:rPr>
                            <m:t>f</m:t>
                          </m:r>
                        </m:e>
                        <m:sub>
                          <m:r>
                            <w:rPr>
                              <w:rFonts w:ascii="Cambria Math" w:eastAsiaTheme="minorEastAsia" w:hAnsi="Cambria Math"/>
                              <w:sz w:val="24"/>
                              <w:szCs w:val="24"/>
                            </w:rPr>
                            <m:t>L2</m:t>
                          </m:r>
                        </m:sub>
                      </m:sSub>
                    </m:num>
                    <m:den>
                      <m:sSub>
                        <m:sSubPr>
                          <m:ctrlPr>
                            <w:rPr>
                              <w:rFonts w:ascii="Cambria Math" w:eastAsiaTheme="minorEastAsia" w:hAnsi="Cambria Math"/>
                              <w:i/>
                              <w:iCs/>
                              <w:sz w:val="24"/>
                              <w:szCs w:val="24"/>
                            </w:rPr>
                          </m:ctrlPr>
                        </m:sSubPr>
                        <m:e>
                          <m:r>
                            <w:rPr>
                              <w:rFonts w:ascii="Cambria Math" w:eastAsiaTheme="minorEastAsia" w:hAnsi="Cambria Math"/>
                              <w:sz w:val="24"/>
                              <w:szCs w:val="24"/>
                            </w:rPr>
                            <m:t>f</m:t>
                          </m:r>
                        </m:e>
                        <m:sub>
                          <m:r>
                            <m:rPr>
                              <m:sty m:val="p"/>
                            </m:rPr>
                            <w:rPr>
                              <w:rFonts w:ascii="Cambria Math" w:eastAsiaTheme="minorEastAsia" w:hAnsi="Cambria Math"/>
                              <w:sz w:val="24"/>
                              <w:szCs w:val="24"/>
                            </w:rPr>
                            <m:t>L1</m:t>
                          </m:r>
                        </m:sub>
                      </m:sSub>
                      <m:r>
                        <m:rPr>
                          <m:sty m:val="p"/>
                        </m:rP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f</m:t>
                          </m:r>
                        </m:e>
                        <m:sub>
                          <m:r>
                            <m:rPr>
                              <m:sty m:val="p"/>
                            </m:rPr>
                            <w:rPr>
                              <w:rFonts w:ascii="Cambria Math" w:eastAsiaTheme="minorEastAsia" w:hAnsi="Cambria Math"/>
                              <w:sz w:val="24"/>
                              <w:szCs w:val="24"/>
                            </w:rPr>
                            <m:t>L2</m:t>
                          </m:r>
                        </m:sub>
                      </m:sSub>
                    </m:den>
                  </m:f>
                </m:e>
              </m:d>
            </m:e>
            <m:sup>
              <m:r>
                <w:rPr>
                  <w:rFonts w:ascii="Cambria Math" w:eastAsiaTheme="minorEastAsia" w:hAnsi="Cambria Math"/>
                  <w:sz w:val="24"/>
                  <w:szCs w:val="24"/>
                </w:rPr>
                <m:t>2</m:t>
              </m:r>
            </m:sup>
          </m:sSup>
          <m:sSubSup>
            <m:sSubSupPr>
              <m:ctrlPr>
                <w:rPr>
                  <w:rFonts w:ascii="Cambria Math" w:eastAsiaTheme="minorEastAsia" w:hAnsi="Cambria Math"/>
                  <w:i/>
                  <w:iCs/>
                  <w:sz w:val="24"/>
                  <w:szCs w:val="24"/>
                </w:rPr>
              </m:ctrlPr>
            </m:sSubSupPr>
            <m:e>
              <m:r>
                <w:rPr>
                  <w:rFonts w:ascii="Cambria Math" w:eastAsiaTheme="minorEastAsia" w:hAnsi="Cambria Math"/>
                  <w:sz w:val="24"/>
                  <w:szCs w:val="24"/>
                </w:rPr>
                <m:t>σ</m:t>
              </m:r>
            </m:e>
            <m:sub>
              <m:r>
                <w:rPr>
                  <w:rFonts w:ascii="Cambria Math" w:eastAsia="Cambria Math" w:hAnsi="Cambria Math"/>
                  <w:color w:val="000000" w:themeColor="text1"/>
                  <w:kern w:val="24"/>
                </w:rPr>
                <m:t>L2</m:t>
              </m:r>
            </m:sub>
            <m:sup>
              <m:r>
                <m:rPr>
                  <m:sty m:val="p"/>
                </m:rPr>
                <w:rPr>
                  <w:rFonts w:ascii="Cambria Math" w:eastAsiaTheme="minorEastAsia" w:hAnsi="Cambria Math"/>
                  <w:sz w:val="24"/>
                  <w:szCs w:val="24"/>
                </w:rPr>
                <m:t>2</m:t>
              </m:r>
            </m:sup>
          </m:sSubSup>
        </m:oMath>
      </m:oMathPara>
    </w:p>
    <w:p w14:paraId="69F18505" w14:textId="316630CE" w:rsidR="00C3041B" w:rsidRPr="00F025A2" w:rsidRDefault="00F561AD" w:rsidP="00C3041B">
      <w:pPr>
        <w:pStyle w:val="ListParagraph"/>
        <w:ind w:left="0"/>
        <w:rPr>
          <w:rFonts w:eastAsiaTheme="minorEastAsia"/>
          <w:iCs/>
          <w:sz w:val="24"/>
          <w:szCs w:val="24"/>
        </w:rPr>
      </w:pPr>
      <w:r w:rsidRPr="00F025A2">
        <w:rPr>
          <w:rFonts w:eastAsiaTheme="minorEastAsia"/>
          <w:iCs/>
          <w:sz w:val="24"/>
          <w:szCs w:val="24"/>
        </w:rPr>
        <w:t>Since both</w:t>
      </w:r>
      <w:r w:rsidR="006B4B1F" w:rsidRPr="00F025A2">
        <w:rPr>
          <w:rFonts w:eastAsiaTheme="minorEastAsia"/>
          <w:iCs/>
          <w:sz w:val="24"/>
          <w:szCs w:val="24"/>
        </w:rPr>
        <w:t xml:space="preserve"> </w:t>
      </w:r>
      <m:oMath>
        <m:sSup>
          <m:sSupPr>
            <m:ctrlPr>
              <w:rPr>
                <w:rFonts w:ascii="Cambria Math" w:eastAsiaTheme="minorEastAsia" w:hAnsi="Cambria Math"/>
                <w:i/>
                <w:iCs/>
                <w:sz w:val="24"/>
                <w:szCs w:val="24"/>
              </w:rPr>
            </m:ctrlPr>
          </m:sSupPr>
          <m:e>
            <m:d>
              <m:dPr>
                <m:ctrlPr>
                  <w:rPr>
                    <w:rFonts w:ascii="Cambria Math" w:eastAsiaTheme="minorEastAsia" w:hAnsi="Cambria Math"/>
                    <w:i/>
                    <w:iCs/>
                    <w:sz w:val="24"/>
                    <w:szCs w:val="24"/>
                  </w:rPr>
                </m:ctrlPr>
              </m:dPr>
              <m:e>
                <m:f>
                  <m:fPr>
                    <m:ctrlPr>
                      <w:rPr>
                        <w:rFonts w:ascii="Cambria Math" w:eastAsiaTheme="minorEastAsia" w:hAnsi="Cambria Math"/>
                        <w:i/>
                        <w:iCs/>
                        <w:sz w:val="24"/>
                        <w:szCs w:val="24"/>
                      </w:rPr>
                    </m:ctrlPr>
                  </m:fPr>
                  <m:num>
                    <m:sSub>
                      <m:sSubPr>
                        <m:ctrlPr>
                          <w:rPr>
                            <w:rFonts w:ascii="Cambria Math" w:eastAsiaTheme="minorEastAsia" w:hAnsi="Cambria Math"/>
                            <w:i/>
                            <w:iCs/>
                            <w:sz w:val="24"/>
                            <w:szCs w:val="24"/>
                          </w:rPr>
                        </m:ctrlPr>
                      </m:sSubPr>
                      <m:e>
                        <m:r>
                          <w:rPr>
                            <w:rFonts w:ascii="Cambria Math" w:eastAsiaTheme="minorEastAsia" w:hAnsi="Cambria Math"/>
                            <w:sz w:val="24"/>
                            <w:szCs w:val="24"/>
                          </w:rPr>
                          <m:t>f</m:t>
                        </m:r>
                      </m:e>
                      <m:sub>
                        <m:r>
                          <w:rPr>
                            <w:rFonts w:ascii="Cambria Math" w:eastAsiaTheme="minorEastAsia" w:hAnsi="Cambria Math"/>
                            <w:sz w:val="24"/>
                            <w:szCs w:val="24"/>
                          </w:rPr>
                          <m:t>L1</m:t>
                        </m:r>
                      </m:sub>
                    </m:sSub>
                  </m:num>
                  <m:den>
                    <m:sSub>
                      <m:sSubPr>
                        <m:ctrlPr>
                          <w:rPr>
                            <w:rFonts w:ascii="Cambria Math" w:eastAsiaTheme="minorEastAsia" w:hAnsi="Cambria Math"/>
                            <w:i/>
                            <w:iCs/>
                            <w:sz w:val="24"/>
                            <w:szCs w:val="24"/>
                          </w:rPr>
                        </m:ctrlPr>
                      </m:sSubPr>
                      <m:e>
                        <m:r>
                          <w:rPr>
                            <w:rFonts w:ascii="Cambria Math" w:eastAsiaTheme="minorEastAsia" w:hAnsi="Cambria Math"/>
                            <w:sz w:val="24"/>
                            <w:szCs w:val="24"/>
                          </w:rPr>
                          <m:t>f</m:t>
                        </m:r>
                      </m:e>
                      <m:sub>
                        <m:r>
                          <m:rPr>
                            <m:sty m:val="p"/>
                          </m:rPr>
                          <w:rPr>
                            <w:rFonts w:ascii="Cambria Math" w:eastAsiaTheme="minorEastAsia" w:hAnsi="Cambria Math"/>
                            <w:sz w:val="24"/>
                            <w:szCs w:val="24"/>
                          </w:rPr>
                          <m:t>L1</m:t>
                        </m:r>
                      </m:sub>
                    </m:sSub>
                    <m:r>
                      <m:rPr>
                        <m:sty m:val="p"/>
                      </m:rP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f</m:t>
                        </m:r>
                      </m:e>
                      <m:sub>
                        <m:r>
                          <m:rPr>
                            <m:sty m:val="p"/>
                          </m:rPr>
                          <w:rPr>
                            <w:rFonts w:ascii="Cambria Math" w:eastAsiaTheme="minorEastAsia" w:hAnsi="Cambria Math"/>
                            <w:sz w:val="24"/>
                            <w:szCs w:val="24"/>
                          </w:rPr>
                          <m:t>L2</m:t>
                        </m:r>
                      </m:sub>
                    </m:sSub>
                  </m:den>
                </m:f>
              </m:e>
            </m:d>
          </m:e>
          <m:sup>
            <m:r>
              <w:rPr>
                <w:rFonts w:ascii="Cambria Math" w:eastAsiaTheme="minorEastAsia" w:hAnsi="Cambria Math"/>
                <w:sz w:val="24"/>
                <w:szCs w:val="24"/>
              </w:rPr>
              <m:t>2</m:t>
            </m:r>
          </m:sup>
        </m:sSup>
        <m:r>
          <w:rPr>
            <w:rFonts w:ascii="Cambria Math" w:eastAsiaTheme="minorEastAsia" w:hAnsi="Cambria Math"/>
            <w:sz w:val="24"/>
            <w:szCs w:val="24"/>
          </w:rPr>
          <m:t>&lt;1</m:t>
        </m:r>
      </m:oMath>
      <w:r w:rsidR="00C3041B" w:rsidRPr="00F025A2">
        <w:rPr>
          <w:rFonts w:eastAsiaTheme="minorEastAsia"/>
          <w:iCs/>
          <w:sz w:val="24"/>
          <w:szCs w:val="24"/>
        </w:rPr>
        <w:t xml:space="preserve"> </w:t>
      </w:r>
      <w:r w:rsidRPr="00F025A2">
        <w:rPr>
          <w:rFonts w:eastAsiaTheme="minorEastAsia"/>
          <w:iCs/>
          <w:sz w:val="24"/>
          <w:szCs w:val="24"/>
        </w:rPr>
        <w:t xml:space="preserve">and </w:t>
      </w:r>
      <m:oMath>
        <m:sSup>
          <m:sSupPr>
            <m:ctrlPr>
              <w:rPr>
                <w:rFonts w:ascii="Cambria Math" w:eastAsiaTheme="minorEastAsia" w:hAnsi="Cambria Math"/>
                <w:i/>
                <w:iCs/>
                <w:sz w:val="24"/>
                <w:szCs w:val="24"/>
              </w:rPr>
            </m:ctrlPr>
          </m:sSupPr>
          <m:e>
            <m:d>
              <m:dPr>
                <m:ctrlPr>
                  <w:rPr>
                    <w:rFonts w:ascii="Cambria Math" w:eastAsiaTheme="minorEastAsia" w:hAnsi="Cambria Math"/>
                    <w:i/>
                    <w:iCs/>
                    <w:sz w:val="24"/>
                    <w:szCs w:val="24"/>
                  </w:rPr>
                </m:ctrlPr>
              </m:dPr>
              <m:e>
                <m:f>
                  <m:fPr>
                    <m:ctrlPr>
                      <w:rPr>
                        <w:rFonts w:ascii="Cambria Math" w:eastAsiaTheme="minorEastAsia" w:hAnsi="Cambria Math"/>
                        <w:i/>
                        <w:iCs/>
                        <w:sz w:val="24"/>
                        <w:szCs w:val="24"/>
                      </w:rPr>
                    </m:ctrlPr>
                  </m:fPr>
                  <m:num>
                    <m:sSub>
                      <m:sSubPr>
                        <m:ctrlPr>
                          <w:rPr>
                            <w:rFonts w:ascii="Cambria Math" w:eastAsiaTheme="minorEastAsia" w:hAnsi="Cambria Math"/>
                            <w:i/>
                            <w:iCs/>
                            <w:sz w:val="24"/>
                            <w:szCs w:val="24"/>
                          </w:rPr>
                        </m:ctrlPr>
                      </m:sSubPr>
                      <m:e>
                        <m:r>
                          <w:rPr>
                            <w:rFonts w:ascii="Cambria Math" w:eastAsiaTheme="minorEastAsia" w:hAnsi="Cambria Math"/>
                            <w:sz w:val="24"/>
                            <w:szCs w:val="24"/>
                          </w:rPr>
                          <m:t>f</m:t>
                        </m:r>
                      </m:e>
                      <m:sub>
                        <m:r>
                          <w:rPr>
                            <w:rFonts w:ascii="Cambria Math" w:eastAsiaTheme="minorEastAsia" w:hAnsi="Cambria Math"/>
                            <w:sz w:val="24"/>
                            <w:szCs w:val="24"/>
                          </w:rPr>
                          <m:t>L2</m:t>
                        </m:r>
                      </m:sub>
                    </m:sSub>
                  </m:num>
                  <m:den>
                    <m:sSub>
                      <m:sSubPr>
                        <m:ctrlPr>
                          <w:rPr>
                            <w:rFonts w:ascii="Cambria Math" w:eastAsiaTheme="minorEastAsia" w:hAnsi="Cambria Math"/>
                            <w:i/>
                            <w:iCs/>
                            <w:sz w:val="24"/>
                            <w:szCs w:val="24"/>
                          </w:rPr>
                        </m:ctrlPr>
                      </m:sSubPr>
                      <m:e>
                        <m:r>
                          <w:rPr>
                            <w:rFonts w:ascii="Cambria Math" w:eastAsiaTheme="minorEastAsia" w:hAnsi="Cambria Math"/>
                            <w:sz w:val="24"/>
                            <w:szCs w:val="24"/>
                          </w:rPr>
                          <m:t>f</m:t>
                        </m:r>
                      </m:e>
                      <m:sub>
                        <m:r>
                          <m:rPr>
                            <m:sty m:val="p"/>
                          </m:rPr>
                          <w:rPr>
                            <w:rFonts w:ascii="Cambria Math" w:eastAsiaTheme="minorEastAsia" w:hAnsi="Cambria Math"/>
                            <w:sz w:val="24"/>
                            <w:szCs w:val="24"/>
                          </w:rPr>
                          <m:t>L1</m:t>
                        </m:r>
                      </m:sub>
                    </m:sSub>
                    <m:r>
                      <m:rPr>
                        <m:sty m:val="p"/>
                      </m:rP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f</m:t>
                        </m:r>
                      </m:e>
                      <m:sub>
                        <m:r>
                          <m:rPr>
                            <m:sty m:val="p"/>
                          </m:rPr>
                          <w:rPr>
                            <w:rFonts w:ascii="Cambria Math" w:eastAsiaTheme="minorEastAsia" w:hAnsi="Cambria Math"/>
                            <w:sz w:val="24"/>
                            <w:szCs w:val="24"/>
                          </w:rPr>
                          <m:t>L2</m:t>
                        </m:r>
                      </m:sub>
                    </m:sSub>
                  </m:den>
                </m:f>
              </m:e>
            </m:d>
          </m:e>
          <m:sup>
            <m:r>
              <w:rPr>
                <w:rFonts w:ascii="Cambria Math" w:eastAsiaTheme="minorEastAsia" w:hAnsi="Cambria Math"/>
                <w:sz w:val="24"/>
                <w:szCs w:val="24"/>
              </w:rPr>
              <m:t>2</m:t>
            </m:r>
          </m:sup>
        </m:sSup>
        <m:r>
          <w:rPr>
            <w:rFonts w:ascii="Cambria Math" w:eastAsiaTheme="minorEastAsia" w:hAnsi="Cambria Math"/>
            <w:sz w:val="24"/>
            <w:szCs w:val="24"/>
          </w:rPr>
          <m:t>&lt;1</m:t>
        </m:r>
      </m:oMath>
      <w:r w:rsidRPr="00F025A2">
        <w:rPr>
          <w:rFonts w:eastAsiaTheme="minorEastAsia"/>
          <w:iCs/>
          <w:sz w:val="24"/>
          <w:szCs w:val="24"/>
        </w:rPr>
        <w:t>,</w:t>
      </w:r>
      <w:r w:rsidR="00DF2630">
        <w:rPr>
          <w:rFonts w:eastAsiaTheme="minorEastAsia"/>
          <w:iCs/>
          <w:sz w:val="24"/>
          <w:szCs w:val="24"/>
        </w:rPr>
        <w:t xml:space="preserve"> </w:t>
      </w:r>
      <w:r w:rsidR="00CF1BE8">
        <w:rPr>
          <w:rFonts w:eastAsiaTheme="minorEastAsia"/>
          <w:iCs/>
          <w:sz w:val="24"/>
          <w:szCs w:val="24"/>
        </w:rPr>
        <w:t>NL</w:t>
      </w:r>
      <w:r w:rsidR="00C3041B" w:rsidRPr="00F025A2">
        <w:rPr>
          <w:rFonts w:eastAsiaTheme="minorEastAsia"/>
          <w:iCs/>
          <w:sz w:val="24"/>
          <w:szCs w:val="24"/>
        </w:rPr>
        <w:t xml:space="preserve"> </w:t>
      </w:r>
      <w:r w:rsidR="00DF18A7" w:rsidRPr="00F025A2">
        <w:rPr>
          <w:rFonts w:eastAsiaTheme="minorEastAsia"/>
          <w:iCs/>
          <w:sz w:val="24"/>
          <w:szCs w:val="24"/>
        </w:rPr>
        <w:t>may</w:t>
      </w:r>
      <w:r w:rsidR="00C3041B" w:rsidRPr="00F025A2">
        <w:rPr>
          <w:rFonts w:eastAsiaTheme="minorEastAsia"/>
          <w:iCs/>
          <w:sz w:val="24"/>
          <w:szCs w:val="24"/>
        </w:rPr>
        <w:t xml:space="preserve"> suppress the noise variance</w:t>
      </w:r>
      <w:r w:rsidR="00F1612C" w:rsidRPr="00F025A2">
        <w:rPr>
          <w:rFonts w:eastAsiaTheme="minorEastAsia"/>
          <w:iCs/>
          <w:sz w:val="24"/>
          <w:szCs w:val="24"/>
        </w:rPr>
        <w:t>,</w:t>
      </w:r>
      <w:r w:rsidR="00C3041B" w:rsidRPr="00F025A2">
        <w:rPr>
          <w:rFonts w:eastAsiaTheme="minorEastAsia"/>
          <w:iCs/>
          <w:sz w:val="24"/>
          <w:szCs w:val="24"/>
        </w:rPr>
        <w:t xml:space="preserve"> </w:t>
      </w:r>
      <w:r w:rsidRPr="00F025A2">
        <w:rPr>
          <w:rFonts w:eastAsiaTheme="minorEastAsia"/>
          <w:iCs/>
          <w:sz w:val="24"/>
          <w:szCs w:val="24"/>
        </w:rPr>
        <w:t xml:space="preserve">if </w:t>
      </w:r>
      <w:r w:rsidR="009943CC" w:rsidRPr="00F025A2">
        <w:rPr>
          <w:rFonts w:eastAsiaTheme="minorEastAsia"/>
          <w:iCs/>
          <w:sz w:val="24"/>
          <w:szCs w:val="24"/>
        </w:rPr>
        <w:t>two single carrier error variance</w:t>
      </w:r>
      <w:r w:rsidR="00AB3649" w:rsidRPr="00F025A2">
        <w:rPr>
          <w:rFonts w:eastAsiaTheme="minorEastAsia"/>
          <w:iCs/>
          <w:sz w:val="24"/>
          <w:szCs w:val="24"/>
        </w:rPr>
        <w:t>s</w:t>
      </w:r>
      <w:r w:rsidR="00F1612C" w:rsidRPr="00F025A2">
        <w:rPr>
          <w:rFonts w:eastAsiaTheme="minorEastAsia"/>
          <w:iCs/>
          <w:sz w:val="24"/>
          <w:szCs w:val="24"/>
        </w:rPr>
        <w:t xml:space="preserve"> are comparable</w:t>
      </w:r>
      <w:r w:rsidR="00C3041B" w:rsidRPr="00F025A2">
        <w:rPr>
          <w:rFonts w:eastAsiaTheme="minorEastAsia"/>
          <w:iCs/>
          <w:sz w:val="24"/>
          <w:szCs w:val="24"/>
        </w:rPr>
        <w:t xml:space="preserve">. However, </w:t>
      </w:r>
      <w:r w:rsidR="00CE28BD">
        <w:rPr>
          <w:rFonts w:eastAsiaTheme="minorEastAsia"/>
          <w:iCs/>
          <w:sz w:val="24"/>
          <w:szCs w:val="24"/>
        </w:rPr>
        <w:t>the bandwidth of sub-band</w:t>
      </w:r>
      <w:r w:rsidR="00C3041B" w:rsidRPr="00F025A2">
        <w:rPr>
          <w:rFonts w:eastAsiaTheme="minorEastAsia"/>
          <w:iCs/>
          <w:sz w:val="24"/>
          <w:szCs w:val="24"/>
        </w:rPr>
        <w:t xml:space="preserve"> carrier</w:t>
      </w:r>
      <w:r w:rsidR="003064FA" w:rsidRPr="00F025A2">
        <w:rPr>
          <w:rFonts w:eastAsiaTheme="minorEastAsia"/>
          <w:iCs/>
          <w:sz w:val="24"/>
          <w:szCs w:val="24"/>
        </w:rPr>
        <w:t xml:space="preserve"> </w:t>
      </w:r>
      <w:r w:rsidR="003E422A">
        <w:rPr>
          <w:rFonts w:eastAsiaTheme="minorEastAsia"/>
          <w:iCs/>
          <w:sz w:val="24"/>
          <w:szCs w:val="24"/>
        </w:rPr>
        <w:t>phase</w:t>
      </w:r>
      <w:r w:rsidR="00A13862">
        <w:rPr>
          <w:rFonts w:eastAsiaTheme="minorEastAsia"/>
          <w:iCs/>
          <w:sz w:val="24"/>
          <w:szCs w:val="24"/>
        </w:rPr>
        <w:t xml:space="preserve"> </w:t>
      </w:r>
      <w:r w:rsidR="003064FA" w:rsidRPr="00F025A2">
        <w:rPr>
          <w:rFonts w:eastAsiaTheme="minorEastAsia"/>
          <w:iCs/>
          <w:sz w:val="24"/>
          <w:szCs w:val="24"/>
        </w:rPr>
        <w:t>mea</w:t>
      </w:r>
      <w:r w:rsidR="004F12BB" w:rsidRPr="00F025A2">
        <w:rPr>
          <w:rFonts w:eastAsiaTheme="minorEastAsia"/>
          <w:iCs/>
          <w:sz w:val="24"/>
          <w:szCs w:val="24"/>
        </w:rPr>
        <w:t>su</w:t>
      </w:r>
      <w:r w:rsidR="003064FA" w:rsidRPr="00F025A2">
        <w:rPr>
          <w:rFonts w:eastAsiaTheme="minorEastAsia"/>
          <w:iCs/>
          <w:sz w:val="24"/>
          <w:szCs w:val="24"/>
        </w:rPr>
        <w:t>rement</w:t>
      </w:r>
      <w:r w:rsidR="00CE28BD">
        <w:rPr>
          <w:rFonts w:eastAsiaTheme="minorEastAsia"/>
          <w:iCs/>
          <w:sz w:val="24"/>
          <w:szCs w:val="24"/>
        </w:rPr>
        <w:t xml:space="preserve"> is smaller than the whole band</w:t>
      </w:r>
      <w:r w:rsidR="00C3041B" w:rsidRPr="00F025A2">
        <w:rPr>
          <w:rFonts w:eastAsiaTheme="minorEastAsia"/>
          <w:iCs/>
          <w:sz w:val="24"/>
          <w:szCs w:val="24"/>
        </w:rPr>
        <w:t xml:space="preserve">, meaning the </w:t>
      </w:r>
      <w:r w:rsidR="00436767">
        <w:rPr>
          <w:rFonts w:eastAsiaTheme="minorEastAsia"/>
          <w:iCs/>
          <w:sz w:val="24"/>
          <w:szCs w:val="24"/>
        </w:rPr>
        <w:t xml:space="preserve">combined </w:t>
      </w:r>
      <w:r w:rsidR="00C3041B" w:rsidRPr="00F025A2">
        <w:rPr>
          <w:rFonts w:eastAsiaTheme="minorEastAsia"/>
          <w:iCs/>
          <w:sz w:val="24"/>
          <w:szCs w:val="24"/>
        </w:rPr>
        <w:t>carrier phase measurement</w:t>
      </w:r>
      <w:r w:rsidR="00787E04">
        <w:rPr>
          <w:rFonts w:eastAsiaTheme="minorEastAsia"/>
          <w:iCs/>
          <w:sz w:val="24"/>
          <w:szCs w:val="24"/>
        </w:rPr>
        <w:t xml:space="preserve"> error</w:t>
      </w:r>
      <w:r w:rsidR="00C3041B" w:rsidRPr="00F025A2">
        <w:rPr>
          <w:rFonts w:eastAsiaTheme="minorEastAsia"/>
          <w:iCs/>
          <w:sz w:val="24"/>
          <w:szCs w:val="24"/>
        </w:rPr>
        <w:t xml:space="preserve"> </w:t>
      </w:r>
      <w:r w:rsidR="00436767">
        <w:rPr>
          <w:rFonts w:eastAsiaTheme="minorEastAsia"/>
          <w:iCs/>
          <w:sz w:val="24"/>
          <w:szCs w:val="24"/>
        </w:rPr>
        <w:t xml:space="preserve"> </w:t>
      </w:r>
      <m:oMath>
        <m:sSubSup>
          <m:sSubSupPr>
            <m:ctrlPr>
              <w:rPr>
                <w:rFonts w:ascii="Cambria Math" w:eastAsiaTheme="minorEastAsia" w:hAnsi="Cambria Math"/>
                <w:i/>
                <w:iCs/>
                <w:sz w:val="24"/>
                <w:szCs w:val="24"/>
              </w:rPr>
            </m:ctrlPr>
          </m:sSubSupPr>
          <m:e>
            <m:r>
              <w:rPr>
                <w:rFonts w:ascii="Cambria Math" w:eastAsiaTheme="minorEastAsia" w:hAnsi="Cambria Math"/>
                <w:sz w:val="24"/>
                <w:szCs w:val="24"/>
              </w:rPr>
              <m:t>σ</m:t>
            </m:r>
          </m:e>
          <m:sub>
            <m:r>
              <m:rPr>
                <m:sty m:val="p"/>
              </m:rPr>
              <w:rPr>
                <w:rFonts w:ascii="Cambria Math" w:eastAsiaTheme="minorEastAsia" w:hAnsi="Cambria Math"/>
                <w:sz w:val="24"/>
                <w:szCs w:val="24"/>
              </w:rPr>
              <m:t>N</m:t>
            </m:r>
            <m:r>
              <w:rPr>
                <w:rFonts w:ascii="Cambria Math" w:eastAsiaTheme="minorEastAsia" w:hAnsi="Cambria Math"/>
                <w:sz w:val="24"/>
                <w:szCs w:val="24"/>
              </w:rPr>
              <m:t>L</m:t>
            </m:r>
          </m:sub>
          <m:sup>
            <m:r>
              <m:rPr>
                <m:sty m:val="p"/>
              </m:rPr>
              <w:rPr>
                <w:rFonts w:ascii="Cambria Math" w:eastAsiaTheme="minorEastAsia" w:hAnsi="Cambria Math"/>
                <w:sz w:val="24"/>
                <w:szCs w:val="24"/>
              </w:rPr>
              <m:t>2</m:t>
            </m:r>
          </m:sup>
        </m:sSubSup>
        <m:r>
          <w:rPr>
            <w:rFonts w:ascii="Cambria Math" w:eastAsiaTheme="minorEastAsia" w:hAnsi="Cambria Math"/>
            <w:sz w:val="24"/>
            <w:szCs w:val="24"/>
          </w:rPr>
          <m:t> </m:t>
        </m:r>
      </m:oMath>
      <w:r w:rsidR="00C3041B" w:rsidRPr="00F025A2">
        <w:rPr>
          <w:rFonts w:eastAsiaTheme="minorEastAsia"/>
          <w:iCs/>
          <w:sz w:val="24"/>
          <w:szCs w:val="24"/>
        </w:rPr>
        <w:t>might be larger than the single whole band one</w:t>
      </w:r>
      <w:r w:rsidR="00AB3649" w:rsidRPr="00F025A2">
        <w:rPr>
          <w:rFonts w:eastAsiaTheme="minorEastAsia"/>
          <w:iCs/>
          <w:sz w:val="24"/>
          <w:szCs w:val="24"/>
        </w:rPr>
        <w:t xml:space="preserve"> </w:t>
      </w:r>
      <m:oMath>
        <m:sSubSup>
          <m:sSubSupPr>
            <m:ctrlPr>
              <w:rPr>
                <w:rFonts w:ascii="Cambria Math" w:eastAsiaTheme="minorEastAsia" w:hAnsi="Cambria Math"/>
                <w:iCs/>
                <w:sz w:val="24"/>
                <w:szCs w:val="24"/>
              </w:rPr>
            </m:ctrlPr>
          </m:sSubSupPr>
          <m:e>
            <m:r>
              <w:rPr>
                <w:rFonts w:ascii="Cambria Math" w:eastAsiaTheme="minorEastAsia" w:hAnsi="Cambria Math"/>
                <w:sz w:val="24"/>
                <w:szCs w:val="24"/>
              </w:rPr>
              <m:t>σ</m:t>
            </m:r>
          </m:e>
          <m:sub>
            <m:r>
              <w:rPr>
                <w:rFonts w:ascii="Cambria Math" w:eastAsiaTheme="minorEastAsia" w:hAnsi="Cambria Math"/>
                <w:sz w:val="24"/>
                <w:szCs w:val="24"/>
              </w:rPr>
              <m:t>whole</m:t>
            </m:r>
            <m:r>
              <m:rPr>
                <m:sty m:val="p"/>
              </m:rPr>
              <w:rPr>
                <w:rFonts w:ascii="Cambria Math" w:eastAsiaTheme="minorEastAsia" w:hAnsi="Cambria Math"/>
                <w:sz w:val="24"/>
                <w:szCs w:val="24"/>
              </w:rPr>
              <m:t xml:space="preserve"> </m:t>
            </m:r>
            <m:r>
              <w:rPr>
                <w:rFonts w:ascii="Cambria Math" w:eastAsiaTheme="minorEastAsia" w:hAnsi="Cambria Math"/>
                <w:sz w:val="24"/>
                <w:szCs w:val="24"/>
              </w:rPr>
              <m:t>Band</m:t>
            </m:r>
          </m:sub>
          <m:sup>
            <m:r>
              <m:rPr>
                <m:sty m:val="p"/>
              </m:rPr>
              <w:rPr>
                <w:rFonts w:ascii="Cambria Math" w:eastAsiaTheme="minorEastAsia" w:hAnsi="Cambria Math"/>
                <w:sz w:val="24"/>
                <w:szCs w:val="24"/>
              </w:rPr>
              <m:t>2</m:t>
            </m:r>
          </m:sup>
        </m:sSubSup>
        <m:r>
          <w:rPr>
            <w:rFonts w:ascii="Cambria Math" w:eastAsiaTheme="minorEastAsia" w:hAnsi="Cambria Math"/>
            <w:sz w:val="24"/>
            <w:szCs w:val="24"/>
          </w:rPr>
          <m:t> </m:t>
        </m:r>
      </m:oMath>
      <w:r w:rsidR="00C3041B" w:rsidRPr="00F025A2">
        <w:rPr>
          <w:rFonts w:eastAsiaTheme="minorEastAsia"/>
          <w:iCs/>
          <w:sz w:val="24"/>
          <w:szCs w:val="24"/>
        </w:rPr>
        <w:t>.</w:t>
      </w:r>
      <w:r w:rsidR="005216BD" w:rsidRPr="00F025A2">
        <w:rPr>
          <w:rFonts w:eastAsiaTheme="minorEastAsia"/>
          <w:iCs/>
          <w:sz w:val="24"/>
          <w:szCs w:val="24"/>
        </w:rPr>
        <w:t xml:space="preserve"> The </w:t>
      </w:r>
      <w:r w:rsidR="00AE3D4A" w:rsidRPr="00F025A2">
        <w:rPr>
          <w:rFonts w:eastAsiaTheme="minorEastAsia"/>
          <w:iCs/>
          <w:sz w:val="24"/>
          <w:szCs w:val="24"/>
        </w:rPr>
        <w:t>comparison</w:t>
      </w:r>
      <w:r w:rsidR="00077F2F" w:rsidRPr="00F025A2">
        <w:rPr>
          <w:rFonts w:eastAsiaTheme="minorEastAsia"/>
          <w:iCs/>
          <w:sz w:val="24"/>
          <w:szCs w:val="24"/>
        </w:rPr>
        <w:t xml:space="preserve"> between</w:t>
      </w:r>
      <w:r w:rsidR="00AB3649" w:rsidRPr="00F025A2">
        <w:rPr>
          <w:rFonts w:eastAsiaTheme="minorEastAsia"/>
          <w:iCs/>
          <w:sz w:val="24"/>
          <w:szCs w:val="24"/>
        </w:rPr>
        <w:t xml:space="preserve"> </w:t>
      </w:r>
      <m:oMath>
        <m:sSubSup>
          <m:sSubSupPr>
            <m:ctrlPr>
              <w:rPr>
                <w:rFonts w:ascii="Cambria Math" w:eastAsiaTheme="minorEastAsia" w:hAnsi="Cambria Math"/>
                <w:iCs/>
                <w:sz w:val="24"/>
                <w:szCs w:val="24"/>
              </w:rPr>
            </m:ctrlPr>
          </m:sSubSupPr>
          <m:e>
            <m:r>
              <w:rPr>
                <w:rFonts w:ascii="Cambria Math" w:eastAsiaTheme="minorEastAsia" w:hAnsi="Cambria Math"/>
                <w:sz w:val="24"/>
                <w:szCs w:val="24"/>
              </w:rPr>
              <m:t>σ</m:t>
            </m:r>
          </m:e>
          <m:sub>
            <m:r>
              <m:rPr>
                <m:sty m:val="p"/>
              </m:rPr>
              <w:rPr>
                <w:rFonts w:ascii="Cambria Math" w:eastAsiaTheme="minorEastAsia" w:hAnsi="Cambria Math"/>
                <w:sz w:val="24"/>
                <w:szCs w:val="24"/>
              </w:rPr>
              <m:t>N</m:t>
            </m:r>
            <m:r>
              <w:rPr>
                <w:rFonts w:ascii="Cambria Math" w:eastAsiaTheme="minorEastAsia" w:hAnsi="Cambria Math"/>
                <w:sz w:val="24"/>
                <w:szCs w:val="24"/>
              </w:rPr>
              <m:t>L</m:t>
            </m:r>
          </m:sub>
          <m:sup>
            <m:r>
              <m:rPr>
                <m:sty m:val="p"/>
              </m:rPr>
              <w:rPr>
                <w:rFonts w:ascii="Cambria Math" w:eastAsiaTheme="minorEastAsia" w:hAnsi="Cambria Math"/>
                <w:sz w:val="24"/>
                <w:szCs w:val="24"/>
              </w:rPr>
              <m:t>2</m:t>
            </m:r>
          </m:sup>
        </m:sSubSup>
        <m:r>
          <w:rPr>
            <w:rFonts w:ascii="Cambria Math" w:eastAsiaTheme="minorEastAsia" w:hAnsi="Cambria Math"/>
            <w:sz w:val="24"/>
            <w:szCs w:val="24"/>
          </w:rPr>
          <m:t> </m:t>
        </m:r>
      </m:oMath>
      <w:r w:rsidR="00811D14" w:rsidRPr="00F025A2">
        <w:rPr>
          <w:rFonts w:eastAsiaTheme="minorEastAsia"/>
          <w:iCs/>
          <w:sz w:val="24"/>
          <w:szCs w:val="24"/>
        </w:rPr>
        <w:t xml:space="preserve">and </w:t>
      </w:r>
      <m:oMath>
        <m:sSubSup>
          <m:sSubSupPr>
            <m:ctrlPr>
              <w:rPr>
                <w:rFonts w:ascii="Cambria Math" w:eastAsiaTheme="minorEastAsia" w:hAnsi="Cambria Math"/>
                <w:iCs/>
                <w:sz w:val="24"/>
                <w:szCs w:val="24"/>
              </w:rPr>
            </m:ctrlPr>
          </m:sSubSupPr>
          <m:e>
            <m:r>
              <w:rPr>
                <w:rFonts w:ascii="Cambria Math" w:eastAsiaTheme="minorEastAsia" w:hAnsi="Cambria Math"/>
                <w:sz w:val="24"/>
                <w:szCs w:val="24"/>
              </w:rPr>
              <m:t>σ</m:t>
            </m:r>
          </m:e>
          <m:sub>
            <m:r>
              <w:rPr>
                <w:rFonts w:ascii="Cambria Math" w:eastAsiaTheme="minorEastAsia" w:hAnsi="Cambria Math"/>
                <w:sz w:val="24"/>
                <w:szCs w:val="24"/>
              </w:rPr>
              <m:t>whole</m:t>
            </m:r>
            <m:r>
              <m:rPr>
                <m:sty m:val="p"/>
              </m:rPr>
              <w:rPr>
                <w:rFonts w:ascii="Cambria Math" w:eastAsiaTheme="minorEastAsia" w:hAnsi="Cambria Math"/>
                <w:sz w:val="24"/>
                <w:szCs w:val="24"/>
              </w:rPr>
              <m:t xml:space="preserve"> </m:t>
            </m:r>
            <m:r>
              <w:rPr>
                <w:rFonts w:ascii="Cambria Math" w:eastAsiaTheme="minorEastAsia" w:hAnsi="Cambria Math"/>
                <w:sz w:val="24"/>
                <w:szCs w:val="24"/>
              </w:rPr>
              <m:t>Band</m:t>
            </m:r>
          </m:sub>
          <m:sup>
            <m:r>
              <m:rPr>
                <m:sty m:val="p"/>
              </m:rPr>
              <w:rPr>
                <w:rFonts w:ascii="Cambria Math" w:eastAsiaTheme="minorEastAsia" w:hAnsi="Cambria Math"/>
                <w:sz w:val="24"/>
                <w:szCs w:val="24"/>
              </w:rPr>
              <m:t>2</m:t>
            </m:r>
          </m:sup>
        </m:sSubSup>
      </m:oMath>
      <w:r w:rsidR="00811D14" w:rsidRPr="00F025A2">
        <w:rPr>
          <w:rFonts w:eastAsiaTheme="minorEastAsia"/>
          <w:iCs/>
          <w:sz w:val="24"/>
          <w:szCs w:val="24"/>
        </w:rPr>
        <w:t xml:space="preserve"> is</w:t>
      </w:r>
      <w:r w:rsidR="00077F2F" w:rsidRPr="00F025A2">
        <w:rPr>
          <w:rFonts w:eastAsiaTheme="minorEastAsia"/>
          <w:iCs/>
          <w:sz w:val="24"/>
          <w:szCs w:val="24"/>
        </w:rPr>
        <w:t xml:space="preserve"> given below.</w:t>
      </w:r>
      <w:r w:rsidR="00811D14" w:rsidRPr="00F025A2">
        <w:rPr>
          <w:rFonts w:eastAsiaTheme="minorEastAsia"/>
          <w:iCs/>
          <w:sz w:val="24"/>
          <w:szCs w:val="24"/>
        </w:rPr>
        <w:t xml:space="preserve"> </w:t>
      </w:r>
    </w:p>
    <w:p w14:paraId="4351C22E" w14:textId="77777777" w:rsidR="00E746EC" w:rsidRPr="00F025A2" w:rsidRDefault="00E746EC" w:rsidP="00C3041B">
      <w:pPr>
        <w:pStyle w:val="ListParagraph"/>
        <w:ind w:left="0"/>
        <w:rPr>
          <w:rFonts w:eastAsiaTheme="minorEastAsia"/>
          <w:iCs/>
          <w:sz w:val="24"/>
          <w:szCs w:val="24"/>
        </w:rPr>
      </w:pPr>
    </w:p>
    <w:p w14:paraId="1352FA53" w14:textId="20455E30" w:rsidR="00D16FDE" w:rsidRPr="00F025A2" w:rsidRDefault="004538B5" w:rsidP="00077F2F">
      <w:pPr>
        <w:pStyle w:val="ListParagraph"/>
        <w:ind w:left="0"/>
        <w:rPr>
          <w:rFonts w:eastAsiaTheme="minorEastAsia"/>
          <w:iCs/>
          <w:sz w:val="24"/>
          <w:szCs w:val="24"/>
        </w:rPr>
      </w:pPr>
      <w:r w:rsidRPr="00F025A2">
        <w:rPr>
          <w:rFonts w:eastAsiaTheme="minorEastAsia"/>
          <w:iCs/>
          <w:sz w:val="24"/>
          <w:szCs w:val="24"/>
        </w:rPr>
        <w:t xml:space="preserve">Cramer Rao bound </w:t>
      </w:r>
      <w:r>
        <w:rPr>
          <w:rFonts w:eastAsiaTheme="minorEastAsia"/>
          <w:iCs/>
          <w:sz w:val="24"/>
          <w:szCs w:val="24"/>
        </w:rPr>
        <w:t>based e</w:t>
      </w:r>
      <w:r w:rsidR="009B2440" w:rsidRPr="00F025A2">
        <w:rPr>
          <w:rFonts w:eastAsiaTheme="minorEastAsia"/>
          <w:iCs/>
          <w:sz w:val="24"/>
          <w:szCs w:val="24"/>
        </w:rPr>
        <w:t xml:space="preserve">rror analysis: </w:t>
      </w:r>
    </w:p>
    <w:p w14:paraId="2D28FA7F" w14:textId="218210DB" w:rsidR="00C3041B" w:rsidRPr="00F025A2" w:rsidRDefault="00C3041B" w:rsidP="00C3041B">
      <w:pPr>
        <w:pStyle w:val="ListParagraph"/>
        <w:ind w:left="0"/>
        <w:rPr>
          <w:rFonts w:eastAsiaTheme="minorEastAsia"/>
          <w:iCs/>
          <w:sz w:val="24"/>
          <w:szCs w:val="24"/>
        </w:rPr>
      </w:pPr>
      <w:r w:rsidRPr="00F025A2">
        <w:rPr>
          <w:rFonts w:eastAsiaTheme="minorEastAsia"/>
          <w:iCs/>
          <w:sz w:val="24"/>
          <w:szCs w:val="24"/>
        </w:rPr>
        <w:t>For the analysis</w:t>
      </w:r>
      <w:r w:rsidR="00D27083" w:rsidRPr="00F025A2">
        <w:rPr>
          <w:rFonts w:eastAsiaTheme="minorEastAsia"/>
          <w:iCs/>
          <w:sz w:val="24"/>
          <w:szCs w:val="24"/>
        </w:rPr>
        <w:t xml:space="preserve"> </w:t>
      </w:r>
      <w:r w:rsidR="00326F24" w:rsidRPr="00F025A2">
        <w:rPr>
          <w:rFonts w:eastAsiaTheme="minorEastAsia"/>
          <w:iCs/>
          <w:sz w:val="24"/>
          <w:szCs w:val="24"/>
        </w:rPr>
        <w:t>simplicity</w:t>
      </w:r>
      <w:r w:rsidRPr="00F025A2">
        <w:rPr>
          <w:rFonts w:eastAsiaTheme="minorEastAsia"/>
          <w:iCs/>
          <w:sz w:val="24"/>
          <w:szCs w:val="24"/>
        </w:rPr>
        <w:t xml:space="preserve">, we </w:t>
      </w:r>
      <w:r w:rsidR="00D27083" w:rsidRPr="00F025A2">
        <w:rPr>
          <w:rFonts w:eastAsiaTheme="minorEastAsia"/>
          <w:iCs/>
          <w:sz w:val="24"/>
          <w:szCs w:val="24"/>
        </w:rPr>
        <w:t>use</w:t>
      </w:r>
      <w:r w:rsidRPr="00F025A2">
        <w:rPr>
          <w:rFonts w:eastAsiaTheme="minorEastAsia"/>
          <w:iCs/>
          <w:sz w:val="24"/>
          <w:szCs w:val="24"/>
        </w:rPr>
        <w:t xml:space="preserve"> Cramer Rao bound of  </w:t>
      </w:r>
      <m:oMath>
        <m:sSubSup>
          <m:sSubSupPr>
            <m:ctrlPr>
              <w:rPr>
                <w:rFonts w:ascii="Cambria Math" w:eastAsiaTheme="minorEastAsia" w:hAnsi="Cambria Math"/>
                <w:iCs/>
                <w:sz w:val="24"/>
                <w:szCs w:val="24"/>
              </w:rPr>
            </m:ctrlPr>
          </m:sSubSupPr>
          <m:e>
            <m:r>
              <w:rPr>
                <w:rFonts w:ascii="Cambria Math" w:eastAsiaTheme="minorEastAsia" w:hAnsi="Cambria Math"/>
                <w:sz w:val="24"/>
                <w:szCs w:val="24"/>
              </w:rPr>
              <m:t>σ</m:t>
            </m:r>
          </m:e>
          <m:sub>
            <m:r>
              <w:rPr>
                <w:rFonts w:ascii="Cambria Math" w:eastAsia="Cambria Math" w:hAnsi="Cambria Math"/>
                <w:sz w:val="24"/>
                <w:szCs w:val="24"/>
              </w:rPr>
              <m:t>Li</m:t>
            </m:r>
          </m:sub>
          <m:sup>
            <m:r>
              <m:rPr>
                <m:sty m:val="p"/>
              </m:rPr>
              <w:rPr>
                <w:rFonts w:ascii="Cambria Math" w:eastAsiaTheme="minorEastAsia" w:hAnsi="Cambria Math"/>
                <w:sz w:val="24"/>
                <w:szCs w:val="24"/>
              </w:rPr>
              <m:t>2</m:t>
            </m:r>
          </m:sup>
        </m:sSubSup>
        <m:r>
          <m:rPr>
            <m:sty m:val="p"/>
          </m:rPr>
          <w:rPr>
            <w:rFonts w:ascii="Cambria Math" w:eastAsiaTheme="minorEastAsia" w:hAnsi="Cambria Math"/>
            <w:sz w:val="24"/>
            <w:szCs w:val="24"/>
          </w:rPr>
          <m:t>=</m:t>
        </m:r>
        <m:f>
          <m:fPr>
            <m:ctrlPr>
              <w:rPr>
                <w:rFonts w:ascii="Cambria Math" w:eastAsiaTheme="minorEastAsia" w:hAnsi="Cambria Math"/>
                <w:iCs/>
                <w:sz w:val="24"/>
                <w:szCs w:val="24"/>
              </w:rPr>
            </m:ctrlPr>
          </m:fPr>
          <m:num>
            <m:r>
              <m:rPr>
                <m:sty m:val="p"/>
              </m:rPr>
              <w:rPr>
                <w:rFonts w:ascii="Cambria Math" w:eastAsiaTheme="minorEastAsia" w:hAnsi="Cambria Math"/>
                <w:sz w:val="24"/>
                <w:szCs w:val="24"/>
              </w:rPr>
              <m:t>K</m:t>
            </m:r>
          </m:num>
          <m:den>
            <m:sSup>
              <m:sSupPr>
                <m:ctrlPr>
                  <w:rPr>
                    <w:rFonts w:ascii="Cambria Math" w:eastAsiaTheme="minorEastAsia" w:hAnsi="Cambria Math"/>
                    <w:iCs/>
                    <w:sz w:val="24"/>
                    <w:szCs w:val="24"/>
                  </w:rPr>
                </m:ctrlPr>
              </m:sSupPr>
              <m:e>
                <m:r>
                  <w:rPr>
                    <w:rFonts w:ascii="Cambria Math" w:eastAsiaTheme="minorEastAsia" w:hAnsi="Cambria Math"/>
                    <w:sz w:val="24"/>
                    <w:szCs w:val="24"/>
                  </w:rPr>
                  <m:t>BW</m:t>
                </m:r>
              </m:e>
              <m:sup>
                <m:r>
                  <m:rPr>
                    <m:sty m:val="p"/>
                  </m:rPr>
                  <w:rPr>
                    <w:rFonts w:ascii="Cambria Math" w:eastAsiaTheme="minorEastAsia" w:hAnsi="Cambria Math"/>
                    <w:sz w:val="24"/>
                    <w:szCs w:val="24"/>
                  </w:rPr>
                  <m:t>2</m:t>
                </m:r>
              </m:sup>
            </m:sSup>
          </m:den>
        </m:f>
      </m:oMath>
      <w:r w:rsidRPr="00F025A2">
        <w:rPr>
          <w:rFonts w:eastAsiaTheme="minorEastAsia"/>
          <w:iCs/>
          <w:sz w:val="24"/>
          <w:szCs w:val="24"/>
        </w:rPr>
        <w:t xml:space="preserve">  </w:t>
      </w:r>
      <w:r w:rsidR="00434C63">
        <w:rPr>
          <w:rFonts w:eastAsiaTheme="minorEastAsia"/>
          <w:iCs/>
          <w:sz w:val="24"/>
          <w:szCs w:val="24"/>
        </w:rPr>
        <w:t>where the factor K depends on SNR, but we assume K=1 for simplicity</w:t>
      </w:r>
      <w:r w:rsidR="00342DE1">
        <w:rPr>
          <w:rFonts w:eastAsiaTheme="minorEastAsia"/>
          <w:iCs/>
          <w:sz w:val="24"/>
          <w:szCs w:val="24"/>
        </w:rPr>
        <w:t xml:space="preserve"> (i.e. assume the same SNR for all relevant signals, then K becomes a common factor).</w:t>
      </w:r>
      <w:r w:rsidR="00434C63">
        <w:rPr>
          <w:rFonts w:eastAsiaTheme="minorEastAsia"/>
          <w:iCs/>
          <w:sz w:val="24"/>
          <w:szCs w:val="24"/>
        </w:rPr>
        <w:t xml:space="preserve"> </w:t>
      </w:r>
      <w:r w:rsidR="00BE5353">
        <w:rPr>
          <w:rFonts w:eastAsiaTheme="minorEastAsia"/>
          <w:iCs/>
          <w:sz w:val="24"/>
          <w:szCs w:val="24"/>
        </w:rPr>
        <w:t>We</w:t>
      </w:r>
      <w:r w:rsidRPr="00F025A2">
        <w:rPr>
          <w:rFonts w:eastAsiaTheme="minorEastAsia"/>
          <w:iCs/>
          <w:sz w:val="24"/>
          <w:szCs w:val="24"/>
        </w:rPr>
        <w:t xml:space="preserve"> assume each sub-band carrier phase occupies BW = X MHz, </w:t>
      </w:r>
      <w:r w:rsidR="00D27083" w:rsidRPr="00F025A2">
        <w:rPr>
          <w:rFonts w:eastAsiaTheme="minorEastAsia"/>
          <w:iCs/>
          <w:sz w:val="24"/>
          <w:szCs w:val="24"/>
        </w:rPr>
        <w:t xml:space="preserve">then the BW of the </w:t>
      </w:r>
      <w:r w:rsidRPr="00F025A2">
        <w:rPr>
          <w:rFonts w:eastAsiaTheme="minorEastAsia"/>
          <w:iCs/>
          <w:sz w:val="24"/>
          <w:szCs w:val="24"/>
        </w:rPr>
        <w:t xml:space="preserve">whole </w:t>
      </w:r>
      <w:r w:rsidR="00D27083" w:rsidRPr="00F025A2">
        <w:rPr>
          <w:rFonts w:eastAsiaTheme="minorEastAsia"/>
          <w:iCs/>
          <w:sz w:val="24"/>
          <w:szCs w:val="24"/>
        </w:rPr>
        <w:t>band</w:t>
      </w:r>
      <w:r w:rsidRPr="00F025A2">
        <w:rPr>
          <w:rFonts w:eastAsiaTheme="minorEastAsia"/>
          <w:iCs/>
          <w:sz w:val="24"/>
          <w:szCs w:val="24"/>
        </w:rPr>
        <w:t xml:space="preserve"> is 2X </w:t>
      </w:r>
      <w:proofErr w:type="spellStart"/>
      <w:r w:rsidRPr="00F025A2">
        <w:rPr>
          <w:rFonts w:eastAsiaTheme="minorEastAsia"/>
          <w:iCs/>
          <w:sz w:val="24"/>
          <w:szCs w:val="24"/>
        </w:rPr>
        <w:t>MHz.</w:t>
      </w:r>
      <w:proofErr w:type="spellEnd"/>
    </w:p>
    <w:p w14:paraId="4C148FE9" w14:textId="77777777" w:rsidR="00D27083" w:rsidRPr="00F025A2" w:rsidRDefault="00D27083" w:rsidP="00C3041B">
      <w:pPr>
        <w:pStyle w:val="ListParagraph"/>
        <w:ind w:left="0"/>
        <w:rPr>
          <w:rFonts w:eastAsiaTheme="minorEastAsia"/>
          <w:iCs/>
          <w:sz w:val="24"/>
          <w:szCs w:val="24"/>
        </w:rPr>
      </w:pPr>
    </w:p>
    <w:p w14:paraId="181EADAF" w14:textId="77777777" w:rsidR="00C3041B" w:rsidRPr="00F025A2" w:rsidRDefault="00C3041B" w:rsidP="00C3041B">
      <w:pPr>
        <w:pStyle w:val="ListParagraph"/>
        <w:ind w:left="0"/>
        <w:rPr>
          <w:rFonts w:eastAsiaTheme="minorEastAsia"/>
          <w:iCs/>
          <w:sz w:val="24"/>
          <w:szCs w:val="24"/>
        </w:rPr>
      </w:pPr>
      <w:r w:rsidRPr="00F025A2">
        <w:rPr>
          <w:rFonts w:eastAsiaTheme="minorEastAsia"/>
          <w:iCs/>
          <w:sz w:val="24"/>
          <w:szCs w:val="24"/>
        </w:rPr>
        <w:t xml:space="preserve">Intra band NL combination: </w:t>
      </w:r>
    </w:p>
    <w:p w14:paraId="4EB46505" w14:textId="77777777" w:rsidR="00D27083" w:rsidRPr="00F025A2" w:rsidRDefault="00D27083" w:rsidP="00C3041B">
      <w:pPr>
        <w:pStyle w:val="ListParagraph"/>
        <w:ind w:left="0"/>
        <w:rPr>
          <w:rFonts w:eastAsiaTheme="minorEastAsia"/>
          <w:iCs/>
          <w:sz w:val="24"/>
          <w:szCs w:val="24"/>
        </w:rPr>
      </w:pPr>
    </w:p>
    <w:p w14:paraId="6BF9DA5A" w14:textId="77777777" w:rsidR="00C3041B" w:rsidRPr="00F025A2" w:rsidRDefault="00C3041B" w:rsidP="00C3041B">
      <w:pPr>
        <w:pStyle w:val="ListParagraph"/>
        <w:ind w:left="0"/>
        <w:rPr>
          <w:rFonts w:eastAsiaTheme="minorEastAsia"/>
          <w:iCs/>
          <w:sz w:val="24"/>
          <w:szCs w:val="24"/>
        </w:rPr>
      </w:pPr>
      <w:r w:rsidRPr="00F025A2">
        <w:rPr>
          <w:rFonts w:eastAsiaTheme="minorEastAsia"/>
          <w:iCs/>
          <w:sz w:val="24"/>
          <w:szCs w:val="24"/>
        </w:rPr>
        <w:t xml:space="preserve">Since </w:t>
      </w:r>
      <m:oMath>
        <m:sSub>
          <m:sSubPr>
            <m:ctrlPr>
              <w:rPr>
                <w:rFonts w:ascii="Cambria Math" w:eastAsiaTheme="minorEastAsia" w:hAnsi="Cambria Math"/>
                <w:iCs/>
                <w:sz w:val="24"/>
                <w:szCs w:val="24"/>
              </w:rPr>
            </m:ctrlPr>
          </m:sSubPr>
          <m:e>
            <m:r>
              <w:rPr>
                <w:rFonts w:ascii="Cambria Math" w:eastAsiaTheme="minorEastAsia" w:hAnsi="Cambria Math"/>
                <w:sz w:val="24"/>
                <w:szCs w:val="24"/>
              </w:rPr>
              <m:t>f</m:t>
            </m:r>
          </m:e>
          <m:sub>
            <m:r>
              <m:rPr>
                <m:sty m:val="p"/>
              </m:rPr>
              <w:rPr>
                <w:rFonts w:ascii="Cambria Math" w:eastAsiaTheme="minorEastAsia" w:hAnsi="Cambria Math"/>
                <w:sz w:val="24"/>
                <w:szCs w:val="24"/>
              </w:rPr>
              <m:t>L1</m:t>
            </m:r>
          </m:sub>
        </m:sSub>
        <m:r>
          <m:rPr>
            <m:sty m:val="p"/>
          </m:rPr>
          <w:rPr>
            <w:rFonts w:ascii="Cambria Math" w:eastAsiaTheme="minorEastAsia" w:hAnsi="Cambria Math"/>
            <w:sz w:val="24"/>
            <w:szCs w:val="24"/>
          </w:rPr>
          <m:t xml:space="preserve"> ≈ </m:t>
        </m:r>
        <m:sSub>
          <m:sSubPr>
            <m:ctrlPr>
              <w:rPr>
                <w:rFonts w:ascii="Cambria Math" w:eastAsiaTheme="minorEastAsia" w:hAnsi="Cambria Math"/>
                <w:iCs/>
                <w:sz w:val="24"/>
                <w:szCs w:val="24"/>
              </w:rPr>
            </m:ctrlPr>
          </m:sSubPr>
          <m:e>
            <m:r>
              <w:rPr>
                <w:rFonts w:ascii="Cambria Math" w:eastAsiaTheme="minorEastAsia" w:hAnsi="Cambria Math"/>
                <w:sz w:val="24"/>
                <w:szCs w:val="24"/>
              </w:rPr>
              <m:t>f</m:t>
            </m:r>
          </m:e>
          <m:sub>
            <m:r>
              <m:rPr>
                <m:sty m:val="p"/>
              </m:rPr>
              <w:rPr>
                <w:rFonts w:ascii="Cambria Math" w:eastAsiaTheme="minorEastAsia" w:hAnsi="Cambria Math"/>
                <w:sz w:val="24"/>
                <w:szCs w:val="24"/>
              </w:rPr>
              <m:t>L2</m:t>
            </m:r>
          </m:sub>
        </m:sSub>
      </m:oMath>
      <w:r w:rsidRPr="00F025A2">
        <w:rPr>
          <w:rFonts w:eastAsiaTheme="minorEastAsia"/>
          <w:iCs/>
          <w:sz w:val="24"/>
          <w:szCs w:val="24"/>
        </w:rPr>
        <w:t xml:space="preserve">  in this case, we assume  </w:t>
      </w:r>
      <m:oMath>
        <m:sSub>
          <m:sSubPr>
            <m:ctrlPr>
              <w:rPr>
                <w:rFonts w:ascii="Cambria Math" w:eastAsiaTheme="minorEastAsia" w:hAnsi="Cambria Math"/>
                <w:iCs/>
                <w:sz w:val="24"/>
                <w:szCs w:val="24"/>
              </w:rPr>
            </m:ctrlPr>
          </m:sSubPr>
          <m:e>
            <m:r>
              <w:rPr>
                <w:rFonts w:ascii="Cambria Math" w:eastAsiaTheme="minorEastAsia" w:hAnsi="Cambria Math"/>
                <w:sz w:val="24"/>
                <w:szCs w:val="24"/>
              </w:rPr>
              <m:t>f</m:t>
            </m:r>
          </m:e>
          <m:sub>
            <m:r>
              <m:rPr>
                <m:sty m:val="p"/>
              </m:rPr>
              <w:rPr>
                <w:rFonts w:ascii="Cambria Math" w:eastAsiaTheme="minorEastAsia" w:hAnsi="Cambria Math"/>
                <w:sz w:val="24"/>
                <w:szCs w:val="24"/>
              </w:rPr>
              <m:t>L1</m:t>
            </m:r>
          </m:sub>
        </m:sSub>
        <m:r>
          <m:rPr>
            <m:sty m:val="p"/>
          </m:rPr>
          <w:rPr>
            <w:rFonts w:ascii="Cambria Math" w:eastAsiaTheme="minorEastAsia" w:hAnsi="Cambria Math"/>
            <w:sz w:val="24"/>
            <w:szCs w:val="24"/>
          </w:rPr>
          <m:t xml:space="preserve">=  </m:t>
        </m:r>
        <m:sSub>
          <m:sSubPr>
            <m:ctrlPr>
              <w:rPr>
                <w:rFonts w:ascii="Cambria Math" w:eastAsiaTheme="minorEastAsia" w:hAnsi="Cambria Math"/>
                <w:iCs/>
                <w:sz w:val="24"/>
                <w:szCs w:val="24"/>
              </w:rPr>
            </m:ctrlPr>
          </m:sSubPr>
          <m:e>
            <m:r>
              <w:rPr>
                <w:rFonts w:ascii="Cambria Math" w:eastAsiaTheme="minorEastAsia" w:hAnsi="Cambria Math"/>
                <w:sz w:val="24"/>
                <w:szCs w:val="24"/>
              </w:rPr>
              <m:t>f</m:t>
            </m:r>
          </m:e>
          <m:sub>
            <m:r>
              <m:rPr>
                <m:sty m:val="p"/>
              </m:rPr>
              <w:rPr>
                <w:rFonts w:ascii="Cambria Math" w:eastAsiaTheme="minorEastAsia" w:hAnsi="Cambria Math"/>
                <w:sz w:val="24"/>
                <w:szCs w:val="24"/>
              </w:rPr>
              <m:t>L2</m:t>
            </m:r>
          </m:sub>
        </m:sSub>
        <m:r>
          <m:rPr>
            <m:sty m:val="p"/>
          </m:rPr>
          <w:rPr>
            <w:rFonts w:ascii="Cambria Math" w:eastAsiaTheme="minorEastAsia" w:hAnsi="Cambria Math"/>
            <w:sz w:val="24"/>
            <w:szCs w:val="24"/>
          </w:rPr>
          <m:t xml:space="preserve">= </m:t>
        </m:r>
        <m:r>
          <w:rPr>
            <w:rFonts w:ascii="Cambria Math" w:eastAsiaTheme="minorEastAsia" w:hAnsi="Cambria Math"/>
            <w:sz w:val="24"/>
            <w:szCs w:val="24"/>
          </w:rPr>
          <m:t>f</m:t>
        </m:r>
        <m:r>
          <m:rPr>
            <m:sty m:val="p"/>
          </m:rPr>
          <w:rPr>
            <w:rFonts w:ascii="Cambria Math" w:eastAsiaTheme="minorEastAsia" w:hAnsi="Cambria Math"/>
            <w:sz w:val="24"/>
            <w:szCs w:val="24"/>
          </w:rPr>
          <m:t>.</m:t>
        </m:r>
      </m:oMath>
    </w:p>
    <w:p w14:paraId="6B3AAF58" w14:textId="77777777" w:rsidR="00C3041B" w:rsidRPr="00F025A2" w:rsidRDefault="00C3041B" w:rsidP="00C3041B">
      <w:pPr>
        <w:pStyle w:val="ListParagraph"/>
        <w:ind w:left="0"/>
        <w:rPr>
          <w:rFonts w:eastAsiaTheme="minorEastAsia"/>
          <w:iCs/>
          <w:sz w:val="24"/>
          <w:szCs w:val="24"/>
        </w:rPr>
      </w:pPr>
    </w:p>
    <w:p w14:paraId="4565BE87" w14:textId="747DAD9F" w:rsidR="00C3041B" w:rsidRPr="00F025A2" w:rsidRDefault="00C3041B" w:rsidP="00C3041B">
      <w:pPr>
        <w:pStyle w:val="ListParagraph"/>
        <w:ind w:left="0"/>
        <w:rPr>
          <w:rFonts w:eastAsiaTheme="minorEastAsia"/>
          <w:iCs/>
          <w:sz w:val="24"/>
          <w:szCs w:val="24"/>
        </w:rPr>
      </w:pPr>
      <w:r w:rsidRPr="00F025A2">
        <w:rPr>
          <w:rFonts w:eastAsiaTheme="minorEastAsia"/>
          <w:iCs/>
          <w:sz w:val="24"/>
          <w:szCs w:val="24"/>
        </w:rPr>
        <w:t>Then</w:t>
      </w:r>
      <w:r w:rsidR="00834046" w:rsidRPr="00F025A2">
        <w:rPr>
          <w:rFonts w:eastAsiaTheme="minorEastAsia"/>
          <w:iCs/>
          <w:sz w:val="24"/>
          <w:szCs w:val="24"/>
        </w:rPr>
        <w:t xml:space="preserve"> the </w:t>
      </w:r>
      <w:r w:rsidR="00436767">
        <w:rPr>
          <w:rFonts w:eastAsiaTheme="minorEastAsia"/>
          <w:iCs/>
          <w:sz w:val="24"/>
          <w:szCs w:val="24"/>
        </w:rPr>
        <w:t>NL</w:t>
      </w:r>
      <w:r w:rsidR="00834046" w:rsidRPr="00F025A2">
        <w:rPr>
          <w:rFonts w:eastAsiaTheme="minorEastAsia"/>
          <w:iCs/>
          <w:sz w:val="24"/>
          <w:szCs w:val="24"/>
        </w:rPr>
        <w:t xml:space="preserve"> </w:t>
      </w:r>
      <w:r w:rsidR="00EC1EFC">
        <w:rPr>
          <w:rFonts w:eastAsiaTheme="minorEastAsia"/>
          <w:iCs/>
          <w:sz w:val="24"/>
          <w:szCs w:val="24"/>
        </w:rPr>
        <w:t>error variance:</w:t>
      </w:r>
      <w:r w:rsidRPr="00F025A2">
        <w:rPr>
          <w:rFonts w:eastAsiaTheme="minorEastAsia"/>
          <w:iCs/>
          <w:sz w:val="24"/>
          <w:szCs w:val="24"/>
        </w:rPr>
        <w:t xml:space="preserve"> </w:t>
      </w:r>
    </w:p>
    <w:p w14:paraId="6B4B08BF" w14:textId="77777777" w:rsidR="00C3041B" w:rsidRPr="00F025A2" w:rsidRDefault="00D94B5D" w:rsidP="00C3041B">
      <w:pPr>
        <w:pStyle w:val="ListParagraph"/>
        <w:ind w:left="0"/>
        <w:rPr>
          <w:rFonts w:eastAsiaTheme="minorEastAsia"/>
          <w:iCs/>
          <w:sz w:val="24"/>
          <w:szCs w:val="24"/>
        </w:rPr>
      </w:pPr>
      <m:oMath>
        <m:sSubSup>
          <m:sSubSupPr>
            <m:ctrlPr>
              <w:rPr>
                <w:rFonts w:ascii="Cambria Math" w:eastAsiaTheme="minorEastAsia" w:hAnsi="Cambria Math"/>
                <w:iCs/>
                <w:sz w:val="24"/>
                <w:szCs w:val="24"/>
              </w:rPr>
            </m:ctrlPr>
          </m:sSubSupPr>
          <m:e>
            <m:r>
              <w:rPr>
                <w:rFonts w:ascii="Cambria Math" w:eastAsiaTheme="minorEastAsia" w:hAnsi="Cambria Math"/>
                <w:sz w:val="24"/>
                <w:szCs w:val="24"/>
              </w:rPr>
              <m:t>σ</m:t>
            </m:r>
          </m:e>
          <m:sub>
            <m:r>
              <m:rPr>
                <m:sty m:val="p"/>
              </m:rPr>
              <w:rPr>
                <w:rFonts w:ascii="Cambria Math" w:eastAsiaTheme="minorEastAsia" w:hAnsi="Cambria Math"/>
                <w:sz w:val="24"/>
                <w:szCs w:val="24"/>
              </w:rPr>
              <m:t>N</m:t>
            </m:r>
            <m:r>
              <w:rPr>
                <w:rFonts w:ascii="Cambria Math" w:eastAsiaTheme="minorEastAsia" w:hAnsi="Cambria Math"/>
                <w:sz w:val="24"/>
                <w:szCs w:val="24"/>
              </w:rPr>
              <m:t>L</m:t>
            </m:r>
          </m:sub>
          <m:sup>
            <m:r>
              <m:rPr>
                <m:sty m:val="p"/>
              </m:rPr>
              <w:rPr>
                <w:rFonts w:ascii="Cambria Math" w:eastAsiaTheme="minorEastAsia" w:hAnsi="Cambria Math"/>
                <w:sz w:val="24"/>
                <w:szCs w:val="24"/>
              </w:rPr>
              <m:t>2</m:t>
            </m:r>
          </m:sup>
        </m:sSubSup>
        <m:r>
          <m:rPr>
            <m:sty m:val="p"/>
          </m:rPr>
          <w:rPr>
            <w:rFonts w:ascii="Cambria Math" w:eastAsiaTheme="minorEastAsia" w:hAnsi="Cambria Math"/>
            <w:sz w:val="24"/>
            <w:szCs w:val="24"/>
          </w:rPr>
          <m:t> = </m:t>
        </m:r>
        <m:sSup>
          <m:sSupPr>
            <m:ctrlPr>
              <w:rPr>
                <w:rFonts w:ascii="Cambria Math" w:eastAsiaTheme="minorEastAsia" w:hAnsi="Cambria Math"/>
                <w:iCs/>
                <w:sz w:val="24"/>
                <w:szCs w:val="24"/>
              </w:rPr>
            </m:ctrlPr>
          </m:sSupPr>
          <m:e>
            <m:d>
              <m:dPr>
                <m:ctrlPr>
                  <w:rPr>
                    <w:rFonts w:ascii="Cambria Math" w:eastAsiaTheme="minorEastAsia" w:hAnsi="Cambria Math"/>
                    <w:iCs/>
                    <w:sz w:val="24"/>
                    <w:szCs w:val="24"/>
                  </w:rPr>
                </m:ctrlPr>
              </m:dPr>
              <m:e>
                <m:f>
                  <m:fPr>
                    <m:ctrlPr>
                      <w:rPr>
                        <w:rFonts w:ascii="Cambria Math" w:eastAsiaTheme="minorEastAsia" w:hAnsi="Cambria Math"/>
                        <w:iCs/>
                        <w:sz w:val="24"/>
                        <w:szCs w:val="24"/>
                      </w:rPr>
                    </m:ctrlPr>
                  </m:fPr>
                  <m:num>
                    <m:sSub>
                      <m:sSubPr>
                        <m:ctrlPr>
                          <w:rPr>
                            <w:rFonts w:ascii="Cambria Math" w:eastAsiaTheme="minorEastAsia" w:hAnsi="Cambria Math"/>
                            <w:iCs/>
                            <w:sz w:val="24"/>
                            <w:szCs w:val="24"/>
                          </w:rPr>
                        </m:ctrlPr>
                      </m:sSubPr>
                      <m:e>
                        <m:r>
                          <w:rPr>
                            <w:rFonts w:ascii="Cambria Math" w:eastAsiaTheme="minorEastAsia" w:hAnsi="Cambria Math"/>
                            <w:sz w:val="24"/>
                            <w:szCs w:val="24"/>
                          </w:rPr>
                          <m:t>f</m:t>
                        </m:r>
                      </m:e>
                      <m:sub>
                        <m:r>
                          <w:rPr>
                            <w:rFonts w:ascii="Cambria Math" w:eastAsiaTheme="minorEastAsia" w:hAnsi="Cambria Math"/>
                            <w:sz w:val="24"/>
                            <w:szCs w:val="24"/>
                          </w:rPr>
                          <m:t>L</m:t>
                        </m:r>
                        <m:r>
                          <m:rPr>
                            <m:sty m:val="p"/>
                          </m:rPr>
                          <w:rPr>
                            <w:rFonts w:ascii="Cambria Math" w:eastAsiaTheme="minorEastAsia" w:hAnsi="Cambria Math"/>
                            <w:sz w:val="24"/>
                            <w:szCs w:val="24"/>
                          </w:rPr>
                          <m:t>1</m:t>
                        </m:r>
                      </m:sub>
                    </m:sSub>
                  </m:num>
                  <m:den>
                    <m:sSub>
                      <m:sSubPr>
                        <m:ctrlPr>
                          <w:rPr>
                            <w:rFonts w:ascii="Cambria Math" w:eastAsiaTheme="minorEastAsia" w:hAnsi="Cambria Math"/>
                            <w:iCs/>
                            <w:sz w:val="24"/>
                            <w:szCs w:val="24"/>
                          </w:rPr>
                        </m:ctrlPr>
                      </m:sSubPr>
                      <m:e>
                        <m:r>
                          <w:rPr>
                            <w:rFonts w:ascii="Cambria Math" w:eastAsiaTheme="minorEastAsia" w:hAnsi="Cambria Math"/>
                            <w:sz w:val="24"/>
                            <w:szCs w:val="24"/>
                          </w:rPr>
                          <m:t>f</m:t>
                        </m:r>
                      </m:e>
                      <m:sub>
                        <m:r>
                          <m:rPr>
                            <m:sty m:val="p"/>
                          </m:rPr>
                          <w:rPr>
                            <w:rFonts w:ascii="Cambria Math" w:eastAsiaTheme="minorEastAsia" w:hAnsi="Cambria Math"/>
                            <w:sz w:val="24"/>
                            <w:szCs w:val="24"/>
                          </w:rPr>
                          <m:t>L1</m:t>
                        </m:r>
                      </m:sub>
                    </m:sSub>
                    <m:r>
                      <m:rPr>
                        <m:sty m:val="p"/>
                      </m:rPr>
                      <w:rPr>
                        <w:rFonts w:ascii="Cambria Math" w:eastAsiaTheme="minorEastAsia" w:hAnsi="Cambria Math"/>
                        <w:sz w:val="24"/>
                        <w:szCs w:val="24"/>
                      </w:rPr>
                      <m:t>+</m:t>
                    </m:r>
                    <m:sSub>
                      <m:sSubPr>
                        <m:ctrlPr>
                          <w:rPr>
                            <w:rFonts w:ascii="Cambria Math" w:eastAsiaTheme="minorEastAsia" w:hAnsi="Cambria Math"/>
                            <w:iCs/>
                            <w:sz w:val="24"/>
                            <w:szCs w:val="24"/>
                          </w:rPr>
                        </m:ctrlPr>
                      </m:sSubPr>
                      <m:e>
                        <m:r>
                          <w:rPr>
                            <w:rFonts w:ascii="Cambria Math" w:eastAsiaTheme="minorEastAsia" w:hAnsi="Cambria Math"/>
                            <w:sz w:val="24"/>
                            <w:szCs w:val="24"/>
                          </w:rPr>
                          <m:t>f</m:t>
                        </m:r>
                      </m:e>
                      <m:sub>
                        <m:r>
                          <m:rPr>
                            <m:sty m:val="p"/>
                          </m:rPr>
                          <w:rPr>
                            <w:rFonts w:ascii="Cambria Math" w:eastAsiaTheme="minorEastAsia" w:hAnsi="Cambria Math"/>
                            <w:sz w:val="24"/>
                            <w:szCs w:val="24"/>
                          </w:rPr>
                          <m:t>L2</m:t>
                        </m:r>
                      </m:sub>
                    </m:sSub>
                  </m:den>
                </m:f>
              </m:e>
            </m:d>
          </m:e>
          <m:sup>
            <m:r>
              <m:rPr>
                <m:sty m:val="p"/>
              </m:rPr>
              <w:rPr>
                <w:rFonts w:ascii="Cambria Math" w:eastAsiaTheme="minorEastAsia" w:hAnsi="Cambria Math"/>
                <w:sz w:val="24"/>
                <w:szCs w:val="24"/>
              </w:rPr>
              <m:t>2</m:t>
            </m:r>
          </m:sup>
        </m:sSup>
        <m:sSubSup>
          <m:sSubSupPr>
            <m:ctrlPr>
              <w:rPr>
                <w:rFonts w:ascii="Cambria Math" w:eastAsiaTheme="minorEastAsia" w:hAnsi="Cambria Math"/>
                <w:iCs/>
                <w:sz w:val="24"/>
                <w:szCs w:val="24"/>
              </w:rPr>
            </m:ctrlPr>
          </m:sSubSupPr>
          <m:e>
            <m:r>
              <w:rPr>
                <w:rFonts w:ascii="Cambria Math" w:eastAsiaTheme="minorEastAsia" w:hAnsi="Cambria Math"/>
                <w:sz w:val="24"/>
                <w:szCs w:val="24"/>
              </w:rPr>
              <m:t>σ</m:t>
            </m:r>
          </m:e>
          <m:sub>
            <m:r>
              <w:rPr>
                <w:rFonts w:ascii="Cambria Math" w:eastAsia="Cambria Math" w:hAnsi="Cambria Math"/>
                <w:sz w:val="24"/>
                <w:szCs w:val="24"/>
              </w:rPr>
              <m:t>L</m:t>
            </m:r>
            <m:r>
              <m:rPr>
                <m:sty m:val="p"/>
              </m:rPr>
              <w:rPr>
                <w:rFonts w:ascii="Cambria Math" w:eastAsia="Cambria Math" w:hAnsi="Cambria Math"/>
                <w:sz w:val="24"/>
                <w:szCs w:val="24"/>
              </w:rPr>
              <m:t>1</m:t>
            </m:r>
          </m:sub>
          <m:sup>
            <m:r>
              <m:rPr>
                <m:sty m:val="p"/>
              </m:rPr>
              <w:rPr>
                <w:rFonts w:ascii="Cambria Math" w:eastAsiaTheme="minorEastAsia" w:hAnsi="Cambria Math"/>
                <w:sz w:val="24"/>
                <w:szCs w:val="24"/>
              </w:rPr>
              <m:t>2</m:t>
            </m:r>
          </m:sup>
        </m:sSubSup>
        <m:r>
          <m:rPr>
            <m:sty m:val="p"/>
          </m:rPr>
          <w:rPr>
            <w:rFonts w:ascii="Cambria Math" w:eastAsiaTheme="minorEastAsia" w:hAnsi="Cambria Math"/>
            <w:sz w:val="24"/>
            <w:szCs w:val="24"/>
          </w:rPr>
          <m:t>+</m:t>
        </m:r>
        <m:sSup>
          <m:sSupPr>
            <m:ctrlPr>
              <w:rPr>
                <w:rFonts w:ascii="Cambria Math" w:eastAsiaTheme="minorEastAsia" w:hAnsi="Cambria Math"/>
                <w:iCs/>
                <w:sz w:val="24"/>
                <w:szCs w:val="24"/>
              </w:rPr>
            </m:ctrlPr>
          </m:sSupPr>
          <m:e>
            <m:d>
              <m:dPr>
                <m:ctrlPr>
                  <w:rPr>
                    <w:rFonts w:ascii="Cambria Math" w:eastAsiaTheme="minorEastAsia" w:hAnsi="Cambria Math"/>
                    <w:iCs/>
                    <w:sz w:val="24"/>
                    <w:szCs w:val="24"/>
                  </w:rPr>
                </m:ctrlPr>
              </m:dPr>
              <m:e>
                <m:f>
                  <m:fPr>
                    <m:ctrlPr>
                      <w:rPr>
                        <w:rFonts w:ascii="Cambria Math" w:eastAsiaTheme="minorEastAsia" w:hAnsi="Cambria Math"/>
                        <w:iCs/>
                        <w:sz w:val="24"/>
                        <w:szCs w:val="24"/>
                      </w:rPr>
                    </m:ctrlPr>
                  </m:fPr>
                  <m:num>
                    <m:sSub>
                      <m:sSubPr>
                        <m:ctrlPr>
                          <w:rPr>
                            <w:rFonts w:ascii="Cambria Math" w:eastAsiaTheme="minorEastAsia" w:hAnsi="Cambria Math"/>
                            <w:iCs/>
                            <w:sz w:val="24"/>
                            <w:szCs w:val="24"/>
                          </w:rPr>
                        </m:ctrlPr>
                      </m:sSubPr>
                      <m:e>
                        <m:r>
                          <w:rPr>
                            <w:rFonts w:ascii="Cambria Math" w:eastAsiaTheme="minorEastAsia" w:hAnsi="Cambria Math"/>
                            <w:sz w:val="24"/>
                            <w:szCs w:val="24"/>
                          </w:rPr>
                          <m:t>f</m:t>
                        </m:r>
                      </m:e>
                      <m:sub>
                        <m:r>
                          <w:rPr>
                            <w:rFonts w:ascii="Cambria Math" w:eastAsiaTheme="minorEastAsia" w:hAnsi="Cambria Math"/>
                            <w:sz w:val="24"/>
                            <w:szCs w:val="24"/>
                          </w:rPr>
                          <m:t>L</m:t>
                        </m:r>
                        <m:r>
                          <m:rPr>
                            <m:sty m:val="p"/>
                          </m:rPr>
                          <w:rPr>
                            <w:rFonts w:ascii="Cambria Math" w:eastAsiaTheme="minorEastAsia" w:hAnsi="Cambria Math"/>
                            <w:sz w:val="24"/>
                            <w:szCs w:val="24"/>
                          </w:rPr>
                          <m:t>2</m:t>
                        </m:r>
                      </m:sub>
                    </m:sSub>
                  </m:num>
                  <m:den>
                    <m:sSub>
                      <m:sSubPr>
                        <m:ctrlPr>
                          <w:rPr>
                            <w:rFonts w:ascii="Cambria Math" w:eastAsiaTheme="minorEastAsia" w:hAnsi="Cambria Math"/>
                            <w:iCs/>
                            <w:sz w:val="24"/>
                            <w:szCs w:val="24"/>
                          </w:rPr>
                        </m:ctrlPr>
                      </m:sSubPr>
                      <m:e>
                        <m:r>
                          <w:rPr>
                            <w:rFonts w:ascii="Cambria Math" w:eastAsiaTheme="minorEastAsia" w:hAnsi="Cambria Math"/>
                            <w:sz w:val="24"/>
                            <w:szCs w:val="24"/>
                          </w:rPr>
                          <m:t>f</m:t>
                        </m:r>
                      </m:e>
                      <m:sub>
                        <m:r>
                          <m:rPr>
                            <m:sty m:val="p"/>
                          </m:rPr>
                          <w:rPr>
                            <w:rFonts w:ascii="Cambria Math" w:eastAsiaTheme="minorEastAsia" w:hAnsi="Cambria Math"/>
                            <w:sz w:val="24"/>
                            <w:szCs w:val="24"/>
                          </w:rPr>
                          <m:t>L1</m:t>
                        </m:r>
                      </m:sub>
                    </m:sSub>
                    <m:r>
                      <m:rPr>
                        <m:sty m:val="p"/>
                      </m:rPr>
                      <w:rPr>
                        <w:rFonts w:ascii="Cambria Math" w:eastAsiaTheme="minorEastAsia" w:hAnsi="Cambria Math"/>
                        <w:sz w:val="24"/>
                        <w:szCs w:val="24"/>
                      </w:rPr>
                      <m:t>+</m:t>
                    </m:r>
                    <m:sSub>
                      <m:sSubPr>
                        <m:ctrlPr>
                          <w:rPr>
                            <w:rFonts w:ascii="Cambria Math" w:eastAsiaTheme="minorEastAsia" w:hAnsi="Cambria Math"/>
                            <w:iCs/>
                            <w:sz w:val="24"/>
                            <w:szCs w:val="24"/>
                          </w:rPr>
                        </m:ctrlPr>
                      </m:sSubPr>
                      <m:e>
                        <m:r>
                          <w:rPr>
                            <w:rFonts w:ascii="Cambria Math" w:eastAsiaTheme="minorEastAsia" w:hAnsi="Cambria Math"/>
                            <w:sz w:val="24"/>
                            <w:szCs w:val="24"/>
                          </w:rPr>
                          <m:t>f</m:t>
                        </m:r>
                      </m:e>
                      <m:sub>
                        <m:r>
                          <m:rPr>
                            <m:sty m:val="p"/>
                          </m:rPr>
                          <w:rPr>
                            <w:rFonts w:ascii="Cambria Math" w:eastAsiaTheme="minorEastAsia" w:hAnsi="Cambria Math"/>
                            <w:sz w:val="24"/>
                            <w:szCs w:val="24"/>
                          </w:rPr>
                          <m:t>L2</m:t>
                        </m:r>
                      </m:sub>
                    </m:sSub>
                  </m:den>
                </m:f>
              </m:e>
            </m:d>
          </m:e>
          <m:sup>
            <m:r>
              <m:rPr>
                <m:sty m:val="p"/>
              </m:rPr>
              <w:rPr>
                <w:rFonts w:ascii="Cambria Math" w:eastAsiaTheme="minorEastAsia" w:hAnsi="Cambria Math"/>
                <w:sz w:val="24"/>
                <w:szCs w:val="24"/>
              </w:rPr>
              <m:t>2</m:t>
            </m:r>
          </m:sup>
        </m:sSup>
        <m:sSubSup>
          <m:sSubSupPr>
            <m:ctrlPr>
              <w:rPr>
                <w:rFonts w:ascii="Cambria Math" w:eastAsiaTheme="minorEastAsia" w:hAnsi="Cambria Math"/>
                <w:iCs/>
                <w:sz w:val="24"/>
                <w:szCs w:val="24"/>
              </w:rPr>
            </m:ctrlPr>
          </m:sSubSupPr>
          <m:e>
            <m:r>
              <w:rPr>
                <w:rFonts w:ascii="Cambria Math" w:eastAsiaTheme="minorEastAsia" w:hAnsi="Cambria Math"/>
                <w:sz w:val="24"/>
                <w:szCs w:val="24"/>
              </w:rPr>
              <m:t>σ</m:t>
            </m:r>
          </m:e>
          <m:sub>
            <m:r>
              <w:rPr>
                <w:rFonts w:ascii="Cambria Math" w:eastAsia="Cambria Math" w:hAnsi="Cambria Math"/>
                <w:sz w:val="24"/>
                <w:szCs w:val="24"/>
              </w:rPr>
              <m:t>L</m:t>
            </m:r>
            <m:r>
              <m:rPr>
                <m:sty m:val="p"/>
              </m:rPr>
              <w:rPr>
                <w:rFonts w:ascii="Cambria Math" w:eastAsia="Cambria Math" w:hAnsi="Cambria Math"/>
                <w:sz w:val="24"/>
                <w:szCs w:val="24"/>
              </w:rPr>
              <m:t>2</m:t>
            </m:r>
          </m:sub>
          <m:sup>
            <m:r>
              <m:rPr>
                <m:sty m:val="p"/>
              </m:rPr>
              <w:rPr>
                <w:rFonts w:ascii="Cambria Math" w:eastAsiaTheme="minorEastAsia" w:hAnsi="Cambria Math"/>
                <w:sz w:val="24"/>
                <w:szCs w:val="24"/>
              </w:rPr>
              <m:t>2</m:t>
            </m:r>
          </m:sup>
        </m:sSubSup>
      </m:oMath>
      <w:r w:rsidR="00C3041B" w:rsidRPr="00F025A2">
        <w:rPr>
          <w:rFonts w:eastAsiaTheme="minorEastAsia"/>
          <w:iCs/>
          <w:sz w:val="24"/>
          <w:szCs w:val="24"/>
        </w:rPr>
        <w:t xml:space="preserve">= </w:t>
      </w:r>
      <m:oMath>
        <m:sSup>
          <m:sSupPr>
            <m:ctrlPr>
              <w:rPr>
                <w:rFonts w:ascii="Cambria Math" w:eastAsiaTheme="minorEastAsia" w:hAnsi="Cambria Math"/>
                <w:iCs/>
                <w:sz w:val="24"/>
                <w:szCs w:val="24"/>
              </w:rPr>
            </m:ctrlPr>
          </m:sSupPr>
          <m:e>
            <m:r>
              <m:rPr>
                <m:sty m:val="p"/>
              </m:rPr>
              <w:rPr>
                <w:rFonts w:ascii="Cambria Math" w:eastAsiaTheme="minorEastAsia" w:hAnsi="Cambria Math"/>
                <w:sz w:val="24"/>
                <w:szCs w:val="24"/>
              </w:rPr>
              <m:t>2</m:t>
            </m:r>
            <m:d>
              <m:dPr>
                <m:ctrlPr>
                  <w:rPr>
                    <w:rFonts w:ascii="Cambria Math" w:eastAsiaTheme="minorEastAsia" w:hAnsi="Cambria Math"/>
                    <w:iCs/>
                    <w:sz w:val="24"/>
                    <w:szCs w:val="24"/>
                  </w:rPr>
                </m:ctrlPr>
              </m:dPr>
              <m:e>
                <m:f>
                  <m:fPr>
                    <m:ctrlPr>
                      <w:rPr>
                        <w:rFonts w:ascii="Cambria Math" w:eastAsiaTheme="minorEastAsia" w:hAnsi="Cambria Math"/>
                        <w:iCs/>
                        <w:sz w:val="24"/>
                        <w:szCs w:val="24"/>
                      </w:rPr>
                    </m:ctrlPr>
                  </m:fPr>
                  <m:num>
                    <m:r>
                      <m:rPr>
                        <m:sty m:val="p"/>
                      </m:rPr>
                      <w:rPr>
                        <w:rFonts w:ascii="Cambria Math" w:eastAsiaTheme="minorEastAsia" w:hAnsi="Cambria Math"/>
                        <w:sz w:val="24"/>
                        <w:szCs w:val="24"/>
                      </w:rPr>
                      <m:t>1</m:t>
                    </m:r>
                  </m:num>
                  <m:den>
                    <m:r>
                      <m:rPr>
                        <m:sty m:val="p"/>
                      </m:rPr>
                      <w:rPr>
                        <w:rFonts w:ascii="Cambria Math" w:eastAsiaTheme="minorEastAsia" w:hAnsi="Cambria Math"/>
                        <w:sz w:val="24"/>
                        <w:szCs w:val="24"/>
                      </w:rPr>
                      <m:t>2</m:t>
                    </m:r>
                  </m:den>
                </m:f>
              </m:e>
            </m:d>
          </m:e>
          <m:sup>
            <m:r>
              <m:rPr>
                <m:sty m:val="p"/>
              </m:rPr>
              <w:rPr>
                <w:rFonts w:ascii="Cambria Math" w:eastAsiaTheme="minorEastAsia" w:hAnsi="Cambria Math"/>
                <w:sz w:val="24"/>
                <w:szCs w:val="24"/>
              </w:rPr>
              <m:t>2</m:t>
            </m:r>
          </m:sup>
        </m:sSup>
        <m:f>
          <m:fPr>
            <m:ctrlPr>
              <w:rPr>
                <w:rFonts w:ascii="Cambria Math" w:eastAsiaTheme="minorEastAsia" w:hAnsi="Cambria Math"/>
                <w:iCs/>
                <w:sz w:val="24"/>
                <w:szCs w:val="24"/>
              </w:rPr>
            </m:ctrlPr>
          </m:fPr>
          <m:num>
            <m:r>
              <m:rPr>
                <m:sty m:val="p"/>
              </m:rPr>
              <w:rPr>
                <w:rFonts w:ascii="Cambria Math" w:eastAsiaTheme="minorEastAsia" w:hAnsi="Cambria Math"/>
                <w:sz w:val="24"/>
                <w:szCs w:val="24"/>
              </w:rPr>
              <m:t>1</m:t>
            </m:r>
          </m:num>
          <m:den>
            <m:sSup>
              <m:sSupPr>
                <m:ctrlPr>
                  <w:rPr>
                    <w:rFonts w:ascii="Cambria Math" w:eastAsiaTheme="minorEastAsia" w:hAnsi="Cambria Math"/>
                    <w:iCs/>
                    <w:sz w:val="24"/>
                    <w:szCs w:val="24"/>
                  </w:rPr>
                </m:ctrlPr>
              </m:sSupPr>
              <m:e>
                <m:r>
                  <w:rPr>
                    <w:rFonts w:ascii="Cambria Math" w:eastAsiaTheme="minorEastAsia" w:hAnsi="Cambria Math"/>
                    <w:sz w:val="24"/>
                    <w:szCs w:val="24"/>
                  </w:rPr>
                  <m:t>BW</m:t>
                </m:r>
              </m:e>
              <m:sup>
                <m:r>
                  <m:rPr>
                    <m:sty m:val="p"/>
                  </m:rPr>
                  <w:rPr>
                    <w:rFonts w:ascii="Cambria Math" w:eastAsiaTheme="minorEastAsia" w:hAnsi="Cambria Math"/>
                    <w:sz w:val="24"/>
                    <w:szCs w:val="24"/>
                  </w:rPr>
                  <m:t>2</m:t>
                </m:r>
              </m:sup>
            </m:sSup>
          </m:den>
        </m:f>
        <m:r>
          <m:rPr>
            <m:sty m:val="p"/>
          </m:rPr>
          <w:rPr>
            <w:rFonts w:ascii="Cambria Math" w:eastAsiaTheme="minorEastAsia" w:hAnsi="Cambria Math"/>
            <w:sz w:val="24"/>
            <w:szCs w:val="24"/>
          </w:rPr>
          <m:t>=</m:t>
        </m:r>
        <m:f>
          <m:fPr>
            <m:ctrlPr>
              <w:rPr>
                <w:rFonts w:ascii="Cambria Math" w:eastAsiaTheme="minorEastAsia" w:hAnsi="Cambria Math"/>
                <w:iCs/>
                <w:sz w:val="24"/>
                <w:szCs w:val="24"/>
              </w:rPr>
            </m:ctrlPr>
          </m:fPr>
          <m:num>
            <m:r>
              <m:rPr>
                <m:sty m:val="p"/>
              </m:rPr>
              <w:rPr>
                <w:rFonts w:ascii="Cambria Math" w:eastAsiaTheme="minorEastAsia" w:hAnsi="Cambria Math"/>
                <w:sz w:val="24"/>
                <w:szCs w:val="24"/>
              </w:rPr>
              <m:t>1</m:t>
            </m:r>
          </m:num>
          <m:den>
            <m:r>
              <m:rPr>
                <m:sty m:val="p"/>
              </m:rPr>
              <w:rPr>
                <w:rFonts w:ascii="Cambria Math" w:eastAsiaTheme="minorEastAsia" w:hAnsi="Cambria Math"/>
                <w:sz w:val="24"/>
                <w:szCs w:val="24"/>
              </w:rPr>
              <m:t>2</m:t>
            </m:r>
          </m:den>
        </m:f>
        <m:f>
          <m:fPr>
            <m:ctrlPr>
              <w:rPr>
                <w:rFonts w:ascii="Cambria Math" w:eastAsiaTheme="minorEastAsia" w:hAnsi="Cambria Math"/>
                <w:iCs/>
                <w:sz w:val="24"/>
                <w:szCs w:val="24"/>
              </w:rPr>
            </m:ctrlPr>
          </m:fPr>
          <m:num>
            <m:r>
              <m:rPr>
                <m:sty m:val="p"/>
              </m:rPr>
              <w:rPr>
                <w:rFonts w:ascii="Cambria Math" w:eastAsiaTheme="minorEastAsia" w:hAnsi="Cambria Math"/>
                <w:sz w:val="24"/>
                <w:szCs w:val="24"/>
              </w:rPr>
              <m:t>1</m:t>
            </m:r>
          </m:num>
          <m:den>
            <m:sSup>
              <m:sSupPr>
                <m:ctrlPr>
                  <w:rPr>
                    <w:rFonts w:ascii="Cambria Math" w:eastAsiaTheme="minorEastAsia" w:hAnsi="Cambria Math"/>
                    <w:iCs/>
                    <w:sz w:val="24"/>
                    <w:szCs w:val="24"/>
                  </w:rPr>
                </m:ctrlPr>
              </m:sSupPr>
              <m:e>
                <m:r>
                  <w:rPr>
                    <w:rFonts w:ascii="Cambria Math" w:eastAsiaTheme="minorEastAsia" w:hAnsi="Cambria Math"/>
                    <w:sz w:val="24"/>
                    <w:szCs w:val="24"/>
                  </w:rPr>
                  <m:t>BW</m:t>
                </m:r>
              </m:e>
              <m:sup>
                <m:r>
                  <m:rPr>
                    <m:sty m:val="p"/>
                  </m:rPr>
                  <w:rPr>
                    <w:rFonts w:ascii="Cambria Math" w:eastAsiaTheme="minorEastAsia" w:hAnsi="Cambria Math"/>
                    <w:sz w:val="24"/>
                    <w:szCs w:val="24"/>
                  </w:rPr>
                  <m:t>2</m:t>
                </m:r>
              </m:sup>
            </m:sSup>
          </m:den>
        </m:f>
        <m:r>
          <m:rPr>
            <m:sty m:val="p"/>
          </m:rPr>
          <w:rPr>
            <w:rFonts w:ascii="Cambria Math" w:eastAsiaTheme="minorEastAsia" w:hAnsi="Cambria Math"/>
            <w:sz w:val="24"/>
            <w:szCs w:val="24"/>
          </w:rPr>
          <m:t xml:space="preserve"> </m:t>
        </m:r>
      </m:oMath>
      <w:r w:rsidR="00C3041B" w:rsidRPr="00F025A2">
        <w:rPr>
          <w:rFonts w:eastAsiaTheme="minorEastAsia"/>
          <w:iCs/>
          <w:sz w:val="24"/>
          <w:szCs w:val="24"/>
        </w:rPr>
        <w:t xml:space="preserve">  </w:t>
      </w:r>
    </w:p>
    <w:p w14:paraId="389B8112" w14:textId="695534C4" w:rsidR="00C3041B" w:rsidRPr="00F025A2" w:rsidRDefault="00C3041B" w:rsidP="00C3041B">
      <w:pPr>
        <w:pStyle w:val="ListParagraph"/>
        <w:ind w:left="0"/>
        <w:rPr>
          <w:rFonts w:eastAsiaTheme="minorEastAsia"/>
          <w:iCs/>
          <w:sz w:val="24"/>
          <w:szCs w:val="24"/>
        </w:rPr>
      </w:pPr>
      <w:r w:rsidRPr="00F025A2">
        <w:rPr>
          <w:rFonts w:eastAsiaTheme="minorEastAsia"/>
          <w:iCs/>
          <w:sz w:val="24"/>
          <w:szCs w:val="24"/>
        </w:rPr>
        <w:t>The error variance of the wh</w:t>
      </w:r>
      <w:r w:rsidR="00836F4D">
        <w:rPr>
          <w:rFonts w:eastAsiaTheme="minorEastAsia"/>
          <w:iCs/>
          <w:sz w:val="24"/>
          <w:szCs w:val="24"/>
        </w:rPr>
        <w:t>o</w:t>
      </w:r>
      <w:r w:rsidRPr="00F025A2">
        <w:rPr>
          <w:rFonts w:eastAsiaTheme="minorEastAsia"/>
          <w:iCs/>
          <w:sz w:val="24"/>
          <w:szCs w:val="24"/>
        </w:rPr>
        <w:t>le band single carrier case</w:t>
      </w:r>
      <w:r w:rsidR="00CB295E">
        <w:rPr>
          <w:rFonts w:eastAsiaTheme="minorEastAsia"/>
          <w:iCs/>
          <w:sz w:val="24"/>
          <w:szCs w:val="24"/>
        </w:rPr>
        <w:t xml:space="preserve"> is</w:t>
      </w:r>
      <w:r w:rsidRPr="00F025A2">
        <w:rPr>
          <w:rFonts w:eastAsiaTheme="minorEastAsia"/>
          <w:iCs/>
          <w:sz w:val="24"/>
          <w:szCs w:val="24"/>
        </w:rPr>
        <w:t>:</w:t>
      </w:r>
    </w:p>
    <w:p w14:paraId="40B368C7" w14:textId="77777777" w:rsidR="00C3041B" w:rsidRPr="00F025A2" w:rsidRDefault="00D94B5D" w:rsidP="00C3041B">
      <w:pPr>
        <w:pStyle w:val="ListParagraph"/>
        <w:ind w:left="0"/>
        <w:rPr>
          <w:rFonts w:eastAsiaTheme="minorEastAsia"/>
          <w:iCs/>
          <w:sz w:val="24"/>
          <w:szCs w:val="24"/>
        </w:rPr>
      </w:pPr>
      <m:oMathPara>
        <m:oMathParaPr>
          <m:jc m:val="left"/>
        </m:oMathParaPr>
        <m:oMath>
          <m:sSubSup>
            <m:sSubSupPr>
              <m:ctrlPr>
                <w:rPr>
                  <w:rFonts w:ascii="Cambria Math" w:eastAsiaTheme="minorEastAsia" w:hAnsi="Cambria Math"/>
                  <w:iCs/>
                  <w:sz w:val="24"/>
                  <w:szCs w:val="24"/>
                </w:rPr>
              </m:ctrlPr>
            </m:sSubSupPr>
            <m:e>
              <m:r>
                <w:rPr>
                  <w:rFonts w:ascii="Cambria Math" w:eastAsiaTheme="minorEastAsia" w:hAnsi="Cambria Math"/>
                  <w:sz w:val="24"/>
                  <w:szCs w:val="24"/>
                </w:rPr>
                <m:t>σ</m:t>
              </m:r>
            </m:e>
            <m:sub>
              <m:r>
                <w:rPr>
                  <w:rFonts w:ascii="Cambria Math" w:eastAsiaTheme="minorEastAsia" w:hAnsi="Cambria Math"/>
                  <w:sz w:val="24"/>
                  <w:szCs w:val="24"/>
                </w:rPr>
                <m:t>whole</m:t>
              </m:r>
              <m:r>
                <m:rPr>
                  <m:sty m:val="p"/>
                </m:rPr>
                <w:rPr>
                  <w:rFonts w:ascii="Cambria Math" w:eastAsiaTheme="minorEastAsia" w:hAnsi="Cambria Math"/>
                  <w:sz w:val="24"/>
                  <w:szCs w:val="24"/>
                </w:rPr>
                <m:t xml:space="preserve"> </m:t>
              </m:r>
              <m:r>
                <w:rPr>
                  <w:rFonts w:ascii="Cambria Math" w:eastAsiaTheme="minorEastAsia" w:hAnsi="Cambria Math"/>
                  <w:sz w:val="24"/>
                  <w:szCs w:val="24"/>
                </w:rPr>
                <m:t>Band</m:t>
              </m:r>
            </m:sub>
            <m:sup>
              <m:r>
                <m:rPr>
                  <m:sty m:val="p"/>
                </m:rPr>
                <w:rPr>
                  <w:rFonts w:ascii="Cambria Math" w:eastAsiaTheme="minorEastAsia" w:hAnsi="Cambria Math"/>
                  <w:sz w:val="24"/>
                  <w:szCs w:val="24"/>
                </w:rPr>
                <m:t>2</m:t>
              </m:r>
            </m:sup>
          </m:sSubSup>
          <m:r>
            <m:rPr>
              <m:sty m:val="p"/>
            </m:rPr>
            <w:rPr>
              <w:rFonts w:ascii="Cambria Math" w:eastAsiaTheme="minorEastAsia" w:hAnsi="Cambria Math"/>
              <w:sz w:val="24"/>
              <w:szCs w:val="24"/>
            </w:rPr>
            <m:t> = </m:t>
          </m:r>
          <m:f>
            <m:fPr>
              <m:ctrlPr>
                <w:rPr>
                  <w:rFonts w:ascii="Cambria Math" w:eastAsiaTheme="minorEastAsia" w:hAnsi="Cambria Math"/>
                  <w:iCs/>
                  <w:sz w:val="24"/>
                  <w:szCs w:val="24"/>
                </w:rPr>
              </m:ctrlPr>
            </m:fPr>
            <m:num>
              <m:r>
                <m:rPr>
                  <m:sty m:val="p"/>
                </m:rPr>
                <w:rPr>
                  <w:rFonts w:ascii="Cambria Math" w:eastAsiaTheme="minorEastAsia" w:hAnsi="Cambria Math"/>
                  <w:sz w:val="24"/>
                  <w:szCs w:val="24"/>
                </w:rPr>
                <m:t>1</m:t>
              </m:r>
            </m:num>
            <m:den>
              <m:sSup>
                <m:sSupPr>
                  <m:ctrlPr>
                    <w:rPr>
                      <w:rFonts w:ascii="Cambria Math" w:eastAsiaTheme="minorEastAsia" w:hAnsi="Cambria Math"/>
                      <w:iCs/>
                      <w:sz w:val="24"/>
                      <w:szCs w:val="24"/>
                    </w:rPr>
                  </m:ctrlPr>
                </m:sSupPr>
                <m:e>
                  <m:r>
                    <m:rPr>
                      <m:sty m:val="p"/>
                    </m:rPr>
                    <w:rPr>
                      <w:rFonts w:ascii="Cambria Math" w:eastAsiaTheme="minorEastAsia" w:hAnsi="Cambria Math"/>
                      <w:sz w:val="24"/>
                      <w:szCs w:val="24"/>
                    </w:rPr>
                    <m:t>(2</m:t>
                  </m:r>
                  <m:r>
                    <w:rPr>
                      <w:rFonts w:ascii="Cambria Math" w:eastAsiaTheme="minorEastAsia" w:hAnsi="Cambria Math"/>
                      <w:sz w:val="24"/>
                      <w:szCs w:val="24"/>
                    </w:rPr>
                    <m:t>BW</m:t>
                  </m:r>
                  <m:r>
                    <m:rPr>
                      <m:sty m:val="p"/>
                    </m:rPr>
                    <w:rPr>
                      <w:rFonts w:ascii="Cambria Math" w:eastAsiaTheme="minorEastAsia" w:hAnsi="Cambria Math"/>
                      <w:sz w:val="24"/>
                      <w:szCs w:val="24"/>
                    </w:rPr>
                    <m:t>)</m:t>
                  </m:r>
                </m:e>
                <m:sup>
                  <m:r>
                    <m:rPr>
                      <m:sty m:val="p"/>
                    </m:rPr>
                    <w:rPr>
                      <w:rFonts w:ascii="Cambria Math" w:eastAsiaTheme="minorEastAsia" w:hAnsi="Cambria Math"/>
                      <w:sz w:val="24"/>
                      <w:szCs w:val="24"/>
                    </w:rPr>
                    <m:t>2</m:t>
                  </m:r>
                </m:sup>
              </m:sSup>
            </m:den>
          </m:f>
          <m:r>
            <m:rPr>
              <m:sty m:val="p"/>
            </m:rPr>
            <w:rPr>
              <w:rFonts w:ascii="Cambria Math" w:eastAsiaTheme="minorEastAsia" w:hAnsi="Cambria Math"/>
              <w:sz w:val="24"/>
              <w:szCs w:val="24"/>
            </w:rPr>
            <m:t>=</m:t>
          </m:r>
          <m:f>
            <m:fPr>
              <m:ctrlPr>
                <w:rPr>
                  <w:rFonts w:ascii="Cambria Math" w:eastAsiaTheme="minorEastAsia" w:hAnsi="Cambria Math"/>
                  <w:iCs/>
                  <w:sz w:val="24"/>
                  <w:szCs w:val="24"/>
                </w:rPr>
              </m:ctrlPr>
            </m:fPr>
            <m:num>
              <m:r>
                <m:rPr>
                  <m:sty m:val="p"/>
                </m:rPr>
                <w:rPr>
                  <w:rFonts w:ascii="Cambria Math" w:eastAsiaTheme="minorEastAsia" w:hAnsi="Cambria Math"/>
                  <w:sz w:val="24"/>
                  <w:szCs w:val="24"/>
                </w:rPr>
                <m:t>1</m:t>
              </m:r>
            </m:num>
            <m:den>
              <m:r>
                <m:rPr>
                  <m:sty m:val="p"/>
                </m:rPr>
                <w:rPr>
                  <w:rFonts w:ascii="Cambria Math" w:eastAsiaTheme="minorEastAsia" w:hAnsi="Cambria Math"/>
                  <w:sz w:val="24"/>
                  <w:szCs w:val="24"/>
                </w:rPr>
                <m:t>4</m:t>
              </m:r>
            </m:den>
          </m:f>
          <m:f>
            <m:fPr>
              <m:ctrlPr>
                <w:rPr>
                  <w:rFonts w:ascii="Cambria Math" w:eastAsiaTheme="minorEastAsia" w:hAnsi="Cambria Math"/>
                  <w:iCs/>
                  <w:sz w:val="24"/>
                  <w:szCs w:val="24"/>
                </w:rPr>
              </m:ctrlPr>
            </m:fPr>
            <m:num>
              <m:r>
                <m:rPr>
                  <m:sty m:val="p"/>
                </m:rPr>
                <w:rPr>
                  <w:rFonts w:ascii="Cambria Math" w:eastAsiaTheme="minorEastAsia" w:hAnsi="Cambria Math"/>
                  <w:sz w:val="24"/>
                  <w:szCs w:val="24"/>
                </w:rPr>
                <m:t>1</m:t>
              </m:r>
            </m:num>
            <m:den>
              <m:sSup>
                <m:sSupPr>
                  <m:ctrlPr>
                    <w:rPr>
                      <w:rFonts w:ascii="Cambria Math" w:eastAsiaTheme="minorEastAsia" w:hAnsi="Cambria Math"/>
                      <w:iCs/>
                      <w:sz w:val="24"/>
                      <w:szCs w:val="24"/>
                    </w:rPr>
                  </m:ctrlPr>
                </m:sSupPr>
                <m:e>
                  <m:r>
                    <w:rPr>
                      <w:rFonts w:ascii="Cambria Math" w:eastAsiaTheme="minorEastAsia" w:hAnsi="Cambria Math"/>
                      <w:sz w:val="24"/>
                      <w:szCs w:val="24"/>
                    </w:rPr>
                    <m:t>BW</m:t>
                  </m:r>
                </m:e>
                <m:sup>
                  <m:r>
                    <m:rPr>
                      <m:sty m:val="p"/>
                    </m:rPr>
                    <w:rPr>
                      <w:rFonts w:ascii="Cambria Math" w:eastAsiaTheme="minorEastAsia" w:hAnsi="Cambria Math"/>
                      <w:sz w:val="24"/>
                      <w:szCs w:val="24"/>
                    </w:rPr>
                    <m:t>2</m:t>
                  </m:r>
                </m:sup>
              </m:sSup>
            </m:den>
          </m:f>
          <m:r>
            <m:rPr>
              <m:sty m:val="p"/>
            </m:rPr>
            <w:rPr>
              <w:rFonts w:ascii="Cambria Math" w:eastAsiaTheme="minorEastAsia" w:hAnsi="Cambria Math"/>
              <w:sz w:val="24"/>
              <w:szCs w:val="24"/>
            </w:rPr>
            <m:t xml:space="preserve"> &lt;</m:t>
          </m:r>
          <m:sSubSup>
            <m:sSubSupPr>
              <m:ctrlPr>
                <w:rPr>
                  <w:rFonts w:ascii="Cambria Math" w:eastAsiaTheme="minorEastAsia" w:hAnsi="Cambria Math"/>
                  <w:iCs/>
                  <w:sz w:val="24"/>
                  <w:szCs w:val="24"/>
                </w:rPr>
              </m:ctrlPr>
            </m:sSubSupPr>
            <m:e>
              <m:r>
                <w:rPr>
                  <w:rFonts w:ascii="Cambria Math" w:eastAsiaTheme="minorEastAsia" w:hAnsi="Cambria Math"/>
                  <w:sz w:val="24"/>
                  <w:szCs w:val="24"/>
                </w:rPr>
                <m:t>σ</m:t>
              </m:r>
            </m:e>
            <m:sub>
              <m:r>
                <m:rPr>
                  <m:sty m:val="p"/>
                </m:rPr>
                <w:rPr>
                  <w:rFonts w:ascii="Cambria Math" w:eastAsiaTheme="minorEastAsia" w:hAnsi="Cambria Math"/>
                  <w:sz w:val="24"/>
                  <w:szCs w:val="24"/>
                </w:rPr>
                <m:t>N</m:t>
              </m:r>
              <m:r>
                <w:rPr>
                  <w:rFonts w:ascii="Cambria Math" w:eastAsiaTheme="minorEastAsia" w:hAnsi="Cambria Math"/>
                  <w:sz w:val="24"/>
                  <w:szCs w:val="24"/>
                </w:rPr>
                <m:t>L</m:t>
              </m:r>
            </m:sub>
            <m:sup>
              <m:r>
                <m:rPr>
                  <m:sty m:val="p"/>
                </m:rPr>
                <w:rPr>
                  <w:rFonts w:ascii="Cambria Math" w:eastAsiaTheme="minorEastAsia" w:hAnsi="Cambria Math"/>
                  <w:sz w:val="24"/>
                  <w:szCs w:val="24"/>
                </w:rPr>
                <m:t>2</m:t>
              </m:r>
            </m:sup>
          </m:sSubSup>
          <m:r>
            <m:rPr>
              <m:sty m:val="p"/>
            </m:rPr>
            <w:rPr>
              <w:rFonts w:ascii="Cambria Math" w:eastAsiaTheme="minorEastAsia" w:hAnsi="Cambria Math"/>
              <w:sz w:val="24"/>
              <w:szCs w:val="24"/>
            </w:rPr>
            <m:t xml:space="preserve">   </m:t>
          </m:r>
        </m:oMath>
      </m:oMathPara>
    </w:p>
    <w:p w14:paraId="3DC780F2" w14:textId="6DF0390E" w:rsidR="00C3041B" w:rsidRPr="00F025A2" w:rsidRDefault="00C3041B" w:rsidP="00C3041B">
      <w:pPr>
        <w:pStyle w:val="ListParagraph"/>
        <w:ind w:left="0"/>
        <w:rPr>
          <w:rFonts w:eastAsiaTheme="minorEastAsia"/>
          <w:iCs/>
          <w:sz w:val="24"/>
          <w:szCs w:val="24"/>
        </w:rPr>
      </w:pPr>
      <w:r w:rsidRPr="00F025A2">
        <w:rPr>
          <w:rFonts w:eastAsiaTheme="minorEastAsia"/>
          <w:iCs/>
          <w:sz w:val="24"/>
          <w:szCs w:val="24"/>
        </w:rPr>
        <w:t xml:space="preserve">Therefore, intra-band NL combination </w:t>
      </w:r>
      <w:r w:rsidR="00E4432B" w:rsidRPr="00F025A2">
        <w:rPr>
          <w:rFonts w:eastAsiaTheme="minorEastAsia"/>
          <w:iCs/>
          <w:sz w:val="24"/>
          <w:szCs w:val="24"/>
        </w:rPr>
        <w:t xml:space="preserve">will always </w:t>
      </w:r>
      <w:r w:rsidRPr="00F025A2">
        <w:rPr>
          <w:rFonts w:eastAsiaTheme="minorEastAsia"/>
          <w:iCs/>
          <w:sz w:val="24"/>
          <w:szCs w:val="24"/>
        </w:rPr>
        <w:t>ha</w:t>
      </w:r>
      <w:r w:rsidR="00836F4D">
        <w:rPr>
          <w:rFonts w:eastAsiaTheme="minorEastAsia"/>
          <w:iCs/>
          <w:sz w:val="24"/>
          <w:szCs w:val="24"/>
        </w:rPr>
        <w:t>ve</w:t>
      </w:r>
      <w:r w:rsidRPr="00F025A2">
        <w:rPr>
          <w:rFonts w:eastAsiaTheme="minorEastAsia"/>
          <w:iCs/>
          <w:sz w:val="24"/>
          <w:szCs w:val="24"/>
        </w:rPr>
        <w:t xml:space="preserve"> </w:t>
      </w:r>
      <w:r w:rsidR="002D5B02" w:rsidRPr="00F025A2">
        <w:rPr>
          <w:rFonts w:eastAsiaTheme="minorEastAsia"/>
          <w:iCs/>
          <w:sz w:val="24"/>
          <w:szCs w:val="24"/>
        </w:rPr>
        <w:t>larger</w:t>
      </w:r>
      <w:r w:rsidRPr="00F025A2">
        <w:rPr>
          <w:rFonts w:eastAsiaTheme="minorEastAsia"/>
          <w:iCs/>
          <w:sz w:val="24"/>
          <w:szCs w:val="24"/>
        </w:rPr>
        <w:t xml:space="preserve"> error variance compared with whole band single</w:t>
      </w:r>
      <w:r w:rsidR="00A2649E">
        <w:rPr>
          <w:rFonts w:eastAsiaTheme="minorEastAsia"/>
          <w:iCs/>
          <w:sz w:val="24"/>
          <w:szCs w:val="24"/>
        </w:rPr>
        <w:t>-</w:t>
      </w:r>
      <w:r w:rsidRPr="00F025A2">
        <w:rPr>
          <w:rFonts w:eastAsiaTheme="minorEastAsia"/>
          <w:iCs/>
          <w:sz w:val="24"/>
          <w:szCs w:val="24"/>
        </w:rPr>
        <w:t xml:space="preserve">carrier one. </w:t>
      </w:r>
      <w:r w:rsidR="002E6994">
        <w:rPr>
          <w:rFonts w:eastAsiaTheme="minorEastAsia"/>
          <w:iCs/>
          <w:sz w:val="24"/>
          <w:szCs w:val="24"/>
        </w:rPr>
        <w:t xml:space="preserve">In conclusion, </w:t>
      </w:r>
      <w:r w:rsidR="00D42736">
        <w:rPr>
          <w:rFonts w:eastAsiaTheme="minorEastAsia"/>
          <w:iCs/>
          <w:sz w:val="24"/>
          <w:szCs w:val="24"/>
        </w:rPr>
        <w:t xml:space="preserve">it is better </w:t>
      </w:r>
      <w:r w:rsidR="005E5ABF">
        <w:rPr>
          <w:rFonts w:eastAsiaTheme="minorEastAsia"/>
          <w:iCs/>
          <w:sz w:val="24"/>
          <w:szCs w:val="24"/>
        </w:rPr>
        <w:t>utilizing</w:t>
      </w:r>
      <w:r w:rsidR="00D42736">
        <w:rPr>
          <w:rFonts w:eastAsiaTheme="minorEastAsia"/>
          <w:iCs/>
          <w:sz w:val="24"/>
          <w:szCs w:val="24"/>
        </w:rPr>
        <w:t xml:space="preserve"> large</w:t>
      </w:r>
      <w:r w:rsidR="005E5ABF">
        <w:rPr>
          <w:rFonts w:eastAsiaTheme="minorEastAsia"/>
          <w:iCs/>
          <w:sz w:val="24"/>
          <w:szCs w:val="24"/>
        </w:rPr>
        <w:t>r</w:t>
      </w:r>
      <w:r w:rsidR="00D42736">
        <w:rPr>
          <w:rFonts w:eastAsiaTheme="minorEastAsia"/>
          <w:iCs/>
          <w:sz w:val="24"/>
          <w:szCs w:val="24"/>
        </w:rPr>
        <w:t xml:space="preserve"> BW for </w:t>
      </w:r>
      <w:r w:rsidR="00CF5B67">
        <w:rPr>
          <w:rFonts w:eastAsiaTheme="minorEastAsia"/>
          <w:iCs/>
          <w:sz w:val="24"/>
          <w:szCs w:val="24"/>
        </w:rPr>
        <w:t xml:space="preserve">more accurate carrier phase estimation than </w:t>
      </w:r>
      <w:proofErr w:type="spellStart"/>
      <w:r w:rsidR="00CF5B67">
        <w:rPr>
          <w:rFonts w:eastAsiaTheme="minorEastAsia"/>
          <w:iCs/>
          <w:sz w:val="24"/>
          <w:szCs w:val="24"/>
        </w:rPr>
        <w:t>devid</w:t>
      </w:r>
      <w:r w:rsidR="00A2649E">
        <w:rPr>
          <w:rFonts w:eastAsiaTheme="minorEastAsia"/>
          <w:iCs/>
          <w:sz w:val="24"/>
          <w:szCs w:val="24"/>
        </w:rPr>
        <w:t>ing</w:t>
      </w:r>
      <w:proofErr w:type="spellEnd"/>
      <w:r w:rsidR="00CF5B67">
        <w:rPr>
          <w:rFonts w:eastAsiaTheme="minorEastAsia"/>
          <w:iCs/>
          <w:sz w:val="24"/>
          <w:szCs w:val="24"/>
        </w:rPr>
        <w:t xml:space="preserve"> </w:t>
      </w:r>
      <w:r w:rsidR="00414FA7">
        <w:rPr>
          <w:rFonts w:eastAsiaTheme="minorEastAsia"/>
          <w:iCs/>
          <w:sz w:val="24"/>
          <w:szCs w:val="24"/>
        </w:rPr>
        <w:t xml:space="preserve">it into multiple </w:t>
      </w:r>
      <w:r w:rsidR="00CE1040">
        <w:rPr>
          <w:rFonts w:eastAsiaTheme="minorEastAsia"/>
          <w:iCs/>
          <w:sz w:val="24"/>
          <w:szCs w:val="24"/>
        </w:rPr>
        <w:t>sub-bands</w:t>
      </w:r>
      <w:r w:rsidR="00A2649E">
        <w:rPr>
          <w:rFonts w:eastAsiaTheme="minorEastAsia"/>
          <w:iCs/>
          <w:sz w:val="24"/>
          <w:szCs w:val="24"/>
        </w:rPr>
        <w:t xml:space="preserve"> and </w:t>
      </w:r>
      <w:r w:rsidR="005A6A92">
        <w:rPr>
          <w:rFonts w:eastAsiaTheme="minorEastAsia"/>
          <w:iCs/>
          <w:sz w:val="24"/>
          <w:szCs w:val="24"/>
        </w:rPr>
        <w:t>further combin</w:t>
      </w:r>
      <w:r w:rsidR="00C06DAF">
        <w:rPr>
          <w:rFonts w:eastAsiaTheme="minorEastAsia"/>
          <w:iCs/>
          <w:sz w:val="24"/>
          <w:szCs w:val="24"/>
        </w:rPr>
        <w:t>ing them.</w:t>
      </w:r>
    </w:p>
    <w:p w14:paraId="29AA97E9" w14:textId="77777777" w:rsidR="00C3041B" w:rsidRPr="00F025A2" w:rsidRDefault="00C3041B" w:rsidP="00C3041B">
      <w:pPr>
        <w:pStyle w:val="ListParagraph"/>
        <w:ind w:left="0"/>
        <w:rPr>
          <w:rFonts w:eastAsiaTheme="minorEastAsia"/>
          <w:iCs/>
          <w:sz w:val="24"/>
          <w:szCs w:val="24"/>
        </w:rPr>
      </w:pPr>
    </w:p>
    <w:p w14:paraId="109290E0" w14:textId="77777777" w:rsidR="00C3041B" w:rsidRPr="00F025A2" w:rsidRDefault="00C3041B" w:rsidP="00C3041B">
      <w:pPr>
        <w:pStyle w:val="ListParagraph"/>
        <w:ind w:left="0"/>
        <w:rPr>
          <w:rFonts w:eastAsiaTheme="minorEastAsia"/>
          <w:iCs/>
          <w:sz w:val="24"/>
          <w:szCs w:val="24"/>
        </w:rPr>
      </w:pPr>
      <w:r w:rsidRPr="00F025A2">
        <w:rPr>
          <w:rFonts w:eastAsiaTheme="minorEastAsia"/>
          <w:iCs/>
          <w:sz w:val="24"/>
          <w:szCs w:val="24"/>
        </w:rPr>
        <w:t>For the numerical evaluation, we provide following results.</w:t>
      </w:r>
    </w:p>
    <w:p w14:paraId="61CCA2EF" w14:textId="73010925" w:rsidR="00C3041B" w:rsidRPr="00F025A2" w:rsidRDefault="00C3041B" w:rsidP="00C3041B">
      <w:pPr>
        <w:jc w:val="center"/>
        <w:rPr>
          <w:rFonts w:ascii="Times New Roman" w:hAnsi="Times New Roman" w:cs="Times New Roman"/>
        </w:rPr>
      </w:pPr>
      <w:r w:rsidRPr="00F025A2">
        <w:rPr>
          <w:rFonts w:ascii="Times New Roman" w:hAnsi="Times New Roman" w:cs="Times New Roman"/>
          <w:noProof/>
          <w:lang w:val="en-GB"/>
        </w:rPr>
        <w:drawing>
          <wp:inline distT="0" distB="0" distL="0" distR="0" wp14:anchorId="2CC1C222" wp14:editId="20415291">
            <wp:extent cx="6120765" cy="438594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765" cy="4385945"/>
                    </a:xfrm>
                    <a:prstGeom prst="rect">
                      <a:avLst/>
                    </a:prstGeom>
                    <a:noFill/>
                    <a:ln>
                      <a:noFill/>
                    </a:ln>
                  </pic:spPr>
                </pic:pic>
              </a:graphicData>
            </a:graphic>
          </wp:inline>
        </w:drawing>
      </w:r>
      <w:r w:rsidRPr="00F025A2">
        <w:rPr>
          <w:rFonts w:ascii="Times New Roman" w:hAnsi="Times New Roman" w:cs="Times New Roman"/>
        </w:rPr>
        <w:t xml:space="preserve"> Figure 1</w:t>
      </w:r>
      <w:r w:rsidR="00294EB5">
        <w:rPr>
          <w:rFonts w:ascii="Times New Roman" w:hAnsi="Times New Roman" w:cs="Times New Roman"/>
        </w:rPr>
        <w:t>4</w:t>
      </w:r>
      <w:r w:rsidRPr="00F025A2">
        <w:rPr>
          <w:rFonts w:ascii="Times New Roman" w:hAnsi="Times New Roman" w:cs="Times New Roman"/>
        </w:rPr>
        <w:t xml:space="preserve">: Carrier phase positioning accuracy in FR2 using 400MHz single carrier vs 2X 100MHz sub-band Narrow-lane combination </w:t>
      </w:r>
    </w:p>
    <w:p w14:paraId="75B6217B" w14:textId="501C824E" w:rsidR="00C3041B" w:rsidRPr="00F025A2" w:rsidRDefault="00C3041B" w:rsidP="00C3041B">
      <w:pPr>
        <w:rPr>
          <w:rFonts w:ascii="Times New Roman" w:hAnsi="Times New Roman" w:cs="Times New Roman"/>
          <w:sz w:val="24"/>
          <w:szCs w:val="24"/>
        </w:rPr>
      </w:pPr>
      <w:r w:rsidRPr="00F025A2">
        <w:rPr>
          <w:rFonts w:ascii="Times New Roman" w:hAnsi="Times New Roman" w:cs="Times New Roman"/>
          <w:sz w:val="24"/>
          <w:szCs w:val="24"/>
        </w:rPr>
        <w:t>In the Figure.1</w:t>
      </w:r>
      <w:r w:rsidR="00294EB5">
        <w:rPr>
          <w:rFonts w:ascii="Times New Roman" w:hAnsi="Times New Roman" w:cs="Times New Roman"/>
          <w:sz w:val="24"/>
          <w:szCs w:val="24"/>
        </w:rPr>
        <w:t>4</w:t>
      </w:r>
      <w:r w:rsidRPr="00F025A2">
        <w:rPr>
          <w:rFonts w:ascii="Times New Roman" w:hAnsi="Times New Roman" w:cs="Times New Roman"/>
          <w:sz w:val="24"/>
          <w:szCs w:val="24"/>
        </w:rPr>
        <w:t>, we compared the accuracy between single carrier vs narrow-lane combinations using intra-</w:t>
      </w:r>
      <w:proofErr w:type="spellStart"/>
      <w:r w:rsidRPr="00F025A2">
        <w:rPr>
          <w:rFonts w:ascii="Times New Roman" w:hAnsi="Times New Roman" w:cs="Times New Roman"/>
          <w:sz w:val="24"/>
          <w:szCs w:val="24"/>
        </w:rPr>
        <w:t>subband</w:t>
      </w:r>
      <w:proofErr w:type="spellEnd"/>
      <w:r w:rsidRPr="00F025A2">
        <w:rPr>
          <w:rFonts w:ascii="Times New Roman" w:hAnsi="Times New Roman" w:cs="Times New Roman"/>
          <w:sz w:val="24"/>
          <w:szCs w:val="24"/>
        </w:rPr>
        <w:t xml:space="preserve"> carrier phase measurements. We pick </w:t>
      </w:r>
      <w:r w:rsidR="005D53A3">
        <w:rPr>
          <w:rFonts w:ascii="Times New Roman" w:hAnsi="Times New Roman" w:cs="Times New Roman"/>
          <w:sz w:val="24"/>
          <w:szCs w:val="24"/>
        </w:rPr>
        <w:t>two</w:t>
      </w:r>
      <w:r w:rsidRPr="00F025A2">
        <w:rPr>
          <w:rFonts w:ascii="Times New Roman" w:hAnsi="Times New Roman" w:cs="Times New Roman"/>
          <w:sz w:val="24"/>
          <w:szCs w:val="24"/>
        </w:rPr>
        <w:t xml:space="preserve"> 100MHz or 200MHz sub-bands at </w:t>
      </w:r>
      <w:r w:rsidRPr="00F025A2">
        <w:rPr>
          <w:rFonts w:ascii="Times New Roman" w:hAnsi="Times New Roman" w:cs="Times New Roman"/>
          <w:sz w:val="24"/>
          <w:szCs w:val="24"/>
        </w:rPr>
        <w:lastRenderedPageBreak/>
        <w:t xml:space="preserve">the two ends of one FR2 400MHz component carrier, estimate the carrier phases of two </w:t>
      </w:r>
      <w:proofErr w:type="spellStart"/>
      <w:r w:rsidRPr="00F025A2">
        <w:rPr>
          <w:rFonts w:ascii="Times New Roman" w:hAnsi="Times New Roman" w:cs="Times New Roman"/>
          <w:sz w:val="24"/>
          <w:szCs w:val="24"/>
        </w:rPr>
        <w:t>subbands</w:t>
      </w:r>
      <w:proofErr w:type="spellEnd"/>
      <w:r w:rsidRPr="00F025A2">
        <w:rPr>
          <w:rFonts w:ascii="Times New Roman" w:hAnsi="Times New Roman" w:cs="Times New Roman"/>
          <w:sz w:val="24"/>
          <w:szCs w:val="24"/>
        </w:rPr>
        <w:t>, and apply the narrow lane combination technique. The results shows that narrow lane combination results have better accuracy than the baseline, but</w:t>
      </w:r>
      <w:r w:rsidR="00057C26" w:rsidRPr="00F025A2">
        <w:rPr>
          <w:rFonts w:ascii="Times New Roman" w:hAnsi="Times New Roman" w:cs="Times New Roman"/>
          <w:sz w:val="24"/>
          <w:szCs w:val="24"/>
        </w:rPr>
        <w:t xml:space="preserve"> it is</w:t>
      </w:r>
      <w:r w:rsidRPr="00F025A2">
        <w:rPr>
          <w:rFonts w:ascii="Times New Roman" w:hAnsi="Times New Roman" w:cs="Times New Roman"/>
          <w:sz w:val="24"/>
          <w:szCs w:val="24"/>
        </w:rPr>
        <w:t xml:space="preserve"> still worse </w:t>
      </w:r>
      <w:r w:rsidR="00C13119">
        <w:rPr>
          <w:rFonts w:ascii="Times New Roman" w:hAnsi="Times New Roman" w:cs="Times New Roman"/>
          <w:sz w:val="24"/>
          <w:szCs w:val="24"/>
        </w:rPr>
        <w:t xml:space="preserve">than </w:t>
      </w:r>
      <w:r w:rsidRPr="00F025A2">
        <w:rPr>
          <w:rFonts w:ascii="Times New Roman" w:hAnsi="Times New Roman" w:cs="Times New Roman"/>
          <w:sz w:val="24"/>
          <w:szCs w:val="24"/>
        </w:rPr>
        <w:t xml:space="preserve">the </w:t>
      </w:r>
      <w:r w:rsidR="00C13119">
        <w:rPr>
          <w:rFonts w:ascii="Times New Roman" w:hAnsi="Times New Roman" w:cs="Times New Roman"/>
          <w:sz w:val="24"/>
          <w:szCs w:val="24"/>
        </w:rPr>
        <w:t xml:space="preserve">case of </w:t>
      </w:r>
      <w:r w:rsidRPr="00F025A2">
        <w:rPr>
          <w:rFonts w:ascii="Times New Roman" w:hAnsi="Times New Roman" w:cs="Times New Roman"/>
          <w:sz w:val="24"/>
          <w:szCs w:val="24"/>
        </w:rPr>
        <w:t xml:space="preserve">the single </w:t>
      </w:r>
      <w:r w:rsidR="00E04877">
        <w:rPr>
          <w:rFonts w:ascii="Times New Roman" w:hAnsi="Times New Roman" w:cs="Times New Roman"/>
          <w:sz w:val="24"/>
          <w:szCs w:val="24"/>
        </w:rPr>
        <w:t xml:space="preserve">full-band </w:t>
      </w:r>
      <w:r w:rsidRPr="00F025A2">
        <w:rPr>
          <w:rFonts w:ascii="Times New Roman" w:hAnsi="Times New Roman" w:cs="Times New Roman"/>
          <w:sz w:val="24"/>
          <w:szCs w:val="24"/>
        </w:rPr>
        <w:t xml:space="preserve">carrier. The performance degradation can be explained </w:t>
      </w:r>
      <w:r w:rsidR="00AF2711" w:rsidRPr="00F025A2">
        <w:rPr>
          <w:rFonts w:ascii="Times New Roman" w:hAnsi="Times New Roman" w:cs="Times New Roman"/>
          <w:sz w:val="24"/>
          <w:szCs w:val="24"/>
        </w:rPr>
        <w:t xml:space="preserve">by the fact </w:t>
      </w:r>
      <w:r w:rsidRPr="00F025A2">
        <w:rPr>
          <w:rFonts w:ascii="Times New Roman" w:hAnsi="Times New Roman" w:cs="Times New Roman"/>
          <w:sz w:val="24"/>
          <w:szCs w:val="24"/>
        </w:rPr>
        <w:t>that sub-band carrier phase measurement error is larger than single carrier case.</w:t>
      </w:r>
    </w:p>
    <w:p w14:paraId="12763558" w14:textId="085DD05B" w:rsidR="009C158E" w:rsidRPr="00B475DD" w:rsidRDefault="00C3041B" w:rsidP="009C158E">
      <w:pPr>
        <w:rPr>
          <w:rFonts w:ascii="Times New Roman" w:hAnsi="Times New Roman" w:cs="Times New Roman"/>
          <w:sz w:val="24"/>
          <w:szCs w:val="24"/>
        </w:rPr>
      </w:pPr>
      <w:r w:rsidRPr="00F025A2">
        <w:rPr>
          <w:rFonts w:ascii="Times New Roman" w:hAnsi="Times New Roman" w:cs="Times New Roman"/>
          <w:sz w:val="24"/>
          <w:szCs w:val="24"/>
        </w:rPr>
        <w:t>In conclusion, the lane-combination should not be considered for the intra-</w:t>
      </w:r>
      <w:proofErr w:type="spellStart"/>
      <w:r w:rsidRPr="00F025A2">
        <w:rPr>
          <w:rFonts w:ascii="Times New Roman" w:hAnsi="Times New Roman" w:cs="Times New Roman"/>
          <w:sz w:val="24"/>
          <w:szCs w:val="24"/>
        </w:rPr>
        <w:t>subband</w:t>
      </w:r>
      <w:proofErr w:type="spellEnd"/>
      <w:r w:rsidRPr="00F025A2">
        <w:rPr>
          <w:rFonts w:ascii="Times New Roman" w:hAnsi="Times New Roman" w:cs="Times New Roman"/>
          <w:sz w:val="24"/>
          <w:szCs w:val="24"/>
        </w:rPr>
        <w:t xml:space="preserve"> carrier phase-based positioning</w:t>
      </w:r>
      <w:r w:rsidR="00162427">
        <w:rPr>
          <w:rFonts w:ascii="Times New Roman" w:hAnsi="Times New Roman" w:cs="Times New Roman"/>
          <w:sz w:val="24"/>
          <w:szCs w:val="24"/>
        </w:rPr>
        <w:t>, as it doesn’t provide any</w:t>
      </w:r>
      <w:r w:rsidRPr="00F025A2">
        <w:rPr>
          <w:rFonts w:ascii="Times New Roman" w:hAnsi="Times New Roman" w:cs="Times New Roman"/>
          <w:sz w:val="24"/>
          <w:szCs w:val="24"/>
        </w:rPr>
        <w:t xml:space="preserve"> gain </w:t>
      </w:r>
      <w:r w:rsidR="00E57BB8">
        <w:rPr>
          <w:rFonts w:ascii="Times New Roman" w:hAnsi="Times New Roman" w:cs="Times New Roman"/>
          <w:sz w:val="24"/>
          <w:szCs w:val="24"/>
        </w:rPr>
        <w:t xml:space="preserve">relative to using all </w:t>
      </w:r>
      <w:proofErr w:type="spellStart"/>
      <w:r w:rsidR="00E57BB8">
        <w:rPr>
          <w:rFonts w:ascii="Times New Roman" w:hAnsi="Times New Roman" w:cs="Times New Roman"/>
          <w:sz w:val="24"/>
          <w:szCs w:val="24"/>
        </w:rPr>
        <w:t>subbands</w:t>
      </w:r>
      <w:proofErr w:type="spellEnd"/>
      <w:r w:rsidR="00E57BB8">
        <w:rPr>
          <w:rFonts w:ascii="Times New Roman" w:hAnsi="Times New Roman" w:cs="Times New Roman"/>
          <w:sz w:val="24"/>
          <w:szCs w:val="24"/>
        </w:rPr>
        <w:t xml:space="preserve"> together to get a</w:t>
      </w:r>
      <w:r w:rsidRPr="00F025A2">
        <w:rPr>
          <w:rFonts w:ascii="Times New Roman" w:hAnsi="Times New Roman" w:cs="Times New Roman"/>
          <w:sz w:val="24"/>
          <w:szCs w:val="24"/>
        </w:rPr>
        <w:t xml:space="preserve"> single </w:t>
      </w:r>
      <w:r w:rsidR="00E57BB8">
        <w:rPr>
          <w:rFonts w:ascii="Times New Roman" w:hAnsi="Times New Roman" w:cs="Times New Roman"/>
          <w:sz w:val="24"/>
          <w:szCs w:val="24"/>
        </w:rPr>
        <w:t xml:space="preserve">carrier-phase estimate. Note however that this depends on </w:t>
      </w:r>
      <w:r w:rsidR="005C2274">
        <w:rPr>
          <w:rFonts w:ascii="Times New Roman" w:hAnsi="Times New Roman" w:cs="Times New Roman"/>
          <w:sz w:val="24"/>
          <w:szCs w:val="24"/>
        </w:rPr>
        <w:t xml:space="preserve">the ability to coherently process all </w:t>
      </w:r>
      <w:proofErr w:type="spellStart"/>
      <w:r w:rsidR="005C2274">
        <w:rPr>
          <w:rFonts w:ascii="Times New Roman" w:hAnsi="Times New Roman" w:cs="Times New Roman"/>
          <w:sz w:val="24"/>
          <w:szCs w:val="24"/>
        </w:rPr>
        <w:t>subbands</w:t>
      </w:r>
      <w:proofErr w:type="spellEnd"/>
      <w:r w:rsidR="00E52CC9">
        <w:rPr>
          <w:rFonts w:ascii="Times New Roman" w:hAnsi="Times New Roman" w:cs="Times New Roman"/>
          <w:sz w:val="24"/>
          <w:szCs w:val="24"/>
        </w:rPr>
        <w:t>. This</w:t>
      </w:r>
      <w:r w:rsidR="005C2274">
        <w:rPr>
          <w:rFonts w:ascii="Times New Roman" w:hAnsi="Times New Roman" w:cs="Times New Roman"/>
          <w:sz w:val="24"/>
          <w:szCs w:val="24"/>
        </w:rPr>
        <w:t xml:space="preserve"> may not be available in all scenarios, for example, if each ‘</w:t>
      </w:r>
      <w:proofErr w:type="spellStart"/>
      <w:r w:rsidR="005C2274">
        <w:rPr>
          <w:rFonts w:ascii="Times New Roman" w:hAnsi="Times New Roman" w:cs="Times New Roman"/>
          <w:sz w:val="24"/>
          <w:szCs w:val="24"/>
        </w:rPr>
        <w:t>subband</w:t>
      </w:r>
      <w:proofErr w:type="spellEnd"/>
      <w:r w:rsidR="005C2274">
        <w:rPr>
          <w:rFonts w:ascii="Times New Roman" w:hAnsi="Times New Roman" w:cs="Times New Roman"/>
          <w:sz w:val="24"/>
          <w:szCs w:val="24"/>
        </w:rPr>
        <w:t xml:space="preserve">’ actually represents a different </w:t>
      </w:r>
      <w:r w:rsidR="00413FC3">
        <w:rPr>
          <w:rFonts w:ascii="Times New Roman" w:hAnsi="Times New Roman" w:cs="Times New Roman"/>
          <w:sz w:val="24"/>
          <w:szCs w:val="24"/>
        </w:rPr>
        <w:t xml:space="preserve">positioning </w:t>
      </w:r>
      <w:r w:rsidR="005C2274">
        <w:rPr>
          <w:rFonts w:ascii="Times New Roman" w:hAnsi="Times New Roman" w:cs="Times New Roman"/>
          <w:sz w:val="24"/>
          <w:szCs w:val="24"/>
        </w:rPr>
        <w:t>frequency-laye</w:t>
      </w:r>
      <w:r w:rsidR="00087484">
        <w:rPr>
          <w:rFonts w:ascii="Times New Roman" w:hAnsi="Times New Roman" w:cs="Times New Roman"/>
          <w:sz w:val="24"/>
          <w:szCs w:val="24"/>
        </w:rPr>
        <w:t xml:space="preserve">r, and in such a case, </w:t>
      </w:r>
      <w:r w:rsidR="00473A26">
        <w:rPr>
          <w:rFonts w:ascii="Times New Roman" w:hAnsi="Times New Roman" w:cs="Times New Roman"/>
          <w:sz w:val="24"/>
          <w:szCs w:val="24"/>
        </w:rPr>
        <w:t>the lane combination techniques described above could help in more accurate positioning</w:t>
      </w:r>
      <w:r w:rsidR="008C1BC3">
        <w:rPr>
          <w:rFonts w:ascii="Times New Roman" w:hAnsi="Times New Roman" w:cs="Times New Roman"/>
          <w:sz w:val="24"/>
          <w:szCs w:val="24"/>
        </w:rPr>
        <w:t>.</w:t>
      </w:r>
    </w:p>
    <w:p w14:paraId="01D5D06D" w14:textId="56E8E416" w:rsidR="001D09FF" w:rsidRPr="001D09FF" w:rsidRDefault="009C158E" w:rsidP="001D09FF">
      <w:pPr>
        <w:rPr>
          <w:rFonts w:ascii="Times New Roman" w:eastAsiaTheme="minorEastAsia" w:hAnsi="Times New Roman" w:cs="Times New Roman"/>
        </w:rPr>
      </w:pPr>
      <w:r w:rsidRPr="00F025A2">
        <w:rPr>
          <w:rFonts w:ascii="Times New Roman" w:hAnsi="Times New Roman" w:cs="Times New Roman"/>
        </w:rPr>
        <w:t xml:space="preserve"> </w:t>
      </w:r>
      <w:r w:rsidR="001D09FF" w:rsidRPr="00F025A2">
        <w:rPr>
          <w:rFonts w:ascii="Times New Roman" w:hAnsi="Times New Roman" w:cs="Times New Roman"/>
          <w:sz w:val="24"/>
          <w:szCs w:val="24"/>
        </w:rPr>
        <w:t xml:space="preserve"> </w:t>
      </w:r>
    </w:p>
    <w:p w14:paraId="02A98A04" w14:textId="33A9CB6D" w:rsidR="001D09FF" w:rsidRPr="00F025A2" w:rsidRDefault="001D09FF" w:rsidP="001D09FF">
      <w:pPr>
        <w:pStyle w:val="Heading2"/>
        <w:numPr>
          <w:ilvl w:val="1"/>
          <w:numId w:val="5"/>
        </w:numPr>
        <w:rPr>
          <w:rFonts w:ascii="Times New Roman" w:hAnsi="Times New Roman"/>
        </w:rPr>
      </w:pPr>
      <w:r>
        <w:rPr>
          <w:rFonts w:ascii="Times New Roman" w:hAnsi="Times New Roman"/>
        </w:rPr>
        <w:t>Observations</w:t>
      </w:r>
      <w:r w:rsidR="003C5808">
        <w:rPr>
          <w:rFonts w:ascii="Times New Roman" w:hAnsi="Times New Roman"/>
        </w:rPr>
        <w:t xml:space="preserve">, </w:t>
      </w:r>
      <w:r>
        <w:rPr>
          <w:rFonts w:ascii="Times New Roman" w:hAnsi="Times New Roman"/>
        </w:rPr>
        <w:t xml:space="preserve">conclusions </w:t>
      </w:r>
      <w:r w:rsidR="003C5808">
        <w:rPr>
          <w:rFonts w:ascii="Times New Roman" w:hAnsi="Times New Roman"/>
        </w:rPr>
        <w:t xml:space="preserve">and proposals </w:t>
      </w:r>
      <w:r>
        <w:rPr>
          <w:rFonts w:ascii="Times New Roman" w:hAnsi="Times New Roman"/>
        </w:rPr>
        <w:t>from the evaluations</w:t>
      </w:r>
    </w:p>
    <w:p w14:paraId="401507B7" w14:textId="6E503FE3" w:rsidR="001D09FF" w:rsidRDefault="00FA0BA5" w:rsidP="001D09FF">
      <w:pPr>
        <w:rPr>
          <w:rFonts w:ascii="Times New Roman" w:hAnsi="Times New Roman" w:cs="Times New Roman"/>
          <w:sz w:val="24"/>
          <w:szCs w:val="24"/>
        </w:rPr>
      </w:pPr>
      <w:r>
        <w:rPr>
          <w:rFonts w:ascii="Times New Roman" w:hAnsi="Times New Roman" w:cs="Times New Roman"/>
          <w:sz w:val="24"/>
          <w:szCs w:val="24"/>
        </w:rPr>
        <w:t xml:space="preserve">From the evaluations in the </w:t>
      </w:r>
      <w:proofErr w:type="spellStart"/>
      <w:r>
        <w:rPr>
          <w:rFonts w:ascii="Times New Roman" w:hAnsi="Times New Roman" w:cs="Times New Roman"/>
          <w:sz w:val="24"/>
          <w:szCs w:val="24"/>
        </w:rPr>
        <w:t>preceeding</w:t>
      </w:r>
      <w:proofErr w:type="spellEnd"/>
      <w:r>
        <w:rPr>
          <w:rFonts w:ascii="Times New Roman" w:hAnsi="Times New Roman" w:cs="Times New Roman"/>
          <w:sz w:val="24"/>
          <w:szCs w:val="24"/>
        </w:rPr>
        <w:t xml:space="preserve"> sections 2.1-2.7, we make the following observations</w:t>
      </w:r>
      <w:r w:rsidR="00F51C6E">
        <w:rPr>
          <w:rFonts w:ascii="Times New Roman" w:hAnsi="Times New Roman" w:cs="Times New Roman"/>
          <w:sz w:val="24"/>
          <w:szCs w:val="24"/>
        </w:rPr>
        <w:t xml:space="preserve"> and proposals</w:t>
      </w:r>
      <w:r>
        <w:rPr>
          <w:rFonts w:ascii="Times New Roman" w:hAnsi="Times New Roman" w:cs="Times New Roman"/>
          <w:sz w:val="24"/>
          <w:szCs w:val="24"/>
        </w:rPr>
        <w:t xml:space="preserve">: </w:t>
      </w:r>
    </w:p>
    <w:p w14:paraId="4B067B83" w14:textId="77777777" w:rsidR="006B2A59" w:rsidRPr="00F025A2" w:rsidRDefault="006B2A59" w:rsidP="006B2A59">
      <w:pPr>
        <w:jc w:val="both"/>
        <w:rPr>
          <w:rFonts w:ascii="Times New Roman" w:hAnsi="Times New Roman" w:cs="Times New Roman"/>
          <w:b/>
          <w:bCs/>
          <w:sz w:val="24"/>
          <w:szCs w:val="24"/>
        </w:rPr>
      </w:pPr>
      <w:r w:rsidRPr="00F025A2">
        <w:rPr>
          <w:rFonts w:ascii="Times New Roman" w:hAnsi="Times New Roman" w:cs="Times New Roman"/>
          <w:b/>
          <w:bCs/>
          <w:sz w:val="24"/>
          <w:szCs w:val="24"/>
        </w:rPr>
        <w:t>Observation 1: Some error sources, such as Doppler in FR1 at 3kmph, are small enough that they have negligible impact on the carrier phase positioning accuracy, in the simulated scenario.</w:t>
      </w:r>
    </w:p>
    <w:p w14:paraId="52BD2E79" w14:textId="711BC91D" w:rsidR="006B2A59" w:rsidRDefault="006B2A59" w:rsidP="006B2A59">
      <w:pPr>
        <w:jc w:val="both"/>
        <w:rPr>
          <w:rFonts w:ascii="Times New Roman" w:hAnsi="Times New Roman" w:cs="Times New Roman"/>
          <w:b/>
          <w:bCs/>
          <w:sz w:val="24"/>
          <w:szCs w:val="24"/>
        </w:rPr>
      </w:pPr>
      <w:r w:rsidRPr="00F025A2">
        <w:rPr>
          <w:rFonts w:ascii="Times New Roman" w:hAnsi="Times New Roman" w:cs="Times New Roman"/>
          <w:b/>
          <w:bCs/>
          <w:sz w:val="24"/>
          <w:szCs w:val="24"/>
        </w:rPr>
        <w:t xml:space="preserve">Observation 2: Some error sources, such as residual CFO, Doppler in FR2, antenna phase response, and </w:t>
      </w:r>
      <w:r w:rsidR="00523C0A">
        <w:rPr>
          <w:rFonts w:ascii="Times New Roman" w:hAnsi="Times New Roman" w:cs="Times New Roman"/>
          <w:b/>
          <w:bCs/>
          <w:sz w:val="24"/>
          <w:szCs w:val="24"/>
        </w:rPr>
        <w:t>PRU</w:t>
      </w:r>
      <w:r w:rsidRPr="00F025A2">
        <w:rPr>
          <w:rFonts w:ascii="Times New Roman" w:hAnsi="Times New Roman" w:cs="Times New Roman"/>
          <w:b/>
          <w:bCs/>
          <w:sz w:val="24"/>
          <w:szCs w:val="24"/>
        </w:rPr>
        <w:t xml:space="preserve"> location errors</w:t>
      </w:r>
      <w:r w:rsidR="00523C0A">
        <w:rPr>
          <w:rFonts w:ascii="Times New Roman" w:hAnsi="Times New Roman" w:cs="Times New Roman"/>
          <w:b/>
          <w:bCs/>
          <w:sz w:val="24"/>
          <w:szCs w:val="24"/>
        </w:rPr>
        <w:t xml:space="preserve"> in FR1</w:t>
      </w:r>
      <w:r w:rsidRPr="00F025A2">
        <w:rPr>
          <w:rFonts w:ascii="Times New Roman" w:hAnsi="Times New Roman" w:cs="Times New Roman"/>
          <w:b/>
          <w:bCs/>
          <w:sz w:val="24"/>
          <w:szCs w:val="24"/>
        </w:rPr>
        <w:t xml:space="preserve">, do impact the carrier phase positioning accuracy, but there are gains from carrier phase in the simulated scenarios at the lower percentiles of the </w:t>
      </w:r>
      <w:proofErr w:type="spellStart"/>
      <w:r w:rsidRPr="00F025A2">
        <w:rPr>
          <w:rFonts w:ascii="Times New Roman" w:hAnsi="Times New Roman" w:cs="Times New Roman"/>
          <w:b/>
          <w:bCs/>
          <w:sz w:val="24"/>
          <w:szCs w:val="24"/>
        </w:rPr>
        <w:t>cdf</w:t>
      </w:r>
      <w:proofErr w:type="spellEnd"/>
      <w:r w:rsidRPr="00F025A2">
        <w:rPr>
          <w:rFonts w:ascii="Times New Roman" w:hAnsi="Times New Roman" w:cs="Times New Roman"/>
          <w:b/>
          <w:bCs/>
          <w:sz w:val="24"/>
          <w:szCs w:val="24"/>
        </w:rPr>
        <w:t>, as long as the error source parameters are within certain bounds.</w:t>
      </w:r>
    </w:p>
    <w:p w14:paraId="059A6957" w14:textId="53F24A30" w:rsidR="006B2A59" w:rsidRDefault="006B2A59" w:rsidP="006B2A59">
      <w:pPr>
        <w:jc w:val="both"/>
        <w:rPr>
          <w:rFonts w:ascii="Times New Roman" w:hAnsi="Times New Roman" w:cs="Times New Roman"/>
          <w:b/>
          <w:bCs/>
          <w:sz w:val="24"/>
          <w:szCs w:val="24"/>
        </w:rPr>
      </w:pPr>
      <w:r w:rsidRPr="00F025A2">
        <w:rPr>
          <w:rFonts w:ascii="Times New Roman" w:hAnsi="Times New Roman" w:cs="Times New Roman"/>
          <w:b/>
          <w:bCs/>
          <w:sz w:val="24"/>
          <w:szCs w:val="24"/>
        </w:rPr>
        <w:t xml:space="preserve">Observation </w:t>
      </w:r>
      <w:r>
        <w:rPr>
          <w:rFonts w:ascii="Times New Roman" w:hAnsi="Times New Roman" w:cs="Times New Roman"/>
          <w:b/>
          <w:bCs/>
          <w:sz w:val="24"/>
          <w:szCs w:val="24"/>
        </w:rPr>
        <w:t>3</w:t>
      </w:r>
      <w:r w:rsidRPr="00F025A2">
        <w:rPr>
          <w:rFonts w:ascii="Times New Roman" w:hAnsi="Times New Roman" w:cs="Times New Roman"/>
          <w:b/>
          <w:bCs/>
          <w:sz w:val="24"/>
          <w:szCs w:val="24"/>
        </w:rPr>
        <w:t xml:space="preserve">: Some error sources, such as </w:t>
      </w:r>
      <w:r>
        <w:rPr>
          <w:rFonts w:ascii="Times New Roman" w:hAnsi="Times New Roman" w:cs="Times New Roman"/>
          <w:b/>
          <w:bCs/>
          <w:sz w:val="24"/>
          <w:szCs w:val="24"/>
        </w:rPr>
        <w:t>agreed ARP location error range in FR2, cause performance loss due to large residual carrier phase error after double difference cancellation</w:t>
      </w:r>
      <w:r w:rsidRPr="00F025A2">
        <w:rPr>
          <w:rFonts w:ascii="Times New Roman" w:hAnsi="Times New Roman" w:cs="Times New Roman"/>
          <w:b/>
          <w:bCs/>
          <w:sz w:val="24"/>
          <w:szCs w:val="24"/>
        </w:rPr>
        <w:t>.</w:t>
      </w:r>
      <w:r>
        <w:rPr>
          <w:rFonts w:ascii="Times New Roman" w:hAnsi="Times New Roman" w:cs="Times New Roman"/>
          <w:b/>
          <w:bCs/>
          <w:sz w:val="24"/>
          <w:szCs w:val="24"/>
        </w:rPr>
        <w:t xml:space="preserve"> </w:t>
      </w:r>
    </w:p>
    <w:p w14:paraId="0FC7EAB4" w14:textId="30000979" w:rsidR="006B2A59" w:rsidRDefault="006B2A59" w:rsidP="006B2A59">
      <w:pPr>
        <w:jc w:val="both"/>
        <w:rPr>
          <w:rFonts w:ascii="Times New Roman" w:hAnsi="Times New Roman" w:cs="Times New Roman"/>
          <w:b/>
          <w:bCs/>
          <w:sz w:val="24"/>
          <w:szCs w:val="24"/>
        </w:rPr>
      </w:pPr>
      <w:r w:rsidRPr="00590CFC">
        <w:rPr>
          <w:rFonts w:ascii="Times New Roman" w:hAnsi="Times New Roman" w:cs="Times New Roman"/>
          <w:b/>
          <w:bCs/>
          <w:sz w:val="24"/>
          <w:szCs w:val="24"/>
        </w:rPr>
        <w:t xml:space="preserve">Observation 4: When multiple error sources coexist, the performance will depend on their individual impacts, e.g., on whether they are comparable or whether one source is dominant over the others. For parameterized error sources this will in turn depend on the chosen parameter values e.g., for CFO, Doppler </w:t>
      </w:r>
      <w:proofErr w:type="spellStart"/>
      <w:r w:rsidRPr="00590CFC">
        <w:rPr>
          <w:rFonts w:ascii="Times New Roman" w:hAnsi="Times New Roman" w:cs="Times New Roman"/>
          <w:b/>
          <w:bCs/>
          <w:sz w:val="24"/>
          <w:szCs w:val="24"/>
        </w:rPr>
        <w:t>etc</w:t>
      </w:r>
      <w:proofErr w:type="spellEnd"/>
      <w:r w:rsidRPr="00590CFC">
        <w:rPr>
          <w:rFonts w:ascii="Times New Roman" w:hAnsi="Times New Roman" w:cs="Times New Roman"/>
          <w:b/>
          <w:bCs/>
          <w:sz w:val="24"/>
          <w:szCs w:val="24"/>
        </w:rPr>
        <w:t>, modeled using a truncated Gaussian with range [-2r, 2r], the parameter r.</w:t>
      </w:r>
    </w:p>
    <w:p w14:paraId="0C7833E9" w14:textId="150FB82A" w:rsidR="009375E3" w:rsidRPr="00590CFC" w:rsidRDefault="009375E3" w:rsidP="006B2A59">
      <w:pPr>
        <w:jc w:val="both"/>
        <w:rPr>
          <w:rFonts w:ascii="Times New Roman" w:hAnsi="Times New Roman" w:cs="Times New Roman"/>
          <w:b/>
          <w:bCs/>
          <w:sz w:val="24"/>
          <w:szCs w:val="24"/>
        </w:rPr>
      </w:pPr>
      <w:r>
        <w:rPr>
          <w:rFonts w:ascii="Times New Roman" w:hAnsi="Times New Roman" w:cs="Times New Roman"/>
          <w:b/>
          <w:bCs/>
          <w:sz w:val="24"/>
          <w:szCs w:val="24"/>
        </w:rPr>
        <w:t xml:space="preserve">Observation 5: </w:t>
      </w:r>
      <w:r w:rsidR="00B72A19">
        <w:rPr>
          <w:rFonts w:ascii="Times New Roman" w:hAnsi="Times New Roman" w:cs="Times New Roman"/>
          <w:b/>
          <w:bCs/>
          <w:sz w:val="24"/>
          <w:szCs w:val="24"/>
        </w:rPr>
        <w:t xml:space="preserve">For the agreed PCV compensation modeling, the angle estimate from the initial coarse non-carrier-phase positioning technique is </w:t>
      </w:r>
      <w:r w:rsidR="005E31C8">
        <w:rPr>
          <w:rFonts w:ascii="Times New Roman" w:hAnsi="Times New Roman" w:cs="Times New Roman"/>
          <w:b/>
          <w:bCs/>
          <w:sz w:val="24"/>
          <w:szCs w:val="24"/>
        </w:rPr>
        <w:t xml:space="preserve">accurate enough to cause small impact to performance. However, the compensation requires </w:t>
      </w:r>
      <w:r w:rsidR="00874030">
        <w:rPr>
          <w:rFonts w:ascii="Times New Roman" w:hAnsi="Times New Roman" w:cs="Times New Roman"/>
          <w:b/>
          <w:bCs/>
          <w:sz w:val="24"/>
          <w:szCs w:val="24"/>
        </w:rPr>
        <w:t>angle estimates relative to the antenna panel orientation, whereas the initial position only y</w:t>
      </w:r>
      <w:r w:rsidR="00C44431">
        <w:rPr>
          <w:rFonts w:ascii="Times New Roman" w:hAnsi="Times New Roman" w:cs="Times New Roman"/>
          <w:b/>
          <w:bCs/>
          <w:sz w:val="24"/>
          <w:szCs w:val="24"/>
        </w:rPr>
        <w:t xml:space="preserve">ields angle estimates in GCS. Accurate GCS to LCS mapping, or accurate </w:t>
      </w:r>
      <w:r w:rsidR="00094A45">
        <w:rPr>
          <w:rFonts w:ascii="Times New Roman" w:hAnsi="Times New Roman" w:cs="Times New Roman"/>
          <w:b/>
          <w:bCs/>
          <w:sz w:val="24"/>
          <w:szCs w:val="24"/>
        </w:rPr>
        <w:t xml:space="preserve">direct </w:t>
      </w:r>
      <w:r w:rsidR="00C44431">
        <w:rPr>
          <w:rFonts w:ascii="Times New Roman" w:hAnsi="Times New Roman" w:cs="Times New Roman"/>
          <w:b/>
          <w:bCs/>
          <w:sz w:val="24"/>
          <w:szCs w:val="24"/>
        </w:rPr>
        <w:t>angle estimation in the LCS, is needed for accurate carrier phase</w:t>
      </w:r>
      <w:r w:rsidR="00576676">
        <w:rPr>
          <w:rFonts w:ascii="Times New Roman" w:hAnsi="Times New Roman" w:cs="Times New Roman"/>
          <w:b/>
          <w:bCs/>
          <w:sz w:val="24"/>
          <w:szCs w:val="24"/>
        </w:rPr>
        <w:t xml:space="preserve"> positioning</w:t>
      </w:r>
      <w:r w:rsidR="00C44431">
        <w:rPr>
          <w:rFonts w:ascii="Times New Roman" w:hAnsi="Times New Roman" w:cs="Times New Roman"/>
          <w:b/>
          <w:bCs/>
          <w:sz w:val="24"/>
          <w:szCs w:val="24"/>
        </w:rPr>
        <w:t xml:space="preserve">. </w:t>
      </w:r>
    </w:p>
    <w:p w14:paraId="531435B7" w14:textId="1BEEA5BA" w:rsidR="00ED54A0" w:rsidRDefault="00ED54A0" w:rsidP="006B2A59">
      <w:pPr>
        <w:jc w:val="both"/>
        <w:rPr>
          <w:rFonts w:ascii="Times New Roman" w:hAnsi="Times New Roman" w:cs="Times New Roman"/>
          <w:b/>
          <w:bCs/>
          <w:sz w:val="24"/>
          <w:szCs w:val="24"/>
        </w:rPr>
      </w:pPr>
      <w:r>
        <w:rPr>
          <w:rFonts w:ascii="Times New Roman" w:hAnsi="Times New Roman" w:cs="Times New Roman"/>
          <w:b/>
          <w:bCs/>
          <w:sz w:val="24"/>
          <w:szCs w:val="24"/>
        </w:rPr>
        <w:t xml:space="preserve">Observation </w:t>
      </w:r>
      <w:r w:rsidR="009375E3">
        <w:rPr>
          <w:rFonts w:ascii="Times New Roman" w:hAnsi="Times New Roman" w:cs="Times New Roman"/>
          <w:b/>
          <w:bCs/>
          <w:sz w:val="24"/>
          <w:szCs w:val="24"/>
        </w:rPr>
        <w:t>6</w:t>
      </w:r>
      <w:r>
        <w:rPr>
          <w:rFonts w:ascii="Times New Roman" w:hAnsi="Times New Roman" w:cs="Times New Roman"/>
          <w:b/>
          <w:bCs/>
          <w:sz w:val="24"/>
          <w:szCs w:val="24"/>
        </w:rPr>
        <w:t xml:space="preserve">: Combining carrier phase measurements from multiple </w:t>
      </w:r>
      <w:r w:rsidR="00684918">
        <w:rPr>
          <w:rFonts w:ascii="Times New Roman" w:hAnsi="Times New Roman" w:cs="Times New Roman"/>
          <w:b/>
          <w:bCs/>
          <w:sz w:val="24"/>
          <w:szCs w:val="24"/>
        </w:rPr>
        <w:t xml:space="preserve">groups of subcarriers via ‘lane combination techniques’ as used in GNSS carrier phase can </w:t>
      </w:r>
      <w:r w:rsidR="00C67A16">
        <w:rPr>
          <w:rFonts w:ascii="Times New Roman" w:hAnsi="Times New Roman" w:cs="Times New Roman"/>
          <w:b/>
          <w:bCs/>
          <w:sz w:val="24"/>
          <w:szCs w:val="24"/>
        </w:rPr>
        <w:t>potentially improve performance,</w:t>
      </w:r>
      <w:r w:rsidR="00A23822">
        <w:rPr>
          <w:rFonts w:ascii="Times New Roman" w:hAnsi="Times New Roman" w:cs="Times New Roman"/>
          <w:b/>
          <w:bCs/>
          <w:sz w:val="24"/>
          <w:szCs w:val="24"/>
        </w:rPr>
        <w:t xml:space="preserve"> </w:t>
      </w:r>
      <w:r w:rsidR="00C67A16">
        <w:rPr>
          <w:rFonts w:ascii="Times New Roman" w:hAnsi="Times New Roman" w:cs="Times New Roman"/>
          <w:b/>
          <w:bCs/>
          <w:sz w:val="24"/>
          <w:szCs w:val="24"/>
        </w:rPr>
        <w:t xml:space="preserve">but </w:t>
      </w:r>
      <w:r w:rsidR="0076108B">
        <w:rPr>
          <w:rFonts w:ascii="Times New Roman" w:hAnsi="Times New Roman" w:cs="Times New Roman"/>
          <w:b/>
          <w:bCs/>
          <w:sz w:val="24"/>
          <w:szCs w:val="24"/>
        </w:rPr>
        <w:t>is</w:t>
      </w:r>
      <w:r w:rsidR="00C67A16">
        <w:rPr>
          <w:rFonts w:ascii="Times New Roman" w:hAnsi="Times New Roman" w:cs="Times New Roman"/>
          <w:b/>
          <w:bCs/>
          <w:sz w:val="24"/>
          <w:szCs w:val="24"/>
        </w:rPr>
        <w:t xml:space="preserve"> inferior to </w:t>
      </w:r>
      <w:r w:rsidR="00C643D9">
        <w:rPr>
          <w:rFonts w:ascii="Times New Roman" w:hAnsi="Times New Roman" w:cs="Times New Roman"/>
          <w:b/>
          <w:bCs/>
          <w:sz w:val="24"/>
          <w:szCs w:val="24"/>
        </w:rPr>
        <w:t xml:space="preserve">coherent processing of all the groups of to obtain a single more accurate </w:t>
      </w:r>
      <w:r w:rsidR="0076108B">
        <w:rPr>
          <w:rFonts w:ascii="Times New Roman" w:hAnsi="Times New Roman" w:cs="Times New Roman"/>
          <w:b/>
          <w:bCs/>
          <w:sz w:val="24"/>
          <w:szCs w:val="24"/>
        </w:rPr>
        <w:t>carrier phase measurements</w:t>
      </w:r>
      <w:r w:rsidR="0090557C">
        <w:rPr>
          <w:rFonts w:ascii="Times New Roman" w:hAnsi="Times New Roman" w:cs="Times New Roman"/>
          <w:b/>
          <w:bCs/>
          <w:sz w:val="24"/>
          <w:szCs w:val="24"/>
        </w:rPr>
        <w:t>, when such coherent processing is possible</w:t>
      </w:r>
      <w:r w:rsidR="0076108B">
        <w:rPr>
          <w:rFonts w:ascii="Times New Roman" w:hAnsi="Times New Roman" w:cs="Times New Roman"/>
          <w:b/>
          <w:bCs/>
          <w:sz w:val="24"/>
          <w:szCs w:val="24"/>
        </w:rPr>
        <w:t>.</w:t>
      </w:r>
    </w:p>
    <w:p w14:paraId="6BFB21C9" w14:textId="6DBFE1E1" w:rsidR="006B2A59" w:rsidRDefault="006B2A59" w:rsidP="006B2A59">
      <w:pPr>
        <w:jc w:val="both"/>
        <w:rPr>
          <w:rFonts w:ascii="Times New Roman" w:hAnsi="Times New Roman" w:cs="Times New Roman"/>
          <w:b/>
          <w:bCs/>
          <w:sz w:val="24"/>
          <w:szCs w:val="24"/>
        </w:rPr>
      </w:pPr>
      <w:r>
        <w:rPr>
          <w:rFonts w:ascii="Times New Roman" w:hAnsi="Times New Roman" w:cs="Times New Roman"/>
          <w:b/>
          <w:bCs/>
          <w:sz w:val="24"/>
          <w:szCs w:val="24"/>
        </w:rPr>
        <w:t xml:space="preserve">Proposal </w:t>
      </w:r>
      <w:r w:rsidR="00A23822">
        <w:rPr>
          <w:rFonts w:ascii="Times New Roman" w:hAnsi="Times New Roman" w:cs="Times New Roman"/>
          <w:b/>
          <w:bCs/>
          <w:sz w:val="24"/>
          <w:szCs w:val="24"/>
        </w:rPr>
        <w:t>1</w:t>
      </w:r>
      <w:r>
        <w:rPr>
          <w:rFonts w:ascii="Times New Roman" w:hAnsi="Times New Roman" w:cs="Times New Roman"/>
          <w:b/>
          <w:bCs/>
          <w:sz w:val="24"/>
          <w:szCs w:val="24"/>
        </w:rPr>
        <w:t xml:space="preserve">: Support </w:t>
      </w:r>
      <w:r w:rsidRPr="00F35187">
        <w:rPr>
          <w:rFonts w:ascii="Times New Roman" w:hAnsi="Times New Roman" w:cs="Times New Roman"/>
          <w:b/>
          <w:bCs/>
          <w:sz w:val="24"/>
          <w:szCs w:val="24"/>
        </w:rPr>
        <w:t>using the carrier phase measurements of multiple DL positioning frequency layers for NR carrier phase positioning.</w:t>
      </w:r>
    </w:p>
    <w:p w14:paraId="48A89C8F" w14:textId="4DADDC6C" w:rsidR="006B2A59" w:rsidRDefault="006B2A59" w:rsidP="006B2A59">
      <w:pPr>
        <w:jc w:val="both"/>
        <w:rPr>
          <w:rFonts w:ascii="Times New Roman" w:hAnsi="Times New Roman" w:cs="Times New Roman"/>
          <w:b/>
          <w:bCs/>
          <w:sz w:val="24"/>
          <w:szCs w:val="24"/>
        </w:rPr>
      </w:pPr>
      <w:r w:rsidRPr="00F35187">
        <w:rPr>
          <w:rFonts w:ascii="Times New Roman" w:hAnsi="Times New Roman" w:cs="Times New Roman"/>
          <w:b/>
          <w:bCs/>
          <w:sz w:val="24"/>
          <w:szCs w:val="24"/>
        </w:rPr>
        <w:t xml:space="preserve">Proposal </w:t>
      </w:r>
      <w:r w:rsidR="00A5084B">
        <w:rPr>
          <w:rFonts w:ascii="Times New Roman" w:hAnsi="Times New Roman" w:cs="Times New Roman"/>
          <w:b/>
          <w:bCs/>
          <w:sz w:val="24"/>
          <w:szCs w:val="24"/>
        </w:rPr>
        <w:t>2</w:t>
      </w:r>
      <w:r w:rsidRPr="00F35187">
        <w:rPr>
          <w:rFonts w:ascii="Times New Roman" w:hAnsi="Times New Roman" w:cs="Times New Roman"/>
          <w:b/>
          <w:bCs/>
          <w:sz w:val="24"/>
          <w:szCs w:val="24"/>
        </w:rPr>
        <w:t xml:space="preserve">: Do not support </w:t>
      </w:r>
      <w:r w:rsidR="00A5084B">
        <w:rPr>
          <w:rFonts w:ascii="Times New Roman" w:hAnsi="Times New Roman" w:cs="Times New Roman"/>
          <w:b/>
          <w:bCs/>
          <w:sz w:val="24"/>
          <w:szCs w:val="24"/>
        </w:rPr>
        <w:t xml:space="preserve">separate reporting of carrier phase </w:t>
      </w:r>
      <w:r w:rsidR="00A562CB">
        <w:rPr>
          <w:rFonts w:ascii="Times New Roman" w:hAnsi="Times New Roman" w:cs="Times New Roman"/>
          <w:b/>
          <w:bCs/>
          <w:sz w:val="24"/>
          <w:szCs w:val="24"/>
        </w:rPr>
        <w:t xml:space="preserve">measurements for different subgroups or </w:t>
      </w:r>
      <w:proofErr w:type="spellStart"/>
      <w:r w:rsidR="00A562CB">
        <w:rPr>
          <w:rFonts w:ascii="Times New Roman" w:hAnsi="Times New Roman" w:cs="Times New Roman"/>
          <w:b/>
          <w:bCs/>
          <w:sz w:val="24"/>
          <w:szCs w:val="24"/>
        </w:rPr>
        <w:t>subbands</w:t>
      </w:r>
      <w:proofErr w:type="spellEnd"/>
      <w:r w:rsidR="00A562CB">
        <w:rPr>
          <w:rFonts w:ascii="Times New Roman" w:hAnsi="Times New Roman" w:cs="Times New Roman"/>
          <w:b/>
          <w:bCs/>
          <w:sz w:val="24"/>
          <w:szCs w:val="24"/>
        </w:rPr>
        <w:t xml:space="preserve"> of the same component carrier or positioning frequency layer. </w:t>
      </w:r>
    </w:p>
    <w:p w14:paraId="214C544F" w14:textId="38EB253B" w:rsidR="001D09FF" w:rsidRDefault="006B2A59" w:rsidP="006B2A59">
      <w:pPr>
        <w:rPr>
          <w:rFonts w:ascii="Times New Roman" w:hAnsi="Times New Roman" w:cs="Times New Roman"/>
          <w:sz w:val="24"/>
          <w:szCs w:val="24"/>
        </w:rPr>
      </w:pPr>
      <w:r w:rsidRPr="00F025A2">
        <w:rPr>
          <w:rFonts w:ascii="Times New Roman" w:hAnsi="Times New Roman" w:cs="Times New Roman"/>
          <w:b/>
          <w:bCs/>
          <w:sz w:val="24"/>
          <w:szCs w:val="24"/>
        </w:rPr>
        <w:lastRenderedPageBreak/>
        <w:t>Observation</w:t>
      </w:r>
      <w:r>
        <w:rPr>
          <w:rFonts w:ascii="Times New Roman" w:hAnsi="Times New Roman" w:cs="Times New Roman"/>
          <w:b/>
          <w:bCs/>
          <w:sz w:val="24"/>
          <w:szCs w:val="24"/>
        </w:rPr>
        <w:t xml:space="preserve"> </w:t>
      </w:r>
      <w:r w:rsidR="009375E3">
        <w:rPr>
          <w:rFonts w:ascii="Times New Roman" w:hAnsi="Times New Roman" w:cs="Times New Roman"/>
          <w:b/>
          <w:bCs/>
          <w:sz w:val="24"/>
          <w:szCs w:val="24"/>
        </w:rPr>
        <w:t>7</w:t>
      </w:r>
      <w:r w:rsidRPr="00F025A2">
        <w:rPr>
          <w:rFonts w:ascii="Times New Roman" w:hAnsi="Times New Roman" w:cs="Times New Roman"/>
          <w:b/>
          <w:bCs/>
          <w:sz w:val="24"/>
          <w:szCs w:val="24"/>
        </w:rPr>
        <w:t>: The simulations assume the transmitter and receiver maintain phase coherence over the duration of the PRS transmission and reception, without any cycle-slips caused e.g. due to DRX/DTX, beam-switches, UL/DL switches. This may require new UE capabilities and can impact device power consumption.</w:t>
      </w:r>
    </w:p>
    <w:p w14:paraId="66E82192" w14:textId="4962E6A4" w:rsidR="001D09FF" w:rsidRDefault="001D09FF" w:rsidP="001D09FF">
      <w:pPr>
        <w:rPr>
          <w:rFonts w:ascii="Times New Roman" w:hAnsi="Times New Roman" w:cs="Times New Roman"/>
        </w:rPr>
      </w:pPr>
    </w:p>
    <w:p w14:paraId="72370036" w14:textId="6D2D26CE" w:rsidR="00AB2158" w:rsidRDefault="00AB2158" w:rsidP="001D09FF">
      <w:pPr>
        <w:rPr>
          <w:rFonts w:ascii="Times New Roman" w:hAnsi="Times New Roman" w:cs="Times New Roman"/>
        </w:rPr>
      </w:pPr>
      <w:r>
        <w:rPr>
          <w:rFonts w:ascii="Times New Roman" w:hAnsi="Times New Roman" w:cs="Times New Roman"/>
        </w:rPr>
        <w:t xml:space="preserve">The simulation results are documented in the appendix </w:t>
      </w:r>
      <w:r w:rsidR="0039673F">
        <w:rPr>
          <w:rFonts w:ascii="Times New Roman" w:hAnsi="Times New Roman" w:cs="Times New Roman"/>
        </w:rPr>
        <w:t xml:space="preserve">(Section 5) </w:t>
      </w:r>
      <w:r>
        <w:rPr>
          <w:rFonts w:ascii="Times New Roman" w:hAnsi="Times New Roman" w:cs="Times New Roman"/>
        </w:rPr>
        <w:t>as per the previously agreed tabular format</w:t>
      </w:r>
      <w:r w:rsidR="00BF71CE">
        <w:rPr>
          <w:rFonts w:ascii="Times New Roman" w:hAnsi="Times New Roman" w:cs="Times New Roman"/>
        </w:rPr>
        <w:t xml:space="preserve">. </w:t>
      </w:r>
      <w:r w:rsidR="001C335B">
        <w:rPr>
          <w:rFonts w:ascii="Times New Roman" w:hAnsi="Times New Roman" w:cs="Times New Roman"/>
        </w:rPr>
        <w:t xml:space="preserve"> </w:t>
      </w:r>
    </w:p>
    <w:p w14:paraId="6FC3D23E" w14:textId="016B2A24" w:rsidR="00AB2158" w:rsidRDefault="00AB2158" w:rsidP="001D09FF">
      <w:pPr>
        <w:rPr>
          <w:rFonts w:ascii="Times New Roman" w:hAnsi="Times New Roman" w:cs="Times New Roman"/>
          <w:b/>
          <w:bCs/>
          <w:sz w:val="24"/>
          <w:szCs w:val="24"/>
        </w:rPr>
      </w:pPr>
      <w:r w:rsidRPr="00F35187">
        <w:rPr>
          <w:rFonts w:ascii="Times New Roman" w:hAnsi="Times New Roman" w:cs="Times New Roman"/>
          <w:b/>
          <w:bCs/>
          <w:sz w:val="24"/>
          <w:szCs w:val="24"/>
        </w:rPr>
        <w:t xml:space="preserve">Proposal </w:t>
      </w:r>
      <w:r>
        <w:rPr>
          <w:rFonts w:ascii="Times New Roman" w:hAnsi="Times New Roman" w:cs="Times New Roman"/>
          <w:b/>
          <w:bCs/>
          <w:sz w:val="24"/>
          <w:szCs w:val="24"/>
        </w:rPr>
        <w:t>3</w:t>
      </w:r>
      <w:r w:rsidRPr="00F35187">
        <w:rPr>
          <w:rFonts w:ascii="Times New Roman" w:hAnsi="Times New Roman" w:cs="Times New Roman"/>
          <w:b/>
          <w:bCs/>
          <w:sz w:val="24"/>
          <w:szCs w:val="24"/>
        </w:rPr>
        <w:t xml:space="preserve">: </w:t>
      </w:r>
      <w:r w:rsidR="00BF71CE">
        <w:rPr>
          <w:rFonts w:ascii="Times New Roman" w:hAnsi="Times New Roman" w:cs="Times New Roman"/>
          <w:b/>
          <w:bCs/>
          <w:sz w:val="24"/>
          <w:szCs w:val="24"/>
        </w:rPr>
        <w:t xml:space="preserve">Capture </w:t>
      </w:r>
      <w:r w:rsidR="0039673F">
        <w:rPr>
          <w:rFonts w:ascii="Times New Roman" w:hAnsi="Times New Roman" w:cs="Times New Roman"/>
          <w:b/>
          <w:bCs/>
          <w:sz w:val="24"/>
          <w:szCs w:val="24"/>
        </w:rPr>
        <w:t xml:space="preserve">in the TR, </w:t>
      </w:r>
      <w:r w:rsidR="00BF71CE">
        <w:rPr>
          <w:rFonts w:ascii="Times New Roman" w:hAnsi="Times New Roman" w:cs="Times New Roman"/>
          <w:b/>
          <w:bCs/>
          <w:sz w:val="24"/>
          <w:szCs w:val="24"/>
        </w:rPr>
        <w:t xml:space="preserve">the results </w:t>
      </w:r>
      <w:r w:rsidR="0039673F">
        <w:rPr>
          <w:rFonts w:ascii="Times New Roman" w:hAnsi="Times New Roman" w:cs="Times New Roman"/>
          <w:b/>
          <w:bCs/>
          <w:sz w:val="24"/>
          <w:szCs w:val="24"/>
        </w:rPr>
        <w:t>tabulated in Section</w:t>
      </w:r>
      <w:r w:rsidR="00BF71CE">
        <w:rPr>
          <w:rFonts w:ascii="Times New Roman" w:hAnsi="Times New Roman" w:cs="Times New Roman"/>
          <w:b/>
          <w:bCs/>
          <w:sz w:val="24"/>
          <w:szCs w:val="24"/>
        </w:rPr>
        <w:t xml:space="preserve"> </w:t>
      </w:r>
      <w:r w:rsidR="0039673F">
        <w:rPr>
          <w:rFonts w:ascii="Times New Roman" w:hAnsi="Times New Roman" w:cs="Times New Roman"/>
          <w:b/>
          <w:bCs/>
          <w:sz w:val="24"/>
          <w:szCs w:val="24"/>
        </w:rPr>
        <w:t xml:space="preserve">5 </w:t>
      </w:r>
      <w:r w:rsidR="00DF6555">
        <w:rPr>
          <w:rFonts w:ascii="Times New Roman" w:hAnsi="Times New Roman" w:cs="Times New Roman"/>
          <w:b/>
          <w:bCs/>
          <w:sz w:val="24"/>
          <w:szCs w:val="24"/>
        </w:rPr>
        <w:t xml:space="preserve">and the observations and proposals </w:t>
      </w:r>
      <w:r w:rsidR="00BD2F44">
        <w:rPr>
          <w:rFonts w:ascii="Times New Roman" w:hAnsi="Times New Roman" w:cs="Times New Roman"/>
          <w:b/>
          <w:bCs/>
          <w:sz w:val="24"/>
          <w:szCs w:val="24"/>
        </w:rPr>
        <w:t xml:space="preserve">summarized in Section 4 </w:t>
      </w:r>
      <w:r w:rsidR="0039673F">
        <w:rPr>
          <w:rFonts w:ascii="Times New Roman" w:hAnsi="Times New Roman" w:cs="Times New Roman"/>
          <w:b/>
          <w:bCs/>
          <w:sz w:val="24"/>
          <w:szCs w:val="24"/>
        </w:rPr>
        <w:t>of this contribution</w:t>
      </w:r>
    </w:p>
    <w:p w14:paraId="05C97C22" w14:textId="2F338144" w:rsidR="002056B5" w:rsidRPr="002056B5" w:rsidRDefault="002056B5" w:rsidP="001D09FF">
      <w:pPr>
        <w:rPr>
          <w:rFonts w:ascii="Times New Roman" w:hAnsi="Times New Roman" w:cs="Times New Roman"/>
          <w:sz w:val="24"/>
          <w:szCs w:val="24"/>
        </w:rPr>
      </w:pPr>
      <w:r>
        <w:rPr>
          <w:rFonts w:ascii="Times New Roman" w:hAnsi="Times New Roman" w:cs="Times New Roman"/>
          <w:sz w:val="24"/>
          <w:szCs w:val="24"/>
        </w:rPr>
        <w:t xml:space="preserve">As we mentioned in Section 2.1, </w:t>
      </w:r>
      <w:r w:rsidR="00866C73">
        <w:rPr>
          <w:rFonts w:ascii="Times New Roman" w:hAnsi="Times New Roman" w:cs="Times New Roman"/>
          <w:sz w:val="24"/>
          <w:szCs w:val="24"/>
        </w:rPr>
        <w:t xml:space="preserve">there is no new target accuracy from SA1 for carrier phase. In the previous Rel-17 </w:t>
      </w:r>
      <w:r w:rsidR="00FE0226">
        <w:rPr>
          <w:rFonts w:ascii="Times New Roman" w:hAnsi="Times New Roman" w:cs="Times New Roman"/>
          <w:sz w:val="24"/>
          <w:szCs w:val="24"/>
        </w:rPr>
        <w:t xml:space="preserve">study [TR </w:t>
      </w:r>
      <w:r w:rsidR="00254D6A">
        <w:rPr>
          <w:rFonts w:ascii="Times New Roman" w:hAnsi="Times New Roman" w:cs="Times New Roman"/>
          <w:sz w:val="24"/>
          <w:szCs w:val="24"/>
        </w:rPr>
        <w:t xml:space="preserve">38.857], </w:t>
      </w:r>
      <w:r w:rsidR="004673A6">
        <w:rPr>
          <w:rFonts w:ascii="Times New Roman" w:hAnsi="Times New Roman" w:cs="Times New Roman"/>
          <w:sz w:val="24"/>
          <w:szCs w:val="24"/>
        </w:rPr>
        <w:t xml:space="preserve">evaluation results from some sources captured </w:t>
      </w:r>
      <w:r w:rsidR="00951DCF">
        <w:rPr>
          <w:rFonts w:ascii="Times New Roman" w:hAnsi="Times New Roman" w:cs="Times New Roman"/>
          <w:sz w:val="24"/>
          <w:szCs w:val="24"/>
        </w:rPr>
        <w:t>whether the Rel-17 targets were met</w:t>
      </w:r>
      <w:r w:rsidR="000870BA">
        <w:rPr>
          <w:rFonts w:ascii="Times New Roman" w:hAnsi="Times New Roman" w:cs="Times New Roman"/>
          <w:sz w:val="24"/>
          <w:szCs w:val="24"/>
        </w:rPr>
        <w:t xml:space="preserve">, and also the </w:t>
      </w:r>
      <w:r w:rsidR="00706006">
        <w:rPr>
          <w:rFonts w:ascii="Times New Roman" w:hAnsi="Times New Roman" w:cs="Times New Roman"/>
          <w:sz w:val="24"/>
          <w:szCs w:val="24"/>
        </w:rPr>
        <w:t xml:space="preserve">gains </w:t>
      </w:r>
      <w:r w:rsidR="00D03193">
        <w:rPr>
          <w:rFonts w:ascii="Times New Roman" w:hAnsi="Times New Roman" w:cs="Times New Roman"/>
          <w:sz w:val="24"/>
          <w:szCs w:val="24"/>
        </w:rPr>
        <w:t>of Rel-17 approach relative to Rel-16 approach. Here</w:t>
      </w:r>
      <w:r w:rsidR="000870BA">
        <w:rPr>
          <w:rFonts w:ascii="Times New Roman" w:hAnsi="Times New Roman" w:cs="Times New Roman"/>
          <w:sz w:val="24"/>
          <w:szCs w:val="24"/>
        </w:rPr>
        <w:t>, given the absence of new targets,</w:t>
      </w:r>
      <w:r w:rsidR="00D03193">
        <w:rPr>
          <w:rFonts w:ascii="Times New Roman" w:hAnsi="Times New Roman" w:cs="Times New Roman"/>
          <w:sz w:val="24"/>
          <w:szCs w:val="24"/>
        </w:rPr>
        <w:t xml:space="preserve"> we can </w:t>
      </w:r>
      <w:r w:rsidR="000870BA">
        <w:rPr>
          <w:rFonts w:ascii="Times New Roman" w:hAnsi="Times New Roman" w:cs="Times New Roman"/>
          <w:sz w:val="24"/>
          <w:szCs w:val="24"/>
        </w:rPr>
        <w:t xml:space="preserve">capture the </w:t>
      </w:r>
      <w:r w:rsidR="00CE1B5A">
        <w:rPr>
          <w:rFonts w:ascii="Times New Roman" w:hAnsi="Times New Roman" w:cs="Times New Roman"/>
          <w:sz w:val="24"/>
          <w:szCs w:val="24"/>
        </w:rPr>
        <w:t>gains relative to non-carrier phase legacy approach</w:t>
      </w:r>
      <w:r w:rsidR="00D03193">
        <w:rPr>
          <w:rFonts w:ascii="Times New Roman" w:hAnsi="Times New Roman" w:cs="Times New Roman"/>
          <w:sz w:val="24"/>
          <w:szCs w:val="24"/>
        </w:rPr>
        <w:t xml:space="preserve"> </w:t>
      </w:r>
      <w:r w:rsidR="00866C73">
        <w:rPr>
          <w:rFonts w:ascii="Times New Roman" w:hAnsi="Times New Roman" w:cs="Times New Roman"/>
          <w:sz w:val="24"/>
          <w:szCs w:val="24"/>
        </w:rPr>
        <w:t xml:space="preserve"> </w:t>
      </w:r>
    </w:p>
    <w:p w14:paraId="1B352FA1" w14:textId="63AAE161" w:rsidR="00257026" w:rsidRPr="00F025A2" w:rsidRDefault="00257026" w:rsidP="001D09FF">
      <w:pPr>
        <w:rPr>
          <w:rFonts w:ascii="Times New Roman" w:hAnsi="Times New Roman" w:cs="Times New Roman"/>
        </w:rPr>
      </w:pPr>
      <w:r w:rsidRPr="00F35187">
        <w:rPr>
          <w:rFonts w:ascii="Times New Roman" w:hAnsi="Times New Roman" w:cs="Times New Roman"/>
          <w:b/>
          <w:bCs/>
          <w:sz w:val="24"/>
          <w:szCs w:val="24"/>
        </w:rPr>
        <w:t xml:space="preserve">Proposal </w:t>
      </w:r>
      <w:r w:rsidR="001C335B">
        <w:rPr>
          <w:rFonts w:ascii="Times New Roman" w:hAnsi="Times New Roman" w:cs="Times New Roman"/>
          <w:b/>
          <w:bCs/>
          <w:sz w:val="24"/>
          <w:szCs w:val="24"/>
        </w:rPr>
        <w:t>4</w:t>
      </w:r>
      <w:r w:rsidRPr="00F35187">
        <w:rPr>
          <w:rFonts w:ascii="Times New Roman" w:hAnsi="Times New Roman" w:cs="Times New Roman"/>
          <w:b/>
          <w:bCs/>
          <w:sz w:val="24"/>
          <w:szCs w:val="24"/>
        </w:rPr>
        <w:t xml:space="preserve">: </w:t>
      </w:r>
      <w:r>
        <w:rPr>
          <w:rFonts w:ascii="Times New Roman" w:hAnsi="Times New Roman" w:cs="Times New Roman"/>
          <w:b/>
          <w:bCs/>
          <w:sz w:val="24"/>
          <w:szCs w:val="24"/>
        </w:rPr>
        <w:t>Capture</w:t>
      </w:r>
      <w:r w:rsidR="00CE1B5A">
        <w:rPr>
          <w:rFonts w:ascii="Times New Roman" w:hAnsi="Times New Roman" w:cs="Times New Roman"/>
          <w:b/>
          <w:bCs/>
          <w:sz w:val="24"/>
          <w:szCs w:val="24"/>
        </w:rPr>
        <w:t xml:space="preserve"> in the TR, the gains of carrier phase </w:t>
      </w:r>
      <w:r w:rsidR="00852253">
        <w:rPr>
          <w:rFonts w:ascii="Times New Roman" w:hAnsi="Times New Roman" w:cs="Times New Roman"/>
          <w:b/>
          <w:bCs/>
          <w:sz w:val="24"/>
          <w:szCs w:val="24"/>
        </w:rPr>
        <w:t xml:space="preserve">positioning </w:t>
      </w:r>
      <w:r w:rsidR="00973AA9">
        <w:rPr>
          <w:rFonts w:ascii="Times New Roman" w:hAnsi="Times New Roman" w:cs="Times New Roman"/>
          <w:b/>
          <w:bCs/>
          <w:sz w:val="24"/>
          <w:szCs w:val="24"/>
        </w:rPr>
        <w:t>relative to legacy Rel-17</w:t>
      </w:r>
      <w:r w:rsidR="00852253">
        <w:rPr>
          <w:rFonts w:ascii="Times New Roman" w:hAnsi="Times New Roman" w:cs="Times New Roman"/>
          <w:b/>
          <w:bCs/>
          <w:sz w:val="24"/>
          <w:szCs w:val="24"/>
        </w:rPr>
        <w:t xml:space="preserve"> positioning.</w:t>
      </w:r>
    </w:p>
    <w:p w14:paraId="6C97445F" w14:textId="00A11D4F" w:rsidR="00F645D1" w:rsidRPr="00F025A2" w:rsidRDefault="00F645D1" w:rsidP="002E1E1E">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F025A2">
        <w:rPr>
          <w:rFonts w:ascii="Times New Roman" w:hAnsi="Times New Roman"/>
        </w:rPr>
        <w:t xml:space="preserve">Phase-Difference </w:t>
      </w:r>
      <w:proofErr w:type="spellStart"/>
      <w:r w:rsidRPr="00F025A2">
        <w:rPr>
          <w:rFonts w:ascii="Times New Roman" w:hAnsi="Times New Roman"/>
        </w:rPr>
        <w:t>AoD</w:t>
      </w:r>
      <w:proofErr w:type="spellEnd"/>
      <w:r w:rsidR="00CC00E8" w:rsidRPr="00F025A2">
        <w:rPr>
          <w:rFonts w:ascii="Times New Roman" w:hAnsi="Times New Roman"/>
        </w:rPr>
        <w:t>: PDOA</w:t>
      </w:r>
    </w:p>
    <w:p w14:paraId="2C1D96E5" w14:textId="7A7570BC" w:rsidR="00423B71" w:rsidRPr="00F025A2" w:rsidRDefault="00423B71" w:rsidP="00F645D1">
      <w:pPr>
        <w:spacing w:after="0"/>
        <w:rPr>
          <w:rFonts w:ascii="Times New Roman" w:hAnsi="Times New Roman" w:cs="Times New Roman"/>
          <w:sz w:val="24"/>
          <w:szCs w:val="24"/>
        </w:rPr>
      </w:pPr>
      <w:r w:rsidRPr="00F025A2">
        <w:rPr>
          <w:rFonts w:ascii="Times New Roman" w:hAnsi="Times New Roman" w:cs="Times New Roman"/>
          <w:sz w:val="24"/>
          <w:szCs w:val="24"/>
        </w:rPr>
        <w:t xml:space="preserve">The following agreement was made during NR Rel-17 WI: </w:t>
      </w:r>
    </w:p>
    <w:p w14:paraId="7CC48BCD" w14:textId="77777777" w:rsidR="009B6070" w:rsidRPr="00F025A2" w:rsidRDefault="009B6070" w:rsidP="00F645D1">
      <w:pPr>
        <w:spacing w:after="0"/>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629"/>
      </w:tblGrid>
      <w:tr w:rsidR="00394681" w:rsidRPr="00F025A2" w14:paraId="72EE492A" w14:textId="77777777" w:rsidTr="00DC6FE7">
        <w:tc>
          <w:tcPr>
            <w:tcW w:w="9629" w:type="dxa"/>
          </w:tcPr>
          <w:p w14:paraId="0632A7E9" w14:textId="77777777" w:rsidR="00F645D1" w:rsidRPr="00F025A2" w:rsidRDefault="00F645D1" w:rsidP="00DC6FE7">
            <w:pPr>
              <w:rPr>
                <w:rFonts w:ascii="Times New Roman" w:hAnsi="Times New Roman" w:cs="Times New Roman"/>
                <w:lang w:eastAsia="x-none"/>
              </w:rPr>
            </w:pPr>
            <w:r w:rsidRPr="00F025A2">
              <w:rPr>
                <w:rFonts w:ascii="Times New Roman" w:hAnsi="Times New Roman" w:cs="Times New Roman"/>
                <w:highlight w:val="green"/>
                <w:lang w:eastAsia="x-none"/>
              </w:rPr>
              <w:t>Agreement:</w:t>
            </w:r>
          </w:p>
          <w:p w14:paraId="60604B84" w14:textId="77777777" w:rsidR="00F645D1" w:rsidRPr="00F025A2" w:rsidRDefault="00F645D1" w:rsidP="00DD041E">
            <w:pPr>
              <w:numPr>
                <w:ilvl w:val="0"/>
                <w:numId w:val="13"/>
              </w:numPr>
              <w:spacing w:after="0" w:line="240" w:lineRule="auto"/>
              <w:rPr>
                <w:rFonts w:ascii="Times New Roman" w:hAnsi="Times New Roman" w:cs="Times New Roman"/>
                <w:lang w:eastAsia="x-none"/>
              </w:rPr>
            </w:pPr>
            <w:r w:rsidRPr="00F025A2">
              <w:rPr>
                <w:rFonts w:ascii="Times New Roman" w:hAnsi="Times New Roman" w:cs="Times New Roman"/>
                <w:lang w:eastAsia="x-none"/>
              </w:rPr>
              <w:t>For both UE-based and UE-assisted DL-AOD study the following enhancements that enable the UE to measure and report (for UE-assisted) information related to the first arriving path</w:t>
            </w:r>
          </w:p>
          <w:p w14:paraId="693DF7CB" w14:textId="77777777" w:rsidR="00F645D1" w:rsidRPr="00F025A2" w:rsidRDefault="00F645D1" w:rsidP="00DD041E">
            <w:pPr>
              <w:numPr>
                <w:ilvl w:val="1"/>
                <w:numId w:val="13"/>
              </w:numPr>
              <w:spacing w:after="0" w:line="240" w:lineRule="auto"/>
              <w:rPr>
                <w:rFonts w:ascii="Times New Roman" w:hAnsi="Times New Roman" w:cs="Times New Roman"/>
                <w:lang w:eastAsia="x-none"/>
              </w:rPr>
            </w:pPr>
            <w:r w:rsidRPr="00F025A2">
              <w:rPr>
                <w:rFonts w:ascii="Times New Roman" w:hAnsi="Times New Roman" w:cs="Times New Roman"/>
                <w:lang w:eastAsia="x-none"/>
              </w:rPr>
              <w:t>Option 1: Information corresponds to PRS-RSRP of the first arriving path</w:t>
            </w:r>
          </w:p>
          <w:p w14:paraId="095815B8" w14:textId="77777777" w:rsidR="00F645D1" w:rsidRPr="00F025A2" w:rsidRDefault="00F645D1" w:rsidP="00DD041E">
            <w:pPr>
              <w:numPr>
                <w:ilvl w:val="1"/>
                <w:numId w:val="13"/>
              </w:numPr>
              <w:spacing w:after="0" w:line="240" w:lineRule="auto"/>
              <w:rPr>
                <w:rFonts w:ascii="Times New Roman" w:hAnsi="Times New Roman" w:cs="Times New Roman"/>
                <w:lang w:eastAsia="x-none"/>
              </w:rPr>
            </w:pPr>
            <w:r w:rsidRPr="00F025A2">
              <w:rPr>
                <w:rFonts w:ascii="Times New Roman" w:hAnsi="Times New Roman" w:cs="Times New Roman"/>
                <w:lang w:eastAsia="x-none"/>
              </w:rPr>
              <w:t>Option 2: Information corresponds to the angle of departure of the first arriving path</w:t>
            </w:r>
          </w:p>
          <w:p w14:paraId="1345E7B2" w14:textId="77777777" w:rsidR="00F645D1" w:rsidRPr="00F025A2" w:rsidRDefault="00F645D1" w:rsidP="00DD041E">
            <w:pPr>
              <w:numPr>
                <w:ilvl w:val="1"/>
                <w:numId w:val="13"/>
              </w:numPr>
              <w:spacing w:after="0" w:line="240" w:lineRule="auto"/>
              <w:rPr>
                <w:rFonts w:ascii="Times New Roman" w:hAnsi="Times New Roman" w:cs="Times New Roman"/>
                <w:lang w:eastAsia="x-none"/>
              </w:rPr>
            </w:pPr>
            <w:r w:rsidRPr="00F025A2">
              <w:rPr>
                <w:rFonts w:ascii="Times New Roman" w:hAnsi="Times New Roman" w:cs="Times New Roman"/>
                <w:lang w:eastAsia="x-none"/>
              </w:rPr>
              <w:t>Option 3: Information corresponds to the arrival time of the first path</w:t>
            </w:r>
          </w:p>
          <w:p w14:paraId="7BD665D0" w14:textId="77777777" w:rsidR="00F645D1" w:rsidRPr="00F025A2" w:rsidRDefault="00F645D1" w:rsidP="00DD041E">
            <w:pPr>
              <w:numPr>
                <w:ilvl w:val="1"/>
                <w:numId w:val="13"/>
              </w:numPr>
              <w:spacing w:after="0" w:line="240" w:lineRule="auto"/>
              <w:rPr>
                <w:rFonts w:ascii="Times New Roman" w:hAnsi="Times New Roman" w:cs="Times New Roman"/>
                <w:lang w:eastAsia="x-none"/>
              </w:rPr>
            </w:pPr>
            <w:r w:rsidRPr="00F025A2">
              <w:rPr>
                <w:rFonts w:ascii="Times New Roman" w:hAnsi="Times New Roman" w:cs="Times New Roman"/>
                <w:lang w:eastAsia="x-none"/>
              </w:rPr>
              <w:t>Option 4: Information corresponds to phase of the CIR corresponding to the first arriving path</w:t>
            </w:r>
          </w:p>
          <w:p w14:paraId="6B0CC7B5" w14:textId="77777777" w:rsidR="00F645D1" w:rsidRPr="00F025A2" w:rsidRDefault="00F645D1" w:rsidP="00DD041E">
            <w:pPr>
              <w:numPr>
                <w:ilvl w:val="1"/>
                <w:numId w:val="13"/>
              </w:numPr>
              <w:spacing w:after="0" w:line="240" w:lineRule="auto"/>
              <w:rPr>
                <w:rFonts w:ascii="Times New Roman" w:hAnsi="Times New Roman" w:cs="Times New Roman"/>
                <w:lang w:eastAsia="x-none"/>
              </w:rPr>
            </w:pPr>
            <w:r w:rsidRPr="00F025A2">
              <w:rPr>
                <w:rFonts w:ascii="Times New Roman" w:hAnsi="Times New Roman" w:cs="Times New Roman"/>
                <w:lang w:eastAsia="x-none"/>
              </w:rPr>
              <w:t>Option 5: Information corresponds to received signal value (amplitude and phase of the channel estimated from the first path which can be achieved as a combination of option 1 and option 4) of the first arriving path</w:t>
            </w:r>
          </w:p>
          <w:p w14:paraId="6456615D" w14:textId="77777777" w:rsidR="00F645D1" w:rsidRPr="00F025A2" w:rsidRDefault="00F645D1" w:rsidP="00DD041E">
            <w:pPr>
              <w:numPr>
                <w:ilvl w:val="0"/>
                <w:numId w:val="13"/>
              </w:numPr>
              <w:spacing w:after="0" w:line="240" w:lineRule="auto"/>
              <w:rPr>
                <w:rFonts w:ascii="Times New Roman" w:hAnsi="Times New Roman" w:cs="Times New Roman"/>
                <w:lang w:eastAsia="x-none"/>
              </w:rPr>
            </w:pPr>
            <w:r w:rsidRPr="00F025A2">
              <w:rPr>
                <w:rFonts w:ascii="Times New Roman" w:hAnsi="Times New Roman" w:cs="Times New Roman"/>
                <w:lang w:eastAsia="x-none"/>
              </w:rPr>
              <w:t>FFS: Reporting of additional path to the first arriving path.</w:t>
            </w:r>
          </w:p>
          <w:p w14:paraId="60E21B4D" w14:textId="77777777" w:rsidR="00F645D1" w:rsidRPr="00F025A2" w:rsidRDefault="00F645D1" w:rsidP="00DD041E">
            <w:pPr>
              <w:numPr>
                <w:ilvl w:val="0"/>
                <w:numId w:val="13"/>
              </w:numPr>
              <w:spacing w:after="0" w:line="240" w:lineRule="auto"/>
              <w:rPr>
                <w:rFonts w:ascii="Times New Roman" w:hAnsi="Times New Roman" w:cs="Times New Roman"/>
                <w:lang w:eastAsia="x-none"/>
              </w:rPr>
            </w:pPr>
            <w:r w:rsidRPr="00F025A2">
              <w:rPr>
                <w:rFonts w:ascii="Times New Roman" w:hAnsi="Times New Roman" w:cs="Times New Roman"/>
                <w:lang w:eastAsia="x-none"/>
              </w:rPr>
              <w:t>FFS: Measurement definition details</w:t>
            </w:r>
          </w:p>
          <w:p w14:paraId="5D3E561A" w14:textId="77777777" w:rsidR="00F645D1" w:rsidRPr="00F025A2" w:rsidRDefault="00F645D1" w:rsidP="00DD041E">
            <w:pPr>
              <w:numPr>
                <w:ilvl w:val="0"/>
                <w:numId w:val="13"/>
              </w:numPr>
              <w:spacing w:after="0" w:line="240" w:lineRule="auto"/>
              <w:rPr>
                <w:rFonts w:ascii="Times New Roman" w:hAnsi="Times New Roman" w:cs="Times New Roman"/>
                <w:lang w:eastAsia="x-none"/>
              </w:rPr>
            </w:pPr>
            <w:r w:rsidRPr="00F025A2">
              <w:rPr>
                <w:rFonts w:ascii="Times New Roman" w:hAnsi="Times New Roman" w:cs="Times New Roman"/>
                <w:lang w:eastAsia="x-none"/>
              </w:rPr>
              <w:t>FFS: additional assistance data to support these enhancements</w:t>
            </w:r>
          </w:p>
          <w:p w14:paraId="3B7A0A53" w14:textId="77777777" w:rsidR="00F645D1" w:rsidRPr="00F025A2" w:rsidRDefault="00F645D1" w:rsidP="00DD041E">
            <w:pPr>
              <w:numPr>
                <w:ilvl w:val="0"/>
                <w:numId w:val="13"/>
              </w:numPr>
              <w:spacing w:after="0" w:line="240" w:lineRule="auto"/>
              <w:rPr>
                <w:rFonts w:ascii="Times New Roman" w:hAnsi="Times New Roman" w:cs="Times New Roman"/>
                <w:lang w:eastAsia="x-none"/>
              </w:rPr>
            </w:pPr>
            <w:r w:rsidRPr="00F025A2">
              <w:rPr>
                <w:rFonts w:ascii="Times New Roman" w:hAnsi="Times New Roman" w:cs="Times New Roman"/>
                <w:lang w:eastAsia="x-none"/>
              </w:rPr>
              <w:t xml:space="preserve">FFS: how the “first path” is selected among PRS resources in a PRS resource set  </w:t>
            </w:r>
          </w:p>
          <w:p w14:paraId="53EAD4B0" w14:textId="77777777" w:rsidR="00F645D1" w:rsidRPr="00F025A2" w:rsidRDefault="00F645D1" w:rsidP="00DD041E">
            <w:pPr>
              <w:numPr>
                <w:ilvl w:val="0"/>
                <w:numId w:val="13"/>
              </w:numPr>
              <w:spacing w:after="0" w:line="240" w:lineRule="auto"/>
              <w:rPr>
                <w:rFonts w:ascii="Times New Roman" w:hAnsi="Times New Roman" w:cs="Times New Roman"/>
                <w:lang w:eastAsia="x-none"/>
              </w:rPr>
            </w:pPr>
            <w:r w:rsidRPr="00F025A2">
              <w:rPr>
                <w:rFonts w:ascii="Times New Roman" w:hAnsi="Times New Roman" w:cs="Times New Roman"/>
                <w:lang w:eastAsia="x-none"/>
              </w:rPr>
              <w:t>Note 1: Supporting multiple options as well as none of the options above is not precluded.</w:t>
            </w:r>
          </w:p>
        </w:tc>
      </w:tr>
    </w:tbl>
    <w:p w14:paraId="3A79B94F" w14:textId="77777777" w:rsidR="00F645D1" w:rsidRPr="00F025A2" w:rsidRDefault="00F645D1" w:rsidP="00F645D1">
      <w:pPr>
        <w:spacing w:after="0"/>
        <w:rPr>
          <w:rFonts w:ascii="Times New Roman" w:hAnsi="Times New Roman" w:cs="Times New Roman"/>
          <w:sz w:val="24"/>
          <w:szCs w:val="24"/>
        </w:rPr>
      </w:pPr>
    </w:p>
    <w:p w14:paraId="6AC6D8A6" w14:textId="77777777" w:rsidR="00F645D1" w:rsidRPr="00F025A2" w:rsidRDefault="00F645D1" w:rsidP="00C127D2">
      <w:pPr>
        <w:spacing w:after="0"/>
        <w:jc w:val="both"/>
        <w:rPr>
          <w:rFonts w:ascii="Times New Roman" w:hAnsi="Times New Roman" w:cs="Times New Roman"/>
          <w:sz w:val="24"/>
          <w:szCs w:val="24"/>
        </w:rPr>
      </w:pPr>
      <w:r w:rsidRPr="00F025A2">
        <w:rPr>
          <w:rFonts w:ascii="Times New Roman" w:hAnsi="Times New Roman" w:cs="Times New Roman"/>
          <w:sz w:val="24"/>
          <w:szCs w:val="24"/>
        </w:rPr>
        <w:t>A phase-difference based DL-</w:t>
      </w:r>
      <w:proofErr w:type="spellStart"/>
      <w:r w:rsidRPr="00F025A2">
        <w:rPr>
          <w:rFonts w:ascii="Times New Roman" w:hAnsi="Times New Roman" w:cs="Times New Roman"/>
          <w:sz w:val="24"/>
          <w:szCs w:val="24"/>
        </w:rPr>
        <w:t>AoD</w:t>
      </w:r>
      <w:proofErr w:type="spellEnd"/>
      <w:r w:rsidRPr="00F025A2">
        <w:rPr>
          <w:rFonts w:ascii="Times New Roman" w:hAnsi="Times New Roman" w:cs="Times New Roman"/>
          <w:sz w:val="24"/>
          <w:szCs w:val="24"/>
        </w:rPr>
        <w:t xml:space="preserve"> would correspond to the following method: The transmitting device sends multiple PRS resources, each PRS resource via each of the physical antennas. As each PRS from the antennas in the array arrives at the receiver’s single antenna, it is phase shifted from the previous PRS due to the different distance it has traveled from the transmitter as shown graphically in the figure below. In the simple scenario shown in the figure below, one can estimate the angle of departure by measuring the phase difference between the PRS resources using a simple formula.</w:t>
      </w:r>
    </w:p>
    <w:p w14:paraId="6972470C" w14:textId="77777777" w:rsidR="00F645D1" w:rsidRPr="00F025A2" w:rsidRDefault="00F645D1" w:rsidP="00F645D1">
      <w:pPr>
        <w:spacing w:after="0"/>
        <w:rPr>
          <w:rFonts w:ascii="Times New Roman" w:hAnsi="Times New Roman" w:cs="Times New Roman"/>
        </w:rPr>
      </w:pPr>
    </w:p>
    <w:p w14:paraId="601C832E" w14:textId="77777777" w:rsidR="003B584A" w:rsidRPr="00F025A2" w:rsidRDefault="003B584A" w:rsidP="003B584A">
      <w:pPr>
        <w:spacing w:after="0"/>
        <w:jc w:val="center"/>
        <w:rPr>
          <w:rFonts w:ascii="Times New Roman" w:hAnsi="Times New Roman" w:cs="Times New Roman"/>
        </w:rPr>
      </w:pPr>
      <w:r w:rsidRPr="00F025A2">
        <w:rPr>
          <w:rFonts w:ascii="Times New Roman" w:hAnsi="Times New Roman" w:cs="Times New Roman"/>
          <w:noProof/>
        </w:rPr>
        <w:lastRenderedPageBreak/>
        <w:drawing>
          <wp:inline distT="0" distB="0" distL="0" distR="0" wp14:anchorId="31EF3862" wp14:editId="4152E569">
            <wp:extent cx="2787576" cy="1685925"/>
            <wp:effectExtent l="0" t="0" r="0" b="0"/>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2787576" cy="1685925"/>
                    </a:xfrm>
                    <a:prstGeom prst="rect">
                      <a:avLst/>
                    </a:prstGeom>
                  </pic:spPr>
                </pic:pic>
              </a:graphicData>
            </a:graphic>
          </wp:inline>
        </w:drawing>
      </w:r>
    </w:p>
    <w:p w14:paraId="40E16429" w14:textId="77777777" w:rsidR="003B584A" w:rsidRPr="00F025A2" w:rsidRDefault="003B584A" w:rsidP="003B584A">
      <w:pPr>
        <w:spacing w:after="0"/>
        <w:rPr>
          <w:rFonts w:ascii="Times New Roman" w:hAnsi="Times New Roman" w:cs="Times New Roman"/>
        </w:rPr>
      </w:pPr>
    </w:p>
    <w:p w14:paraId="21CC5AAE" w14:textId="77777777" w:rsidR="003B584A" w:rsidRPr="00F025A2" w:rsidRDefault="003B584A" w:rsidP="003B584A">
      <w:pPr>
        <w:spacing w:after="0"/>
        <w:jc w:val="both"/>
        <w:rPr>
          <w:rFonts w:ascii="Times New Roman" w:hAnsi="Times New Roman" w:cs="Times New Roman"/>
          <w:sz w:val="24"/>
          <w:szCs w:val="24"/>
        </w:rPr>
      </w:pPr>
      <w:r w:rsidRPr="00F025A2">
        <w:rPr>
          <w:rFonts w:ascii="Times New Roman" w:hAnsi="Times New Roman" w:cs="Times New Roman"/>
          <w:sz w:val="24"/>
          <w:szCs w:val="24"/>
        </w:rPr>
        <w:t xml:space="preserve">In such a method, there is no need to know what are the beam responses of the PRS resources. The receiver is only required to know the mapping of the PRS resources into the physical antennas, along with the antenna (e.g., ULA, UPA, single or multi-panel) configuration of the TRP and the relative distance of the antennas (the </w:t>
      </w:r>
      <w:proofErr w:type="spellStart"/>
      <w:r w:rsidRPr="00F025A2">
        <w:rPr>
          <w:rFonts w:ascii="Times New Roman" w:hAnsi="Times New Roman" w:cs="Times New Roman"/>
          <w:sz w:val="24"/>
          <w:szCs w:val="24"/>
        </w:rPr>
        <w:t>dH</w:t>
      </w:r>
      <w:proofErr w:type="spellEnd"/>
      <w:r w:rsidRPr="00F025A2">
        <w:rPr>
          <w:rFonts w:ascii="Times New Roman" w:hAnsi="Times New Roman" w:cs="Times New Roman"/>
          <w:sz w:val="24"/>
          <w:szCs w:val="24"/>
        </w:rPr>
        <w:t xml:space="preserve"> and </w:t>
      </w:r>
      <w:proofErr w:type="spellStart"/>
      <w:r w:rsidRPr="00F025A2">
        <w:rPr>
          <w:rFonts w:ascii="Times New Roman" w:hAnsi="Times New Roman" w:cs="Times New Roman"/>
          <w:sz w:val="24"/>
          <w:szCs w:val="24"/>
        </w:rPr>
        <w:t>dV</w:t>
      </w:r>
      <w:proofErr w:type="spellEnd"/>
      <w:r w:rsidRPr="00F025A2">
        <w:rPr>
          <w:rFonts w:ascii="Times New Roman" w:hAnsi="Times New Roman" w:cs="Times New Roman"/>
          <w:sz w:val="24"/>
          <w:szCs w:val="24"/>
        </w:rPr>
        <w:t xml:space="preserve"> parameters, as usually referred to in the 38.901 specification). It deserves to be noted that such a method is being employed already by competing technologies (e.g., Bluetooth ).</w:t>
      </w:r>
    </w:p>
    <w:p w14:paraId="37BF7A43" w14:textId="77777777" w:rsidR="003B584A" w:rsidRPr="00F025A2" w:rsidRDefault="003B584A" w:rsidP="003B584A">
      <w:pPr>
        <w:spacing w:after="0"/>
        <w:jc w:val="both"/>
        <w:rPr>
          <w:rFonts w:ascii="Times New Roman" w:hAnsi="Times New Roman" w:cs="Times New Roman"/>
          <w:sz w:val="24"/>
          <w:szCs w:val="24"/>
        </w:rPr>
      </w:pPr>
    </w:p>
    <w:p w14:paraId="47C226E5" w14:textId="77777777" w:rsidR="003B584A" w:rsidRPr="00F025A2" w:rsidRDefault="003B584A" w:rsidP="003B584A">
      <w:pPr>
        <w:spacing w:after="0"/>
        <w:jc w:val="both"/>
        <w:rPr>
          <w:rFonts w:ascii="Times New Roman" w:hAnsi="Times New Roman" w:cs="Times New Roman"/>
          <w:sz w:val="24"/>
          <w:szCs w:val="24"/>
        </w:rPr>
      </w:pPr>
      <w:r w:rsidRPr="00F025A2">
        <w:rPr>
          <w:rFonts w:ascii="Times New Roman" w:hAnsi="Times New Roman" w:cs="Times New Roman"/>
          <w:sz w:val="24"/>
          <w:szCs w:val="24"/>
        </w:rPr>
        <w:t>For the purpose of evaluating the gains of Phase-Difference based DL-</w:t>
      </w:r>
      <w:proofErr w:type="spellStart"/>
      <w:r w:rsidRPr="00F025A2">
        <w:rPr>
          <w:rFonts w:ascii="Times New Roman" w:hAnsi="Times New Roman" w:cs="Times New Roman"/>
          <w:sz w:val="24"/>
          <w:szCs w:val="24"/>
        </w:rPr>
        <w:t>AoD</w:t>
      </w:r>
      <w:proofErr w:type="spellEnd"/>
      <w:r w:rsidRPr="00F025A2">
        <w:rPr>
          <w:rFonts w:ascii="Times New Roman" w:hAnsi="Times New Roman" w:cs="Times New Roman"/>
          <w:sz w:val="24"/>
          <w:szCs w:val="24"/>
        </w:rPr>
        <w:t xml:space="preserve"> over the NR Rel-17 RSRPP-based DL-</w:t>
      </w:r>
      <w:proofErr w:type="spellStart"/>
      <w:r w:rsidRPr="00F025A2">
        <w:rPr>
          <w:rFonts w:ascii="Times New Roman" w:hAnsi="Times New Roman" w:cs="Times New Roman"/>
          <w:sz w:val="24"/>
          <w:szCs w:val="24"/>
        </w:rPr>
        <w:t>AoD</w:t>
      </w:r>
      <w:proofErr w:type="spellEnd"/>
      <w:r w:rsidRPr="00F025A2">
        <w:rPr>
          <w:rFonts w:ascii="Times New Roman" w:hAnsi="Times New Roman" w:cs="Times New Roman"/>
          <w:sz w:val="24"/>
          <w:szCs w:val="24"/>
        </w:rPr>
        <w:t xml:space="preserve">, we perform an evaluation in the </w:t>
      </w:r>
      <w:proofErr w:type="spellStart"/>
      <w:r w:rsidRPr="00F025A2">
        <w:rPr>
          <w:rFonts w:ascii="Times New Roman" w:hAnsi="Times New Roman" w:cs="Times New Roman"/>
          <w:sz w:val="24"/>
          <w:szCs w:val="24"/>
        </w:rPr>
        <w:t>InF</w:t>
      </w:r>
      <w:proofErr w:type="spellEnd"/>
      <w:r w:rsidRPr="00F025A2">
        <w:rPr>
          <w:rFonts w:ascii="Times New Roman" w:hAnsi="Times New Roman" w:cs="Times New Roman"/>
          <w:sz w:val="24"/>
          <w:szCs w:val="24"/>
        </w:rPr>
        <w:t xml:space="preserve">-SH scenario at 700 MHz with 20 MHz Redcap device. The results are shown in the following graphs. We observe that a performance of 1m at 80% in the </w:t>
      </w:r>
      <w:proofErr w:type="spellStart"/>
      <w:r w:rsidRPr="00F025A2">
        <w:rPr>
          <w:rFonts w:ascii="Times New Roman" w:hAnsi="Times New Roman" w:cs="Times New Roman"/>
          <w:sz w:val="24"/>
          <w:szCs w:val="24"/>
        </w:rPr>
        <w:t>InF</w:t>
      </w:r>
      <w:proofErr w:type="spellEnd"/>
      <w:r w:rsidRPr="00F025A2">
        <w:rPr>
          <w:rFonts w:ascii="Times New Roman" w:hAnsi="Times New Roman" w:cs="Times New Roman"/>
          <w:sz w:val="24"/>
          <w:szCs w:val="24"/>
        </w:rPr>
        <w:t>-SH scenario, with 20 MHz, is achievable with Phase-Difference DL-</w:t>
      </w:r>
      <w:proofErr w:type="spellStart"/>
      <w:r w:rsidRPr="00F025A2">
        <w:rPr>
          <w:rFonts w:ascii="Times New Roman" w:hAnsi="Times New Roman" w:cs="Times New Roman"/>
          <w:sz w:val="24"/>
          <w:szCs w:val="24"/>
        </w:rPr>
        <w:t>AoD</w:t>
      </w:r>
      <w:proofErr w:type="spellEnd"/>
      <w:r w:rsidRPr="00F025A2">
        <w:rPr>
          <w:rFonts w:ascii="Times New Roman" w:hAnsi="Times New Roman" w:cs="Times New Roman"/>
          <w:sz w:val="24"/>
          <w:szCs w:val="24"/>
        </w:rPr>
        <w:t>, whereas the legacy RSRPP-based DL-</w:t>
      </w:r>
      <w:proofErr w:type="spellStart"/>
      <w:r w:rsidRPr="00F025A2">
        <w:rPr>
          <w:rFonts w:ascii="Times New Roman" w:hAnsi="Times New Roman" w:cs="Times New Roman"/>
          <w:sz w:val="24"/>
          <w:szCs w:val="24"/>
        </w:rPr>
        <w:t>AoD</w:t>
      </w:r>
      <w:proofErr w:type="spellEnd"/>
      <w:r w:rsidRPr="00F025A2">
        <w:rPr>
          <w:rFonts w:ascii="Times New Roman" w:hAnsi="Times New Roman" w:cs="Times New Roman"/>
          <w:sz w:val="24"/>
          <w:szCs w:val="24"/>
        </w:rPr>
        <w:t>, with 2 or 4 Tx beams achieve 5 and 2.2 m respectively.</w:t>
      </w:r>
    </w:p>
    <w:p w14:paraId="7E5AEEC3" w14:textId="77777777" w:rsidR="003B584A" w:rsidRPr="00F025A2" w:rsidRDefault="003B584A" w:rsidP="003B584A">
      <w:pPr>
        <w:spacing w:after="0"/>
        <w:rPr>
          <w:rFonts w:ascii="Times New Roman" w:hAnsi="Times New Roman" w:cs="Times New Roman"/>
          <w:sz w:val="24"/>
          <w:szCs w:val="24"/>
        </w:rPr>
      </w:pPr>
    </w:p>
    <w:p w14:paraId="0186AB4D" w14:textId="77777777" w:rsidR="003B584A" w:rsidRPr="00F025A2" w:rsidRDefault="003B584A" w:rsidP="003B584A">
      <w:pPr>
        <w:spacing w:after="0"/>
        <w:rPr>
          <w:rFonts w:ascii="Times New Roman" w:hAnsi="Times New Roman" w:cs="Times New Roman"/>
          <w:sz w:val="24"/>
          <w:szCs w:val="24"/>
        </w:rPr>
      </w:pPr>
    </w:p>
    <w:p w14:paraId="26665136" w14:textId="77777777" w:rsidR="003B584A" w:rsidRPr="00F025A2" w:rsidRDefault="003B584A" w:rsidP="003B584A">
      <w:pPr>
        <w:spacing w:after="0"/>
        <w:rPr>
          <w:rFonts w:ascii="Times New Roman" w:hAnsi="Times New Roman" w:cs="Times New Roman"/>
          <w:sz w:val="24"/>
          <w:szCs w:val="24"/>
        </w:rPr>
      </w:pPr>
      <w:r w:rsidRPr="00F025A2">
        <w:rPr>
          <w:rFonts w:ascii="Times New Roman" w:hAnsi="Times New Roman" w:cs="Times New Roman"/>
          <w:b/>
          <w:bCs/>
          <w:i/>
          <w:iCs/>
          <w:noProof/>
          <w:sz w:val="24"/>
          <w:szCs w:val="24"/>
        </w:rPr>
        <w:drawing>
          <wp:inline distT="0" distB="0" distL="0" distR="0" wp14:anchorId="2437D6DF" wp14:editId="0D3AE7CE">
            <wp:extent cx="5878526" cy="2341896"/>
            <wp:effectExtent l="0" t="0" r="8255" b="1270"/>
            <wp:docPr id="17" name="Content Placeholder 8" descr="Chart, line chart&#10;&#10;Description automatically generated">
              <a:extLst xmlns:a="http://schemas.openxmlformats.org/drawingml/2006/main">
                <a:ext uri="{FF2B5EF4-FFF2-40B4-BE49-F238E27FC236}">
                  <a16:creationId xmlns:a16="http://schemas.microsoft.com/office/drawing/2014/main" id="{364BC4F3-DB1C-46A8-AF8A-A912C3BD665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descr="Chart, line chart&#10;&#10;Description automatically generated">
                      <a:extLst>
                        <a:ext uri="{FF2B5EF4-FFF2-40B4-BE49-F238E27FC236}">
                          <a16:creationId xmlns:a16="http://schemas.microsoft.com/office/drawing/2014/main" id="{364BC4F3-DB1C-46A8-AF8A-A912C3BD6657}"/>
                        </a:ext>
                      </a:extLst>
                    </pic:cNvPr>
                    <pic:cNvPicPr>
                      <a:picLocks noGrp="1"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02871" cy="2351595"/>
                    </a:xfrm>
                    <a:prstGeom prst="rect">
                      <a:avLst/>
                    </a:prstGeom>
                  </pic:spPr>
                </pic:pic>
              </a:graphicData>
            </a:graphic>
          </wp:inline>
        </w:drawing>
      </w:r>
    </w:p>
    <w:p w14:paraId="3E464CDA" w14:textId="77777777" w:rsidR="003B584A" w:rsidRPr="00F025A2" w:rsidRDefault="003B584A" w:rsidP="003B584A">
      <w:pPr>
        <w:spacing w:after="0"/>
        <w:rPr>
          <w:rFonts w:ascii="Times New Roman" w:hAnsi="Times New Roman" w:cs="Times New Roman"/>
          <w:sz w:val="24"/>
          <w:szCs w:val="24"/>
        </w:rPr>
      </w:pPr>
    </w:p>
    <w:p w14:paraId="29FF0A12" w14:textId="77777777" w:rsidR="003B584A" w:rsidRPr="00F025A2" w:rsidRDefault="003B584A" w:rsidP="003B584A">
      <w:pPr>
        <w:spacing w:after="0"/>
        <w:rPr>
          <w:rFonts w:ascii="Times New Roman" w:hAnsi="Times New Roman" w:cs="Times New Roman"/>
          <w:sz w:val="24"/>
          <w:szCs w:val="24"/>
        </w:rPr>
      </w:pPr>
      <w:r w:rsidRPr="00F025A2">
        <w:rPr>
          <w:rFonts w:ascii="Times New Roman" w:hAnsi="Times New Roman" w:cs="Times New Roman"/>
          <w:b/>
          <w:bCs/>
          <w:i/>
          <w:iCs/>
          <w:noProof/>
          <w:sz w:val="24"/>
          <w:szCs w:val="24"/>
        </w:rPr>
        <w:lastRenderedPageBreak/>
        <w:drawing>
          <wp:inline distT="0" distB="0" distL="0" distR="0" wp14:anchorId="27DB858E" wp14:editId="2B9F6983">
            <wp:extent cx="6120765" cy="2585085"/>
            <wp:effectExtent l="0" t="0" r="0" b="5715"/>
            <wp:docPr id="5" name="Content Placeholder 6" descr="Chart, line chart&#10;&#10;Description automatically generated">
              <a:extLst xmlns:a="http://schemas.openxmlformats.org/drawingml/2006/main">
                <a:ext uri="{FF2B5EF4-FFF2-40B4-BE49-F238E27FC236}">
                  <a16:creationId xmlns:a16="http://schemas.microsoft.com/office/drawing/2014/main" id="{14367AAB-B070-47A7-B2CE-0B06082B871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 line chart&#10;&#10;Description automatically generated">
                      <a:extLst>
                        <a:ext uri="{FF2B5EF4-FFF2-40B4-BE49-F238E27FC236}">
                          <a16:creationId xmlns:a16="http://schemas.microsoft.com/office/drawing/2014/main" id="{14367AAB-B070-47A7-B2CE-0B06082B8719}"/>
                        </a:ext>
                      </a:extLst>
                    </pic:cNvPr>
                    <pic:cNvPicPr>
                      <a:picLocks noGrp="1"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765" cy="2585085"/>
                    </a:xfrm>
                    <a:prstGeom prst="rect">
                      <a:avLst/>
                    </a:prstGeom>
                  </pic:spPr>
                </pic:pic>
              </a:graphicData>
            </a:graphic>
          </wp:inline>
        </w:drawing>
      </w:r>
    </w:p>
    <w:p w14:paraId="38321F9E" w14:textId="77777777" w:rsidR="003B584A" w:rsidRPr="00F025A2" w:rsidRDefault="003B584A" w:rsidP="003B584A">
      <w:pPr>
        <w:spacing w:after="0"/>
        <w:rPr>
          <w:rFonts w:ascii="Times New Roman" w:hAnsi="Times New Roman" w:cs="Times New Roman"/>
          <w:sz w:val="24"/>
          <w:szCs w:val="24"/>
        </w:rPr>
      </w:pPr>
    </w:p>
    <w:p w14:paraId="75F3CA62" w14:textId="69A20320" w:rsidR="003B584A" w:rsidRPr="00F025A2" w:rsidRDefault="003B584A" w:rsidP="00C02ED6">
      <w:pPr>
        <w:spacing w:after="0"/>
        <w:jc w:val="both"/>
        <w:rPr>
          <w:rFonts w:ascii="Times New Roman" w:hAnsi="Times New Roman" w:cs="Times New Roman"/>
          <w:b/>
          <w:bCs/>
          <w:sz w:val="24"/>
          <w:szCs w:val="24"/>
        </w:rPr>
      </w:pPr>
      <w:r w:rsidRPr="00F025A2">
        <w:rPr>
          <w:rFonts w:ascii="Times New Roman" w:hAnsi="Times New Roman" w:cs="Times New Roman"/>
          <w:b/>
          <w:bCs/>
          <w:sz w:val="24"/>
          <w:szCs w:val="24"/>
        </w:rPr>
        <w:t xml:space="preserve">Observation </w:t>
      </w:r>
      <w:r w:rsidR="00125901">
        <w:rPr>
          <w:rFonts w:ascii="Times New Roman" w:hAnsi="Times New Roman" w:cs="Times New Roman"/>
          <w:b/>
          <w:bCs/>
          <w:sz w:val="24"/>
          <w:szCs w:val="24"/>
        </w:rPr>
        <w:t>8</w:t>
      </w:r>
      <w:r w:rsidRPr="00F025A2">
        <w:rPr>
          <w:rFonts w:ascii="Times New Roman" w:hAnsi="Times New Roman" w:cs="Times New Roman"/>
          <w:b/>
          <w:bCs/>
          <w:sz w:val="24"/>
          <w:szCs w:val="24"/>
        </w:rPr>
        <w:t xml:space="preserve">: Phase-Difference-based </w:t>
      </w:r>
      <w:proofErr w:type="spellStart"/>
      <w:r w:rsidRPr="00F025A2">
        <w:rPr>
          <w:rFonts w:ascii="Times New Roman" w:hAnsi="Times New Roman" w:cs="Times New Roman"/>
          <w:b/>
          <w:bCs/>
          <w:sz w:val="24"/>
          <w:szCs w:val="24"/>
        </w:rPr>
        <w:t>AoD</w:t>
      </w:r>
      <w:proofErr w:type="spellEnd"/>
      <w:r w:rsidRPr="00F025A2">
        <w:rPr>
          <w:rFonts w:ascii="Times New Roman" w:hAnsi="Times New Roman" w:cs="Times New Roman"/>
          <w:b/>
          <w:bCs/>
          <w:sz w:val="24"/>
          <w:szCs w:val="24"/>
        </w:rPr>
        <w:t xml:space="preserve"> is a positioning method that demonstrates performance gains in scenarios with small number of Tx beams at the transmitter side (e.g. FDD scenarios)</w:t>
      </w:r>
    </w:p>
    <w:p w14:paraId="74E51EB7" w14:textId="249E2F2E" w:rsidR="003B584A" w:rsidRPr="008D78BF" w:rsidRDefault="003B584A" w:rsidP="00C02ED6">
      <w:pPr>
        <w:pStyle w:val="ListParagraph"/>
        <w:numPr>
          <w:ilvl w:val="0"/>
          <w:numId w:val="37"/>
        </w:numPr>
        <w:spacing w:after="0"/>
        <w:rPr>
          <w:rFonts w:eastAsiaTheme="minorHAnsi"/>
          <w:b/>
          <w:sz w:val="24"/>
          <w:szCs w:val="24"/>
          <w:lang w:val="en-US"/>
        </w:rPr>
      </w:pPr>
      <w:r w:rsidRPr="00F025A2">
        <w:rPr>
          <w:rFonts w:eastAsiaTheme="minorHAnsi"/>
          <w:b/>
          <w:bCs/>
          <w:sz w:val="24"/>
          <w:szCs w:val="24"/>
          <w:lang w:val="en-US"/>
        </w:rPr>
        <w:t xml:space="preserve">A performance of 1m at 80% in the </w:t>
      </w:r>
      <w:proofErr w:type="spellStart"/>
      <w:r w:rsidRPr="00F025A2">
        <w:rPr>
          <w:rFonts w:eastAsiaTheme="minorHAnsi"/>
          <w:b/>
          <w:bCs/>
          <w:sz w:val="24"/>
          <w:szCs w:val="24"/>
          <w:lang w:val="en-US"/>
        </w:rPr>
        <w:t>InF</w:t>
      </w:r>
      <w:proofErr w:type="spellEnd"/>
      <w:r w:rsidRPr="00F025A2">
        <w:rPr>
          <w:rFonts w:eastAsiaTheme="minorHAnsi"/>
          <w:b/>
          <w:bCs/>
          <w:sz w:val="24"/>
          <w:szCs w:val="24"/>
          <w:lang w:val="en-US"/>
        </w:rPr>
        <w:t>-SH scenario, with 20 MHz, is achievable with Phase-Difference DL-</w:t>
      </w:r>
      <w:proofErr w:type="spellStart"/>
      <w:r w:rsidRPr="00F025A2">
        <w:rPr>
          <w:rFonts w:eastAsiaTheme="minorHAnsi"/>
          <w:b/>
          <w:bCs/>
          <w:sz w:val="24"/>
          <w:szCs w:val="24"/>
          <w:lang w:val="en-US"/>
        </w:rPr>
        <w:t>AoD</w:t>
      </w:r>
      <w:proofErr w:type="spellEnd"/>
      <w:r w:rsidRPr="00F025A2">
        <w:rPr>
          <w:rFonts w:eastAsiaTheme="minorHAnsi"/>
          <w:b/>
          <w:bCs/>
          <w:sz w:val="24"/>
          <w:szCs w:val="24"/>
          <w:lang w:val="en-US"/>
        </w:rPr>
        <w:t>, whereas the legacy RSRPP-based DL-</w:t>
      </w:r>
      <w:proofErr w:type="spellStart"/>
      <w:r w:rsidRPr="00F025A2">
        <w:rPr>
          <w:rFonts w:eastAsiaTheme="minorHAnsi"/>
          <w:b/>
          <w:bCs/>
          <w:sz w:val="24"/>
          <w:szCs w:val="24"/>
          <w:lang w:val="en-US"/>
        </w:rPr>
        <w:t>AoD</w:t>
      </w:r>
      <w:proofErr w:type="spellEnd"/>
      <w:r w:rsidRPr="00F025A2">
        <w:rPr>
          <w:rFonts w:eastAsiaTheme="minorHAnsi"/>
          <w:b/>
          <w:bCs/>
          <w:sz w:val="24"/>
          <w:szCs w:val="24"/>
          <w:lang w:val="en-US"/>
        </w:rPr>
        <w:t>, with 2 or 4 Tx beams achieve 5 and 2.2 m respectively</w:t>
      </w:r>
    </w:p>
    <w:p w14:paraId="2A605E92" w14:textId="648F0B2A" w:rsidR="00871938" w:rsidRDefault="00871938" w:rsidP="00871938">
      <w:pPr>
        <w:spacing w:after="0"/>
        <w:rPr>
          <w:b/>
          <w:sz w:val="24"/>
          <w:szCs w:val="24"/>
        </w:rPr>
      </w:pPr>
    </w:p>
    <w:p w14:paraId="5EAC3C99" w14:textId="5E649507" w:rsidR="0085648E" w:rsidRDefault="0036196A" w:rsidP="00871938">
      <w:pPr>
        <w:spacing w:after="0"/>
        <w:rPr>
          <w:b/>
          <w:sz w:val="24"/>
          <w:szCs w:val="24"/>
        </w:rPr>
      </w:pPr>
      <w:r w:rsidRPr="00F025A2">
        <w:rPr>
          <w:rFonts w:ascii="Times New Roman" w:hAnsi="Times New Roman" w:cs="Times New Roman"/>
          <w:sz w:val="24"/>
          <w:szCs w:val="24"/>
        </w:rPr>
        <w:t xml:space="preserve">In </w:t>
      </w:r>
      <w:r>
        <w:rPr>
          <w:rFonts w:ascii="Times New Roman" w:hAnsi="Times New Roman" w:cs="Times New Roman"/>
          <w:sz w:val="24"/>
          <w:szCs w:val="24"/>
        </w:rPr>
        <w:t xml:space="preserve">earlier RAN1 meetings there has been discussion on whether </w:t>
      </w:r>
      <w:r w:rsidR="00653515">
        <w:rPr>
          <w:rFonts w:ascii="Times New Roman" w:hAnsi="Times New Roman" w:cs="Times New Roman"/>
          <w:sz w:val="24"/>
          <w:szCs w:val="24"/>
        </w:rPr>
        <w:t xml:space="preserve">phase-difference based </w:t>
      </w:r>
      <w:proofErr w:type="spellStart"/>
      <w:r w:rsidR="00653515">
        <w:rPr>
          <w:rFonts w:ascii="Times New Roman" w:hAnsi="Times New Roman" w:cs="Times New Roman"/>
          <w:sz w:val="24"/>
          <w:szCs w:val="24"/>
        </w:rPr>
        <w:t>AoD</w:t>
      </w:r>
      <w:proofErr w:type="spellEnd"/>
      <w:r w:rsidR="00653515">
        <w:rPr>
          <w:rFonts w:ascii="Times New Roman" w:hAnsi="Times New Roman" w:cs="Times New Roman"/>
          <w:sz w:val="24"/>
          <w:szCs w:val="24"/>
        </w:rPr>
        <w:t xml:space="preserve"> is within the scope of the carrier phase study. We observe that this technique, while using phase measu</w:t>
      </w:r>
      <w:r w:rsidR="00BA2E93">
        <w:rPr>
          <w:rFonts w:ascii="Times New Roman" w:hAnsi="Times New Roman" w:cs="Times New Roman"/>
          <w:sz w:val="24"/>
          <w:szCs w:val="24"/>
        </w:rPr>
        <w:t xml:space="preserve">rements, is indeed not </w:t>
      </w:r>
      <w:r w:rsidR="0081385C">
        <w:rPr>
          <w:rFonts w:ascii="Times New Roman" w:hAnsi="Times New Roman" w:cs="Times New Roman"/>
          <w:sz w:val="24"/>
          <w:szCs w:val="24"/>
        </w:rPr>
        <w:t xml:space="preserve">a </w:t>
      </w:r>
      <w:r w:rsidR="00BA2E93">
        <w:rPr>
          <w:rFonts w:ascii="Times New Roman" w:hAnsi="Times New Roman" w:cs="Times New Roman"/>
          <w:sz w:val="24"/>
          <w:szCs w:val="24"/>
        </w:rPr>
        <w:t>classical carrier phase</w:t>
      </w:r>
      <w:r w:rsidR="00B420FD">
        <w:rPr>
          <w:rFonts w:ascii="Times New Roman" w:hAnsi="Times New Roman" w:cs="Times New Roman"/>
          <w:sz w:val="24"/>
          <w:szCs w:val="24"/>
        </w:rPr>
        <w:t xml:space="preserve"> technique </w:t>
      </w:r>
      <w:r w:rsidR="00BA2E93">
        <w:rPr>
          <w:rFonts w:ascii="Times New Roman" w:hAnsi="Times New Roman" w:cs="Times New Roman"/>
          <w:sz w:val="24"/>
          <w:szCs w:val="24"/>
        </w:rPr>
        <w:t xml:space="preserve">in the sense that the phases are not directly used </w:t>
      </w:r>
      <w:r w:rsidR="0081385C">
        <w:rPr>
          <w:rFonts w:ascii="Times New Roman" w:hAnsi="Times New Roman" w:cs="Times New Roman"/>
          <w:sz w:val="24"/>
          <w:szCs w:val="24"/>
        </w:rPr>
        <w:t>as a proxy for ranges subject to integer ambiguity that is then resolved</w:t>
      </w:r>
      <w:r w:rsidR="00B420FD">
        <w:rPr>
          <w:rFonts w:ascii="Times New Roman" w:hAnsi="Times New Roman" w:cs="Times New Roman"/>
          <w:sz w:val="24"/>
          <w:szCs w:val="24"/>
        </w:rPr>
        <w:t xml:space="preserve">. However, </w:t>
      </w:r>
      <w:r w:rsidR="00D362F6">
        <w:rPr>
          <w:rFonts w:ascii="Times New Roman" w:hAnsi="Times New Roman" w:cs="Times New Roman"/>
          <w:sz w:val="24"/>
          <w:szCs w:val="24"/>
        </w:rPr>
        <w:t xml:space="preserve">we have observed in Section 2.4 that accurate angle estimation </w:t>
      </w:r>
      <w:r w:rsidR="00030035">
        <w:rPr>
          <w:rFonts w:ascii="Times New Roman" w:hAnsi="Times New Roman" w:cs="Times New Roman"/>
          <w:sz w:val="24"/>
          <w:szCs w:val="24"/>
        </w:rPr>
        <w:t xml:space="preserve">in the LCS </w:t>
      </w:r>
      <w:r w:rsidR="00D362F6">
        <w:rPr>
          <w:rFonts w:ascii="Times New Roman" w:hAnsi="Times New Roman" w:cs="Times New Roman"/>
          <w:sz w:val="24"/>
          <w:szCs w:val="24"/>
        </w:rPr>
        <w:t xml:space="preserve">is essential </w:t>
      </w:r>
      <w:r w:rsidR="00403E1D">
        <w:rPr>
          <w:rFonts w:ascii="Times New Roman" w:hAnsi="Times New Roman" w:cs="Times New Roman"/>
          <w:sz w:val="24"/>
          <w:szCs w:val="24"/>
        </w:rPr>
        <w:t xml:space="preserve">to enable carrier phase, by properly accounting for the phase-center variation as a function of angle. </w:t>
      </w:r>
      <w:r w:rsidR="00686EF6">
        <w:rPr>
          <w:rFonts w:ascii="Times New Roman" w:hAnsi="Times New Roman" w:cs="Times New Roman"/>
          <w:sz w:val="24"/>
          <w:szCs w:val="24"/>
        </w:rPr>
        <w:t xml:space="preserve">The angle estimates </w:t>
      </w:r>
      <w:r w:rsidR="00AA27BD">
        <w:rPr>
          <w:rFonts w:ascii="Times New Roman" w:hAnsi="Times New Roman" w:cs="Times New Roman"/>
          <w:sz w:val="24"/>
          <w:szCs w:val="24"/>
        </w:rPr>
        <w:t xml:space="preserve">based on initial coarse position, while shown to be accurate enough in Section 2.4, are relative to GCS, and the mapping between GCS and LCS may not always be accurately available especially for mobile UEs. </w:t>
      </w:r>
      <w:r w:rsidR="006A532B">
        <w:rPr>
          <w:rFonts w:ascii="Times New Roman" w:hAnsi="Times New Roman" w:cs="Times New Roman"/>
          <w:sz w:val="24"/>
          <w:szCs w:val="24"/>
        </w:rPr>
        <w:t xml:space="preserve">In this sense, the phase difference </w:t>
      </w:r>
      <w:proofErr w:type="spellStart"/>
      <w:r w:rsidR="006A532B">
        <w:rPr>
          <w:rFonts w:ascii="Times New Roman" w:hAnsi="Times New Roman" w:cs="Times New Roman"/>
          <w:sz w:val="24"/>
          <w:szCs w:val="24"/>
        </w:rPr>
        <w:t>AoD</w:t>
      </w:r>
      <w:proofErr w:type="spellEnd"/>
      <w:r w:rsidR="006A532B">
        <w:rPr>
          <w:rFonts w:ascii="Times New Roman" w:hAnsi="Times New Roman" w:cs="Times New Roman"/>
          <w:sz w:val="24"/>
          <w:szCs w:val="24"/>
        </w:rPr>
        <w:t xml:space="preserve"> enables more accurate angle estimates in LCS and thus </w:t>
      </w:r>
      <w:r w:rsidR="00686EF6">
        <w:rPr>
          <w:rFonts w:ascii="Times New Roman" w:hAnsi="Times New Roman" w:cs="Times New Roman"/>
          <w:sz w:val="24"/>
          <w:szCs w:val="24"/>
        </w:rPr>
        <w:t>enables accurate carrier phase</w:t>
      </w:r>
      <w:r w:rsidR="00272B11">
        <w:rPr>
          <w:rFonts w:ascii="Times New Roman" w:hAnsi="Times New Roman" w:cs="Times New Roman"/>
          <w:sz w:val="24"/>
          <w:szCs w:val="24"/>
        </w:rPr>
        <w:t>, and should thus be treated as within scope of the study.</w:t>
      </w:r>
    </w:p>
    <w:p w14:paraId="093B9BC1" w14:textId="77777777" w:rsidR="0085648E" w:rsidRDefault="0085648E" w:rsidP="00871938">
      <w:pPr>
        <w:spacing w:after="0"/>
        <w:rPr>
          <w:b/>
          <w:sz w:val="24"/>
          <w:szCs w:val="24"/>
        </w:rPr>
      </w:pPr>
    </w:p>
    <w:p w14:paraId="027B548E" w14:textId="1452CB20" w:rsidR="00871938" w:rsidRDefault="00871938" w:rsidP="00871938">
      <w:pPr>
        <w:spacing w:after="0"/>
        <w:rPr>
          <w:rFonts w:ascii="Times New Roman" w:hAnsi="Times New Roman" w:cs="Times New Roman"/>
          <w:b/>
          <w:bCs/>
          <w:sz w:val="24"/>
          <w:szCs w:val="24"/>
        </w:rPr>
      </w:pPr>
      <w:r>
        <w:rPr>
          <w:rFonts w:ascii="Times New Roman" w:hAnsi="Times New Roman" w:cs="Times New Roman"/>
          <w:b/>
          <w:bCs/>
          <w:sz w:val="24"/>
          <w:szCs w:val="24"/>
        </w:rPr>
        <w:t>Proposal</w:t>
      </w:r>
      <w:r w:rsidRPr="00F025A2">
        <w:rPr>
          <w:rFonts w:ascii="Times New Roman" w:hAnsi="Times New Roman" w:cs="Times New Roman"/>
          <w:b/>
          <w:bCs/>
          <w:sz w:val="24"/>
          <w:szCs w:val="24"/>
        </w:rPr>
        <w:t xml:space="preserve"> </w:t>
      </w:r>
      <w:r w:rsidR="000B3FC3">
        <w:rPr>
          <w:rFonts w:ascii="Times New Roman" w:hAnsi="Times New Roman" w:cs="Times New Roman"/>
          <w:b/>
          <w:bCs/>
          <w:sz w:val="24"/>
          <w:szCs w:val="24"/>
        </w:rPr>
        <w:t>5</w:t>
      </w:r>
      <w:r w:rsidRPr="00F025A2">
        <w:rPr>
          <w:rFonts w:ascii="Times New Roman" w:hAnsi="Times New Roman" w:cs="Times New Roman"/>
          <w:b/>
          <w:bCs/>
          <w:sz w:val="24"/>
          <w:szCs w:val="24"/>
        </w:rPr>
        <w:t>:</w:t>
      </w:r>
      <w:r w:rsidR="00272B11">
        <w:rPr>
          <w:rFonts w:ascii="Times New Roman" w:hAnsi="Times New Roman" w:cs="Times New Roman"/>
          <w:b/>
          <w:bCs/>
          <w:sz w:val="24"/>
          <w:szCs w:val="24"/>
        </w:rPr>
        <w:t xml:space="preserve"> Support phase-difference based </w:t>
      </w:r>
      <w:proofErr w:type="spellStart"/>
      <w:r w:rsidR="00272B11">
        <w:rPr>
          <w:rFonts w:ascii="Times New Roman" w:hAnsi="Times New Roman" w:cs="Times New Roman"/>
          <w:b/>
          <w:bCs/>
          <w:sz w:val="24"/>
          <w:szCs w:val="24"/>
        </w:rPr>
        <w:t>AoD</w:t>
      </w:r>
      <w:proofErr w:type="spellEnd"/>
      <w:r w:rsidR="00272B11">
        <w:rPr>
          <w:rFonts w:ascii="Times New Roman" w:hAnsi="Times New Roman" w:cs="Times New Roman"/>
          <w:b/>
          <w:bCs/>
          <w:sz w:val="24"/>
          <w:szCs w:val="24"/>
        </w:rPr>
        <w:t xml:space="preserve"> </w:t>
      </w:r>
      <w:r w:rsidR="000D24E1">
        <w:rPr>
          <w:rFonts w:ascii="Times New Roman" w:hAnsi="Times New Roman" w:cs="Times New Roman"/>
          <w:b/>
          <w:bCs/>
          <w:sz w:val="24"/>
          <w:szCs w:val="24"/>
        </w:rPr>
        <w:t>as part of support for carrier phase.</w:t>
      </w:r>
    </w:p>
    <w:p w14:paraId="789BC913" w14:textId="77777777" w:rsidR="009949B5" w:rsidRPr="00871938" w:rsidRDefault="009949B5" w:rsidP="00871938">
      <w:pPr>
        <w:spacing w:after="0"/>
        <w:rPr>
          <w:b/>
          <w:sz w:val="24"/>
          <w:szCs w:val="24"/>
        </w:rPr>
      </w:pPr>
    </w:p>
    <w:p w14:paraId="5756DACC" w14:textId="3B6B8117" w:rsidR="002F44D4" w:rsidRPr="00F025A2" w:rsidRDefault="00F94E25" w:rsidP="002F44D4">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F025A2">
        <w:rPr>
          <w:rFonts w:ascii="Times New Roman" w:hAnsi="Times New Roman"/>
        </w:rPr>
        <w:t>Conclusions</w:t>
      </w:r>
      <w:r w:rsidR="004268F1" w:rsidRPr="00F025A2">
        <w:rPr>
          <w:rFonts w:ascii="Times New Roman" w:hAnsi="Times New Roman"/>
        </w:rPr>
        <w:t xml:space="preserve"> </w:t>
      </w:r>
    </w:p>
    <w:p w14:paraId="23658861" w14:textId="3450D1E1" w:rsidR="00144B8E" w:rsidRPr="00F025A2" w:rsidRDefault="00F64873" w:rsidP="008863E8">
      <w:pPr>
        <w:jc w:val="both"/>
        <w:rPr>
          <w:rFonts w:ascii="Times New Roman" w:hAnsi="Times New Roman" w:cs="Times New Roman"/>
          <w:sz w:val="24"/>
          <w:szCs w:val="24"/>
        </w:rPr>
      </w:pPr>
      <w:r w:rsidRPr="00F025A2">
        <w:rPr>
          <w:rFonts w:ascii="Times New Roman" w:hAnsi="Times New Roman" w:cs="Times New Roman"/>
          <w:sz w:val="24"/>
          <w:szCs w:val="24"/>
        </w:rPr>
        <w:t xml:space="preserve">In this paper, we have </w:t>
      </w:r>
      <w:r w:rsidR="003554B1" w:rsidRPr="00F025A2">
        <w:rPr>
          <w:rFonts w:ascii="Times New Roman" w:hAnsi="Times New Roman" w:cs="Times New Roman"/>
          <w:sz w:val="24"/>
          <w:szCs w:val="24"/>
        </w:rPr>
        <w:t xml:space="preserve">presented modeling approaches for various sources of phase error that impact carrier phase based positioning, and </w:t>
      </w:r>
      <w:r w:rsidR="00B21C88" w:rsidRPr="00F025A2">
        <w:rPr>
          <w:rFonts w:ascii="Times New Roman" w:hAnsi="Times New Roman" w:cs="Times New Roman"/>
          <w:sz w:val="24"/>
          <w:szCs w:val="24"/>
        </w:rPr>
        <w:t xml:space="preserve">presented simulation results based on these approaches. </w:t>
      </w:r>
    </w:p>
    <w:p w14:paraId="794CDFD2" w14:textId="21A71F39" w:rsidR="002F44D4" w:rsidRPr="00F025A2" w:rsidRDefault="00B21C88" w:rsidP="008863E8">
      <w:pPr>
        <w:jc w:val="both"/>
        <w:rPr>
          <w:rFonts w:ascii="Times New Roman" w:hAnsi="Times New Roman" w:cs="Times New Roman"/>
          <w:sz w:val="24"/>
          <w:szCs w:val="24"/>
        </w:rPr>
      </w:pPr>
      <w:r w:rsidRPr="00F025A2">
        <w:rPr>
          <w:rFonts w:ascii="Times New Roman" w:hAnsi="Times New Roman" w:cs="Times New Roman"/>
          <w:sz w:val="24"/>
          <w:szCs w:val="24"/>
        </w:rPr>
        <w:t>We ma</w:t>
      </w:r>
      <w:r w:rsidR="00144B8E" w:rsidRPr="00F025A2">
        <w:rPr>
          <w:rFonts w:ascii="Times New Roman" w:hAnsi="Times New Roman" w:cs="Times New Roman"/>
          <w:sz w:val="24"/>
          <w:szCs w:val="24"/>
        </w:rPr>
        <w:t>k</w:t>
      </w:r>
      <w:r w:rsidRPr="00F025A2">
        <w:rPr>
          <w:rFonts w:ascii="Times New Roman" w:hAnsi="Times New Roman" w:cs="Times New Roman"/>
          <w:sz w:val="24"/>
          <w:szCs w:val="24"/>
        </w:rPr>
        <w:t xml:space="preserve">e the following observations and proposals: </w:t>
      </w:r>
    </w:p>
    <w:p w14:paraId="0AD46A23" w14:textId="77777777" w:rsidR="00460AEE" w:rsidRPr="00F025A2" w:rsidRDefault="00460AEE" w:rsidP="008863E8">
      <w:pPr>
        <w:jc w:val="both"/>
        <w:rPr>
          <w:rFonts w:ascii="Times New Roman" w:hAnsi="Times New Roman" w:cs="Times New Roman"/>
          <w:b/>
          <w:bCs/>
          <w:sz w:val="24"/>
          <w:szCs w:val="24"/>
        </w:rPr>
      </w:pPr>
      <w:r w:rsidRPr="00F025A2">
        <w:rPr>
          <w:rFonts w:ascii="Times New Roman" w:hAnsi="Times New Roman" w:cs="Times New Roman"/>
          <w:b/>
          <w:bCs/>
          <w:sz w:val="24"/>
          <w:szCs w:val="24"/>
        </w:rPr>
        <w:t>Observation 1: Some error sources, such as Doppler in FR1 at 3kmph, are small enough that they have negligible impact on the carrier phase positioning accuracy, in the simulated scenario.</w:t>
      </w:r>
    </w:p>
    <w:p w14:paraId="11F87AF0" w14:textId="77777777" w:rsidR="00164994" w:rsidRDefault="00164994" w:rsidP="00164994">
      <w:pPr>
        <w:jc w:val="both"/>
        <w:rPr>
          <w:rFonts w:ascii="Times New Roman" w:hAnsi="Times New Roman" w:cs="Times New Roman"/>
          <w:b/>
          <w:bCs/>
          <w:sz w:val="24"/>
          <w:szCs w:val="24"/>
        </w:rPr>
      </w:pPr>
      <w:r w:rsidRPr="00F025A2">
        <w:rPr>
          <w:rFonts w:ascii="Times New Roman" w:hAnsi="Times New Roman" w:cs="Times New Roman"/>
          <w:b/>
          <w:bCs/>
          <w:sz w:val="24"/>
          <w:szCs w:val="24"/>
        </w:rPr>
        <w:t xml:space="preserve">Observation 2: Some error sources, such as residual CFO, Doppler in FR2, antenna phase response, and </w:t>
      </w:r>
      <w:r>
        <w:rPr>
          <w:rFonts w:ascii="Times New Roman" w:hAnsi="Times New Roman" w:cs="Times New Roman"/>
          <w:b/>
          <w:bCs/>
          <w:sz w:val="24"/>
          <w:szCs w:val="24"/>
        </w:rPr>
        <w:t>PRU</w:t>
      </w:r>
      <w:r w:rsidRPr="00F025A2">
        <w:rPr>
          <w:rFonts w:ascii="Times New Roman" w:hAnsi="Times New Roman" w:cs="Times New Roman"/>
          <w:b/>
          <w:bCs/>
          <w:sz w:val="24"/>
          <w:szCs w:val="24"/>
        </w:rPr>
        <w:t xml:space="preserve"> location errors</w:t>
      </w:r>
      <w:r>
        <w:rPr>
          <w:rFonts w:ascii="Times New Roman" w:hAnsi="Times New Roman" w:cs="Times New Roman"/>
          <w:b/>
          <w:bCs/>
          <w:sz w:val="24"/>
          <w:szCs w:val="24"/>
        </w:rPr>
        <w:t xml:space="preserve"> in FR1</w:t>
      </w:r>
      <w:r w:rsidRPr="00F025A2">
        <w:rPr>
          <w:rFonts w:ascii="Times New Roman" w:hAnsi="Times New Roman" w:cs="Times New Roman"/>
          <w:b/>
          <w:bCs/>
          <w:sz w:val="24"/>
          <w:szCs w:val="24"/>
        </w:rPr>
        <w:t xml:space="preserve">, do impact the carrier phase positioning accuracy, but there are gains from carrier phase in the simulated scenarios at the lower percentiles of the </w:t>
      </w:r>
      <w:proofErr w:type="spellStart"/>
      <w:r w:rsidRPr="00F025A2">
        <w:rPr>
          <w:rFonts w:ascii="Times New Roman" w:hAnsi="Times New Roman" w:cs="Times New Roman"/>
          <w:b/>
          <w:bCs/>
          <w:sz w:val="24"/>
          <w:szCs w:val="24"/>
        </w:rPr>
        <w:t>cdf</w:t>
      </w:r>
      <w:proofErr w:type="spellEnd"/>
      <w:r w:rsidRPr="00F025A2">
        <w:rPr>
          <w:rFonts w:ascii="Times New Roman" w:hAnsi="Times New Roman" w:cs="Times New Roman"/>
          <w:b/>
          <w:bCs/>
          <w:sz w:val="24"/>
          <w:szCs w:val="24"/>
        </w:rPr>
        <w:t>, as long as the error source parameters are within certain bounds.</w:t>
      </w:r>
    </w:p>
    <w:p w14:paraId="049101D6" w14:textId="77777777" w:rsidR="00C86587" w:rsidRDefault="00A40AFC" w:rsidP="00A40AFC">
      <w:pPr>
        <w:jc w:val="both"/>
        <w:rPr>
          <w:rFonts w:ascii="Times New Roman" w:hAnsi="Times New Roman" w:cs="Times New Roman"/>
          <w:b/>
          <w:bCs/>
          <w:sz w:val="24"/>
          <w:szCs w:val="24"/>
        </w:rPr>
      </w:pPr>
      <w:r w:rsidRPr="00F025A2">
        <w:rPr>
          <w:rFonts w:ascii="Times New Roman" w:hAnsi="Times New Roman" w:cs="Times New Roman"/>
          <w:b/>
          <w:bCs/>
          <w:sz w:val="24"/>
          <w:szCs w:val="24"/>
        </w:rPr>
        <w:lastRenderedPageBreak/>
        <w:t xml:space="preserve">Observation </w:t>
      </w:r>
      <w:r>
        <w:rPr>
          <w:rFonts w:ascii="Times New Roman" w:hAnsi="Times New Roman" w:cs="Times New Roman"/>
          <w:b/>
          <w:bCs/>
          <w:sz w:val="24"/>
          <w:szCs w:val="24"/>
        </w:rPr>
        <w:t>3</w:t>
      </w:r>
      <w:r w:rsidRPr="00F025A2">
        <w:rPr>
          <w:rFonts w:ascii="Times New Roman" w:hAnsi="Times New Roman" w:cs="Times New Roman"/>
          <w:b/>
          <w:bCs/>
          <w:sz w:val="24"/>
          <w:szCs w:val="24"/>
        </w:rPr>
        <w:t xml:space="preserve">: Some error sources, such as </w:t>
      </w:r>
      <w:r w:rsidR="00103A14">
        <w:rPr>
          <w:rFonts w:ascii="Times New Roman" w:hAnsi="Times New Roman" w:cs="Times New Roman"/>
          <w:b/>
          <w:bCs/>
          <w:sz w:val="24"/>
          <w:szCs w:val="24"/>
        </w:rPr>
        <w:t xml:space="preserve">agreed </w:t>
      </w:r>
      <w:r>
        <w:rPr>
          <w:rFonts w:ascii="Times New Roman" w:hAnsi="Times New Roman" w:cs="Times New Roman"/>
          <w:b/>
          <w:bCs/>
          <w:sz w:val="24"/>
          <w:szCs w:val="24"/>
        </w:rPr>
        <w:t>ARP location error</w:t>
      </w:r>
      <w:r w:rsidR="00103A14">
        <w:rPr>
          <w:rFonts w:ascii="Times New Roman" w:hAnsi="Times New Roman" w:cs="Times New Roman"/>
          <w:b/>
          <w:bCs/>
          <w:sz w:val="24"/>
          <w:szCs w:val="24"/>
        </w:rPr>
        <w:t xml:space="preserve"> range</w:t>
      </w:r>
      <w:r>
        <w:rPr>
          <w:rFonts w:ascii="Times New Roman" w:hAnsi="Times New Roman" w:cs="Times New Roman"/>
          <w:b/>
          <w:bCs/>
          <w:sz w:val="24"/>
          <w:szCs w:val="24"/>
        </w:rPr>
        <w:t xml:space="preserve"> in FR2</w:t>
      </w:r>
      <w:r w:rsidR="00103A14">
        <w:rPr>
          <w:rFonts w:ascii="Times New Roman" w:hAnsi="Times New Roman" w:cs="Times New Roman"/>
          <w:b/>
          <w:bCs/>
          <w:sz w:val="24"/>
          <w:szCs w:val="24"/>
        </w:rPr>
        <w:t>,</w:t>
      </w:r>
      <w:r w:rsidR="00C104CB">
        <w:rPr>
          <w:rFonts w:ascii="Times New Roman" w:hAnsi="Times New Roman" w:cs="Times New Roman"/>
          <w:b/>
          <w:bCs/>
          <w:sz w:val="24"/>
          <w:szCs w:val="24"/>
        </w:rPr>
        <w:t xml:space="preserve"> </w:t>
      </w:r>
      <w:r w:rsidR="00103A14">
        <w:rPr>
          <w:rFonts w:ascii="Times New Roman" w:hAnsi="Times New Roman" w:cs="Times New Roman"/>
          <w:b/>
          <w:bCs/>
          <w:sz w:val="24"/>
          <w:szCs w:val="24"/>
        </w:rPr>
        <w:t xml:space="preserve">cause performance loss due to </w:t>
      </w:r>
      <w:r w:rsidR="00934C53">
        <w:rPr>
          <w:rFonts w:ascii="Times New Roman" w:hAnsi="Times New Roman" w:cs="Times New Roman"/>
          <w:b/>
          <w:bCs/>
          <w:sz w:val="24"/>
          <w:szCs w:val="24"/>
        </w:rPr>
        <w:t>large residual carrier phase error</w:t>
      </w:r>
      <w:r w:rsidR="005C6360">
        <w:rPr>
          <w:rFonts w:ascii="Times New Roman" w:hAnsi="Times New Roman" w:cs="Times New Roman"/>
          <w:b/>
          <w:bCs/>
          <w:sz w:val="24"/>
          <w:szCs w:val="24"/>
        </w:rPr>
        <w:t xml:space="preserve"> after double difference </w:t>
      </w:r>
      <w:r w:rsidR="00487997">
        <w:rPr>
          <w:rFonts w:ascii="Times New Roman" w:hAnsi="Times New Roman" w:cs="Times New Roman"/>
          <w:b/>
          <w:bCs/>
          <w:sz w:val="24"/>
          <w:szCs w:val="24"/>
        </w:rPr>
        <w:t>cancellation</w:t>
      </w:r>
      <w:r w:rsidRPr="00F025A2">
        <w:rPr>
          <w:rFonts w:ascii="Times New Roman" w:hAnsi="Times New Roman" w:cs="Times New Roman"/>
          <w:b/>
          <w:bCs/>
          <w:sz w:val="24"/>
          <w:szCs w:val="24"/>
        </w:rPr>
        <w:t>.</w:t>
      </w:r>
      <w:r w:rsidR="004F0966">
        <w:rPr>
          <w:rFonts w:ascii="Times New Roman" w:hAnsi="Times New Roman" w:cs="Times New Roman"/>
          <w:b/>
          <w:bCs/>
          <w:sz w:val="24"/>
          <w:szCs w:val="24"/>
        </w:rPr>
        <w:t xml:space="preserve"> </w:t>
      </w:r>
    </w:p>
    <w:p w14:paraId="4A002E82" w14:textId="77777777" w:rsidR="00DF2E3A" w:rsidRPr="00590CFC" w:rsidRDefault="00DF2E3A" w:rsidP="008863E8">
      <w:pPr>
        <w:jc w:val="both"/>
        <w:rPr>
          <w:rFonts w:ascii="Times New Roman" w:hAnsi="Times New Roman" w:cs="Times New Roman"/>
          <w:b/>
          <w:bCs/>
          <w:sz w:val="24"/>
          <w:szCs w:val="24"/>
        </w:rPr>
      </w:pPr>
      <w:r w:rsidRPr="00590CFC">
        <w:rPr>
          <w:rFonts w:ascii="Times New Roman" w:hAnsi="Times New Roman" w:cs="Times New Roman"/>
          <w:b/>
          <w:bCs/>
          <w:sz w:val="24"/>
          <w:szCs w:val="24"/>
        </w:rPr>
        <w:t xml:space="preserve">Observation 4: When multiple error sources coexist, the performance will depend on their individual impacts, e.g., on whether they are comparable or whether one source is dominant over the others. For parameterized error sources this will in turn depend on the chosen parameter values e.g., for CFO, Doppler </w:t>
      </w:r>
      <w:proofErr w:type="spellStart"/>
      <w:r w:rsidRPr="00590CFC">
        <w:rPr>
          <w:rFonts w:ascii="Times New Roman" w:hAnsi="Times New Roman" w:cs="Times New Roman"/>
          <w:b/>
          <w:bCs/>
          <w:sz w:val="24"/>
          <w:szCs w:val="24"/>
        </w:rPr>
        <w:t>etc</w:t>
      </w:r>
      <w:proofErr w:type="spellEnd"/>
      <w:r w:rsidRPr="00590CFC">
        <w:rPr>
          <w:rFonts w:ascii="Times New Roman" w:hAnsi="Times New Roman" w:cs="Times New Roman"/>
          <w:b/>
          <w:bCs/>
          <w:sz w:val="24"/>
          <w:szCs w:val="24"/>
        </w:rPr>
        <w:t>, modeled using a truncated Gaussian with range [-2r, 2r], the parameter r.</w:t>
      </w:r>
    </w:p>
    <w:p w14:paraId="0404FACF" w14:textId="77777777" w:rsidR="00164994" w:rsidRPr="00590CFC" w:rsidRDefault="00164994" w:rsidP="00164994">
      <w:pPr>
        <w:jc w:val="both"/>
        <w:rPr>
          <w:rFonts w:ascii="Times New Roman" w:hAnsi="Times New Roman" w:cs="Times New Roman"/>
          <w:b/>
          <w:bCs/>
          <w:sz w:val="24"/>
          <w:szCs w:val="24"/>
        </w:rPr>
      </w:pPr>
      <w:r>
        <w:rPr>
          <w:rFonts w:ascii="Times New Roman" w:hAnsi="Times New Roman" w:cs="Times New Roman"/>
          <w:b/>
          <w:bCs/>
          <w:sz w:val="24"/>
          <w:szCs w:val="24"/>
        </w:rPr>
        <w:t xml:space="preserve">Observation 5: For the agreed PCV compensation modeling, the angle estimate from the initial coarse non-carrier-phase positioning technique is accurate enough to cause small impact to performance. However, the compensation requires angle estimates relative to the antenna panel orientation, whereas the initial position only yields angle estimates in GCS. Accurate GCS to LCS mapping, or accurate direct angle estimation in the LCS, is needed for accurate carrier phase positioning. </w:t>
      </w:r>
    </w:p>
    <w:p w14:paraId="4E1698E9" w14:textId="1B907969" w:rsidR="00164994" w:rsidRDefault="00164994" w:rsidP="00164994">
      <w:pPr>
        <w:jc w:val="both"/>
        <w:rPr>
          <w:rFonts w:ascii="Times New Roman" w:hAnsi="Times New Roman" w:cs="Times New Roman"/>
          <w:b/>
          <w:bCs/>
          <w:sz w:val="24"/>
          <w:szCs w:val="24"/>
        </w:rPr>
      </w:pPr>
      <w:r>
        <w:rPr>
          <w:rFonts w:ascii="Times New Roman" w:hAnsi="Times New Roman" w:cs="Times New Roman"/>
          <w:b/>
          <w:bCs/>
          <w:sz w:val="24"/>
          <w:szCs w:val="24"/>
        </w:rPr>
        <w:t>Observation 6: Combining carrier phase measurements from multiple groups of subcarriers via ‘lane combination techniques’ as used in GNSS carrier phase can potentially improve performance, but is inferior to coherent processing of all the groups of to obtain a single more accurate carrier phase measurements, when such coherent processing is possible.</w:t>
      </w:r>
    </w:p>
    <w:p w14:paraId="181DCB7B" w14:textId="5F85A9BB" w:rsidR="00EE6185" w:rsidRDefault="00EE6185" w:rsidP="00EE6185">
      <w:pPr>
        <w:rPr>
          <w:rFonts w:ascii="Times New Roman" w:hAnsi="Times New Roman" w:cs="Times New Roman"/>
          <w:b/>
          <w:bCs/>
          <w:sz w:val="24"/>
          <w:szCs w:val="24"/>
        </w:rPr>
      </w:pPr>
      <w:r w:rsidRPr="00F025A2">
        <w:rPr>
          <w:rFonts w:ascii="Times New Roman" w:hAnsi="Times New Roman" w:cs="Times New Roman"/>
          <w:b/>
          <w:bCs/>
          <w:sz w:val="24"/>
          <w:szCs w:val="24"/>
        </w:rPr>
        <w:t>Observation</w:t>
      </w:r>
      <w:r>
        <w:rPr>
          <w:rFonts w:ascii="Times New Roman" w:hAnsi="Times New Roman" w:cs="Times New Roman"/>
          <w:b/>
          <w:bCs/>
          <w:sz w:val="24"/>
          <w:szCs w:val="24"/>
        </w:rPr>
        <w:t xml:space="preserve"> 7</w:t>
      </w:r>
      <w:r w:rsidRPr="00F025A2">
        <w:rPr>
          <w:rFonts w:ascii="Times New Roman" w:hAnsi="Times New Roman" w:cs="Times New Roman"/>
          <w:b/>
          <w:bCs/>
          <w:sz w:val="24"/>
          <w:szCs w:val="24"/>
        </w:rPr>
        <w:t>: The simulations assume the transmitter and receiver maintain phase coherence over the duration of the PRS transmission and reception, without any cycle-slips caused e.g. due to DRX/DTX, beam-switches, UL/DL switches. This may require new UE capabilities and can impact device power consumption.</w:t>
      </w:r>
    </w:p>
    <w:p w14:paraId="4EC8B21E" w14:textId="77777777" w:rsidR="00C02ED6" w:rsidRPr="00F025A2" w:rsidRDefault="003305AA" w:rsidP="00C02ED6">
      <w:pPr>
        <w:spacing w:after="0"/>
        <w:jc w:val="both"/>
        <w:rPr>
          <w:rFonts w:ascii="Times New Roman" w:hAnsi="Times New Roman" w:cs="Times New Roman"/>
          <w:b/>
          <w:bCs/>
          <w:sz w:val="24"/>
          <w:szCs w:val="24"/>
        </w:rPr>
      </w:pPr>
      <w:r w:rsidRPr="00F025A2">
        <w:rPr>
          <w:rFonts w:ascii="Times New Roman" w:hAnsi="Times New Roman" w:cs="Times New Roman"/>
          <w:b/>
          <w:bCs/>
          <w:sz w:val="24"/>
          <w:szCs w:val="24"/>
        </w:rPr>
        <w:t xml:space="preserve">Observation </w:t>
      </w:r>
      <w:r>
        <w:rPr>
          <w:rFonts w:ascii="Times New Roman" w:hAnsi="Times New Roman" w:cs="Times New Roman"/>
          <w:b/>
          <w:bCs/>
          <w:sz w:val="24"/>
          <w:szCs w:val="24"/>
        </w:rPr>
        <w:t>8</w:t>
      </w:r>
      <w:r w:rsidR="00C02ED6" w:rsidRPr="00F025A2">
        <w:rPr>
          <w:rFonts w:ascii="Times New Roman" w:hAnsi="Times New Roman" w:cs="Times New Roman"/>
          <w:b/>
          <w:bCs/>
          <w:sz w:val="24"/>
          <w:szCs w:val="24"/>
        </w:rPr>
        <w:t xml:space="preserve">: Phase-Difference-based </w:t>
      </w:r>
      <w:proofErr w:type="spellStart"/>
      <w:r w:rsidR="00C02ED6" w:rsidRPr="00F025A2">
        <w:rPr>
          <w:rFonts w:ascii="Times New Roman" w:hAnsi="Times New Roman" w:cs="Times New Roman"/>
          <w:b/>
          <w:bCs/>
          <w:sz w:val="24"/>
          <w:szCs w:val="24"/>
        </w:rPr>
        <w:t>AoD</w:t>
      </w:r>
      <w:proofErr w:type="spellEnd"/>
      <w:r w:rsidR="00C02ED6" w:rsidRPr="00F025A2">
        <w:rPr>
          <w:rFonts w:ascii="Times New Roman" w:hAnsi="Times New Roman" w:cs="Times New Roman"/>
          <w:b/>
          <w:bCs/>
          <w:sz w:val="24"/>
          <w:szCs w:val="24"/>
        </w:rPr>
        <w:t xml:space="preserve"> is a positioning method that demonstrates performance gains in scenarios with small number of Tx beams at the transmitter side (e.g. FDD scenarios)</w:t>
      </w:r>
    </w:p>
    <w:p w14:paraId="046612C7" w14:textId="77777777" w:rsidR="003305AA" w:rsidRPr="009949B5" w:rsidRDefault="00C02ED6" w:rsidP="003305AA">
      <w:pPr>
        <w:pStyle w:val="ListParagraph"/>
        <w:numPr>
          <w:ilvl w:val="0"/>
          <w:numId w:val="37"/>
        </w:numPr>
        <w:spacing w:after="0"/>
        <w:rPr>
          <w:rFonts w:eastAsiaTheme="minorHAnsi"/>
          <w:b/>
          <w:sz w:val="24"/>
          <w:szCs w:val="24"/>
          <w:lang w:val="en-US"/>
        </w:rPr>
      </w:pPr>
      <w:r w:rsidRPr="00F025A2">
        <w:rPr>
          <w:rFonts w:eastAsiaTheme="minorHAnsi"/>
          <w:b/>
          <w:bCs/>
          <w:sz w:val="24"/>
          <w:szCs w:val="24"/>
          <w:lang w:val="en-US"/>
        </w:rPr>
        <w:t xml:space="preserve">A performance of 1m at 80% in the </w:t>
      </w:r>
      <w:proofErr w:type="spellStart"/>
      <w:r w:rsidRPr="00F025A2">
        <w:rPr>
          <w:rFonts w:eastAsiaTheme="minorHAnsi"/>
          <w:b/>
          <w:bCs/>
          <w:sz w:val="24"/>
          <w:szCs w:val="24"/>
          <w:lang w:val="en-US"/>
        </w:rPr>
        <w:t>InF</w:t>
      </w:r>
      <w:proofErr w:type="spellEnd"/>
      <w:r w:rsidRPr="00F025A2">
        <w:rPr>
          <w:rFonts w:eastAsiaTheme="minorHAnsi"/>
          <w:b/>
          <w:bCs/>
          <w:sz w:val="24"/>
          <w:szCs w:val="24"/>
          <w:lang w:val="en-US"/>
        </w:rPr>
        <w:t>-SH scenario, with 20 MHz, is achievable with Phase-Difference DL-</w:t>
      </w:r>
      <w:proofErr w:type="spellStart"/>
      <w:r w:rsidRPr="00F025A2">
        <w:rPr>
          <w:rFonts w:eastAsiaTheme="minorHAnsi"/>
          <w:b/>
          <w:bCs/>
          <w:sz w:val="24"/>
          <w:szCs w:val="24"/>
          <w:lang w:val="en-US"/>
        </w:rPr>
        <w:t>AoD</w:t>
      </w:r>
      <w:proofErr w:type="spellEnd"/>
      <w:r w:rsidRPr="00F025A2">
        <w:rPr>
          <w:rFonts w:eastAsiaTheme="minorHAnsi"/>
          <w:b/>
          <w:bCs/>
          <w:sz w:val="24"/>
          <w:szCs w:val="24"/>
          <w:lang w:val="en-US"/>
        </w:rPr>
        <w:t>, whereas the legacy RSRPP-based DL-</w:t>
      </w:r>
      <w:proofErr w:type="spellStart"/>
      <w:r w:rsidRPr="00F025A2">
        <w:rPr>
          <w:rFonts w:eastAsiaTheme="minorHAnsi"/>
          <w:b/>
          <w:bCs/>
          <w:sz w:val="24"/>
          <w:szCs w:val="24"/>
          <w:lang w:val="en-US"/>
        </w:rPr>
        <w:t>AoD</w:t>
      </w:r>
      <w:proofErr w:type="spellEnd"/>
      <w:r w:rsidRPr="00F025A2">
        <w:rPr>
          <w:rFonts w:eastAsiaTheme="minorHAnsi"/>
          <w:b/>
          <w:bCs/>
          <w:sz w:val="24"/>
          <w:szCs w:val="24"/>
          <w:lang w:val="en-US"/>
        </w:rPr>
        <w:t>, with 2 or 4 Tx beams achieve 5 and 2.2 m respectively</w:t>
      </w:r>
    </w:p>
    <w:p w14:paraId="108E6E5D" w14:textId="77777777" w:rsidR="00EE6185" w:rsidRDefault="00EE6185" w:rsidP="00164994">
      <w:pPr>
        <w:jc w:val="both"/>
        <w:rPr>
          <w:rFonts w:ascii="Times New Roman" w:hAnsi="Times New Roman" w:cs="Times New Roman"/>
          <w:b/>
          <w:bCs/>
          <w:sz w:val="24"/>
          <w:szCs w:val="24"/>
        </w:rPr>
      </w:pPr>
    </w:p>
    <w:p w14:paraId="53F507F2" w14:textId="77777777" w:rsidR="00164994" w:rsidRDefault="00164994" w:rsidP="00164994">
      <w:pPr>
        <w:jc w:val="both"/>
        <w:rPr>
          <w:rFonts w:ascii="Times New Roman" w:hAnsi="Times New Roman" w:cs="Times New Roman"/>
          <w:b/>
          <w:bCs/>
          <w:sz w:val="24"/>
          <w:szCs w:val="24"/>
        </w:rPr>
      </w:pPr>
      <w:r>
        <w:rPr>
          <w:rFonts w:ascii="Times New Roman" w:hAnsi="Times New Roman" w:cs="Times New Roman"/>
          <w:b/>
          <w:bCs/>
          <w:sz w:val="24"/>
          <w:szCs w:val="24"/>
        </w:rPr>
        <w:t xml:space="preserve">Proposal 1: Support </w:t>
      </w:r>
      <w:r w:rsidRPr="00F35187">
        <w:rPr>
          <w:rFonts w:ascii="Times New Roman" w:hAnsi="Times New Roman" w:cs="Times New Roman"/>
          <w:b/>
          <w:bCs/>
          <w:sz w:val="24"/>
          <w:szCs w:val="24"/>
        </w:rPr>
        <w:t>using the carrier phase measurements of multiple DL positioning frequency layers for NR carrier phase positioning.</w:t>
      </w:r>
    </w:p>
    <w:p w14:paraId="7A3EBEEE" w14:textId="77777777" w:rsidR="00164994" w:rsidRDefault="00164994" w:rsidP="00164994">
      <w:pPr>
        <w:jc w:val="both"/>
        <w:rPr>
          <w:rFonts w:ascii="Times New Roman" w:hAnsi="Times New Roman" w:cs="Times New Roman"/>
          <w:b/>
          <w:bCs/>
          <w:sz w:val="24"/>
          <w:szCs w:val="24"/>
        </w:rPr>
      </w:pPr>
      <w:r w:rsidRPr="00F35187">
        <w:rPr>
          <w:rFonts w:ascii="Times New Roman" w:hAnsi="Times New Roman" w:cs="Times New Roman"/>
          <w:b/>
          <w:bCs/>
          <w:sz w:val="24"/>
          <w:szCs w:val="24"/>
        </w:rPr>
        <w:t xml:space="preserve">Proposal </w:t>
      </w:r>
      <w:r>
        <w:rPr>
          <w:rFonts w:ascii="Times New Roman" w:hAnsi="Times New Roman" w:cs="Times New Roman"/>
          <w:b/>
          <w:bCs/>
          <w:sz w:val="24"/>
          <w:szCs w:val="24"/>
        </w:rPr>
        <w:t>2</w:t>
      </w:r>
      <w:r w:rsidRPr="00F35187">
        <w:rPr>
          <w:rFonts w:ascii="Times New Roman" w:hAnsi="Times New Roman" w:cs="Times New Roman"/>
          <w:b/>
          <w:bCs/>
          <w:sz w:val="24"/>
          <w:szCs w:val="24"/>
        </w:rPr>
        <w:t xml:space="preserve">: Do not support </w:t>
      </w:r>
      <w:r>
        <w:rPr>
          <w:rFonts w:ascii="Times New Roman" w:hAnsi="Times New Roman" w:cs="Times New Roman"/>
          <w:b/>
          <w:bCs/>
          <w:sz w:val="24"/>
          <w:szCs w:val="24"/>
        </w:rPr>
        <w:t xml:space="preserve">separate reporting of carrier phase measurements for different subgroups or </w:t>
      </w:r>
      <w:proofErr w:type="spellStart"/>
      <w:r>
        <w:rPr>
          <w:rFonts w:ascii="Times New Roman" w:hAnsi="Times New Roman" w:cs="Times New Roman"/>
          <w:b/>
          <w:bCs/>
          <w:sz w:val="24"/>
          <w:szCs w:val="24"/>
        </w:rPr>
        <w:t>subbands</w:t>
      </w:r>
      <w:proofErr w:type="spellEnd"/>
      <w:r>
        <w:rPr>
          <w:rFonts w:ascii="Times New Roman" w:hAnsi="Times New Roman" w:cs="Times New Roman"/>
          <w:b/>
          <w:bCs/>
          <w:sz w:val="24"/>
          <w:szCs w:val="24"/>
        </w:rPr>
        <w:t xml:space="preserve"> of the same component carrier or positioning frequency layer. </w:t>
      </w:r>
    </w:p>
    <w:p w14:paraId="3A879445" w14:textId="77777777" w:rsidR="00164994" w:rsidRDefault="00164994" w:rsidP="00164994">
      <w:pPr>
        <w:rPr>
          <w:rFonts w:ascii="Times New Roman" w:hAnsi="Times New Roman" w:cs="Times New Roman"/>
          <w:b/>
          <w:bCs/>
          <w:sz w:val="24"/>
          <w:szCs w:val="24"/>
        </w:rPr>
      </w:pPr>
      <w:r w:rsidRPr="00F35187">
        <w:rPr>
          <w:rFonts w:ascii="Times New Roman" w:hAnsi="Times New Roman" w:cs="Times New Roman"/>
          <w:b/>
          <w:bCs/>
          <w:sz w:val="24"/>
          <w:szCs w:val="24"/>
        </w:rPr>
        <w:t xml:space="preserve">Proposal </w:t>
      </w:r>
      <w:r>
        <w:rPr>
          <w:rFonts w:ascii="Times New Roman" w:hAnsi="Times New Roman" w:cs="Times New Roman"/>
          <w:b/>
          <w:bCs/>
          <w:sz w:val="24"/>
          <w:szCs w:val="24"/>
        </w:rPr>
        <w:t>3</w:t>
      </w:r>
      <w:r w:rsidRPr="00F35187">
        <w:rPr>
          <w:rFonts w:ascii="Times New Roman" w:hAnsi="Times New Roman" w:cs="Times New Roman"/>
          <w:b/>
          <w:bCs/>
          <w:sz w:val="24"/>
          <w:szCs w:val="24"/>
        </w:rPr>
        <w:t xml:space="preserve">: </w:t>
      </w:r>
      <w:r>
        <w:rPr>
          <w:rFonts w:ascii="Times New Roman" w:hAnsi="Times New Roman" w:cs="Times New Roman"/>
          <w:b/>
          <w:bCs/>
          <w:sz w:val="24"/>
          <w:szCs w:val="24"/>
        </w:rPr>
        <w:t>Capture in the TR, the results tabulated in Section 5 and the observations and proposals summarized in Section 4 of this contribution</w:t>
      </w:r>
    </w:p>
    <w:p w14:paraId="1D612838" w14:textId="1D83D08A" w:rsidR="00713B7E" w:rsidRPr="00F025A2" w:rsidRDefault="00B66B76" w:rsidP="00164994">
      <w:pPr>
        <w:rPr>
          <w:rFonts w:ascii="Times New Roman" w:hAnsi="Times New Roman" w:cs="Times New Roman"/>
        </w:rPr>
      </w:pPr>
      <w:r w:rsidRPr="00F35187">
        <w:rPr>
          <w:rFonts w:ascii="Times New Roman" w:hAnsi="Times New Roman" w:cs="Times New Roman"/>
          <w:b/>
          <w:bCs/>
          <w:sz w:val="24"/>
          <w:szCs w:val="24"/>
        </w:rPr>
        <w:t xml:space="preserve">Proposal </w:t>
      </w:r>
      <w:r>
        <w:rPr>
          <w:rFonts w:ascii="Times New Roman" w:hAnsi="Times New Roman" w:cs="Times New Roman"/>
          <w:b/>
          <w:bCs/>
          <w:sz w:val="24"/>
          <w:szCs w:val="24"/>
        </w:rPr>
        <w:t>4</w:t>
      </w:r>
      <w:r w:rsidRPr="00F35187">
        <w:rPr>
          <w:rFonts w:ascii="Times New Roman" w:hAnsi="Times New Roman" w:cs="Times New Roman"/>
          <w:b/>
          <w:bCs/>
          <w:sz w:val="24"/>
          <w:szCs w:val="24"/>
        </w:rPr>
        <w:t xml:space="preserve">: </w:t>
      </w:r>
      <w:r>
        <w:rPr>
          <w:rFonts w:ascii="Times New Roman" w:hAnsi="Times New Roman" w:cs="Times New Roman"/>
          <w:b/>
          <w:bCs/>
          <w:sz w:val="24"/>
          <w:szCs w:val="24"/>
        </w:rPr>
        <w:t>Capture in the TR, the gains of carrier phase positioning relative to legacy Rel-17 positioning.</w:t>
      </w:r>
    </w:p>
    <w:p w14:paraId="67A52D74" w14:textId="70542247" w:rsidR="00E31C40" w:rsidRDefault="00E31C40" w:rsidP="00E31C40">
      <w:pPr>
        <w:spacing w:after="0"/>
        <w:rPr>
          <w:rFonts w:ascii="Times New Roman" w:hAnsi="Times New Roman" w:cs="Times New Roman"/>
          <w:b/>
          <w:bCs/>
          <w:sz w:val="24"/>
          <w:szCs w:val="24"/>
        </w:rPr>
      </w:pPr>
      <w:r>
        <w:rPr>
          <w:rFonts w:ascii="Times New Roman" w:hAnsi="Times New Roman" w:cs="Times New Roman"/>
          <w:b/>
          <w:bCs/>
          <w:sz w:val="24"/>
          <w:szCs w:val="24"/>
        </w:rPr>
        <w:t>Proposal</w:t>
      </w:r>
      <w:r w:rsidRPr="00F025A2">
        <w:rPr>
          <w:rFonts w:ascii="Times New Roman" w:hAnsi="Times New Roman" w:cs="Times New Roman"/>
          <w:b/>
          <w:bCs/>
          <w:sz w:val="24"/>
          <w:szCs w:val="24"/>
        </w:rPr>
        <w:t xml:space="preserve"> </w:t>
      </w:r>
      <w:r w:rsidR="00713B7E">
        <w:rPr>
          <w:rFonts w:ascii="Times New Roman" w:hAnsi="Times New Roman" w:cs="Times New Roman"/>
          <w:b/>
          <w:bCs/>
          <w:sz w:val="24"/>
          <w:szCs w:val="24"/>
        </w:rPr>
        <w:t>5</w:t>
      </w:r>
      <w:r w:rsidRPr="00F025A2">
        <w:rPr>
          <w:rFonts w:ascii="Times New Roman" w:hAnsi="Times New Roman" w:cs="Times New Roman"/>
          <w:b/>
          <w:bCs/>
          <w:sz w:val="24"/>
          <w:szCs w:val="24"/>
        </w:rPr>
        <w:t>:</w:t>
      </w:r>
      <w:r>
        <w:rPr>
          <w:rFonts w:ascii="Times New Roman" w:hAnsi="Times New Roman" w:cs="Times New Roman"/>
          <w:b/>
          <w:bCs/>
          <w:sz w:val="24"/>
          <w:szCs w:val="24"/>
        </w:rPr>
        <w:t xml:space="preserve"> Support phase-difference based </w:t>
      </w:r>
      <w:proofErr w:type="spellStart"/>
      <w:r>
        <w:rPr>
          <w:rFonts w:ascii="Times New Roman" w:hAnsi="Times New Roman" w:cs="Times New Roman"/>
          <w:b/>
          <w:bCs/>
          <w:sz w:val="24"/>
          <w:szCs w:val="24"/>
        </w:rPr>
        <w:t>AoD</w:t>
      </w:r>
      <w:proofErr w:type="spellEnd"/>
      <w:r>
        <w:rPr>
          <w:rFonts w:ascii="Times New Roman" w:hAnsi="Times New Roman" w:cs="Times New Roman"/>
          <w:b/>
          <w:bCs/>
          <w:sz w:val="24"/>
          <w:szCs w:val="24"/>
        </w:rPr>
        <w:t xml:space="preserve"> as part of support for carrier phase.</w:t>
      </w:r>
    </w:p>
    <w:p w14:paraId="26F355B2" w14:textId="6F469E0E" w:rsidR="00C02ED6" w:rsidRPr="00164994" w:rsidRDefault="00C02ED6" w:rsidP="00164994">
      <w:pPr>
        <w:spacing w:after="0"/>
        <w:rPr>
          <w:b/>
          <w:sz w:val="24"/>
          <w:szCs w:val="24"/>
        </w:rPr>
      </w:pPr>
    </w:p>
    <w:p w14:paraId="65D5F088" w14:textId="77777777" w:rsidR="00EE2086" w:rsidRPr="00F025A2" w:rsidRDefault="00EE2086" w:rsidP="00C02ED6">
      <w:pPr>
        <w:jc w:val="both"/>
        <w:rPr>
          <w:rFonts w:ascii="Times New Roman" w:hAnsi="Times New Roman" w:cs="Times New Roman"/>
          <w:b/>
          <w:bCs/>
          <w:sz w:val="24"/>
          <w:szCs w:val="24"/>
        </w:rPr>
      </w:pPr>
    </w:p>
    <w:p w14:paraId="16F0BDF8" w14:textId="298DB766" w:rsidR="00EE2086" w:rsidRPr="00F025A2" w:rsidRDefault="00EE2086" w:rsidP="00EE2086">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F025A2">
        <w:rPr>
          <w:rFonts w:ascii="Times New Roman" w:hAnsi="Times New Roman"/>
        </w:rPr>
        <w:lastRenderedPageBreak/>
        <w:t xml:space="preserve">Appendix – </w:t>
      </w:r>
      <w:bookmarkStart w:id="5" w:name="_Toc103272398"/>
      <w:r w:rsidRPr="00F025A2">
        <w:rPr>
          <w:rFonts w:ascii="Times New Roman" w:hAnsi="Times New Roman"/>
        </w:rPr>
        <w:t>Evaluation Results for Carrier phase Positioning</w:t>
      </w:r>
      <w:bookmarkEnd w:id="5"/>
    </w:p>
    <w:p w14:paraId="2589F5FB" w14:textId="66163628" w:rsidR="00EE2086" w:rsidRPr="001703CF" w:rsidRDefault="00EE2086" w:rsidP="0012410F">
      <w:pPr>
        <w:pStyle w:val="Heading5"/>
        <w:numPr>
          <w:ilvl w:val="1"/>
          <w:numId w:val="5"/>
        </w:numPr>
        <w:rPr>
          <w:rFonts w:ascii="Times New Roman" w:hAnsi="Times New Roman"/>
          <w:sz w:val="28"/>
          <w:szCs w:val="28"/>
        </w:rPr>
      </w:pPr>
      <w:bookmarkStart w:id="6" w:name="_Toc55965347"/>
      <w:r w:rsidRPr="001703CF">
        <w:rPr>
          <w:rFonts w:ascii="Times New Roman" w:hAnsi="Times New Roman"/>
          <w:sz w:val="28"/>
          <w:szCs w:val="28"/>
        </w:rPr>
        <w:t>Description of evaluation scenarios</w:t>
      </w:r>
      <w:bookmarkEnd w:id="6"/>
    </w:p>
    <w:p w14:paraId="12E9ED49" w14:textId="6B8C302D" w:rsidR="00EE2086" w:rsidRPr="00F025A2" w:rsidRDefault="00EE2086" w:rsidP="00EE2086">
      <w:pPr>
        <w:pStyle w:val="TH"/>
        <w:rPr>
          <w:rFonts w:ascii="Times New Roman" w:hAnsi="Times New Roman"/>
          <w:lang w:val="en-US"/>
        </w:rPr>
      </w:pPr>
      <w:r w:rsidRPr="00F025A2">
        <w:rPr>
          <w:rFonts w:ascii="Times New Roman" w:hAnsi="Times New Roman"/>
          <w:lang w:val="en-US"/>
        </w:rPr>
        <w:t xml:space="preserve">Table </w:t>
      </w:r>
      <w:r w:rsidR="008E5C7D">
        <w:rPr>
          <w:rFonts w:ascii="Times New Roman" w:hAnsi="Times New Roman"/>
          <w:lang w:val="en-US"/>
        </w:rPr>
        <w:t>2</w:t>
      </w:r>
      <w:r w:rsidRPr="00F025A2">
        <w:rPr>
          <w:rFonts w:ascii="Times New Roman" w:hAnsi="Times New Roman"/>
          <w:lang w:val="en-US"/>
        </w:rPr>
        <w:t xml:space="preserve">: NR carrier phase positioning - </w:t>
      </w:r>
      <w:r w:rsidR="0020338D">
        <w:rPr>
          <w:rFonts w:ascii="Times New Roman" w:hAnsi="Times New Roman"/>
          <w:lang w:val="en-US"/>
        </w:rPr>
        <w:t xml:space="preserve"> </w:t>
      </w:r>
      <w:r w:rsidRPr="00F025A2">
        <w:rPr>
          <w:rFonts w:ascii="Times New Roman" w:hAnsi="Times New Roman"/>
          <w:lang w:val="en-US"/>
        </w:rPr>
        <w:t xml:space="preserve">evaluation scenarios and parameters  </w:t>
      </w:r>
    </w:p>
    <w:tbl>
      <w:tblPr>
        <w:tblW w:w="0" w:type="auto"/>
        <w:tblLayout w:type="fixed"/>
        <w:tblLook w:val="04A0" w:firstRow="1" w:lastRow="0" w:firstColumn="1" w:lastColumn="0" w:noHBand="0" w:noVBand="1"/>
      </w:tblPr>
      <w:tblGrid>
        <w:gridCol w:w="1160"/>
        <w:gridCol w:w="874"/>
        <w:gridCol w:w="949"/>
        <w:gridCol w:w="948"/>
        <w:gridCol w:w="948"/>
        <w:gridCol w:w="948"/>
        <w:gridCol w:w="948"/>
        <w:gridCol w:w="948"/>
        <w:gridCol w:w="948"/>
        <w:gridCol w:w="948"/>
      </w:tblGrid>
      <w:tr w:rsidR="00A40AFC" w:rsidRPr="0020338D" w14:paraId="76C1AB17" w14:textId="77777777" w:rsidTr="00703D15">
        <w:trPr>
          <w:trHeight w:val="1065"/>
        </w:trPr>
        <w:tc>
          <w:tcPr>
            <w:tcW w:w="11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7723063" w14:textId="77777777" w:rsidR="0020338D" w:rsidRPr="0020338D" w:rsidRDefault="0020338D" w:rsidP="0020338D">
            <w:pPr>
              <w:spacing w:after="0" w:line="240" w:lineRule="auto"/>
              <w:jc w:val="center"/>
              <w:rPr>
                <w:rFonts w:ascii="Times New Roman" w:eastAsia="Times New Roman" w:hAnsi="Times New Roman" w:cs="Times New Roman"/>
                <w:b/>
                <w:bCs/>
                <w:color w:val="000000"/>
                <w:sz w:val="16"/>
                <w:szCs w:val="16"/>
                <w:lang w:eastAsia="zh-CN"/>
              </w:rPr>
            </w:pPr>
            <w:r w:rsidRPr="0020338D">
              <w:rPr>
                <w:rFonts w:ascii="Times New Roman" w:eastAsia="Times New Roman" w:hAnsi="Times New Roman" w:cs="Times New Roman"/>
                <w:b/>
                <w:bCs/>
                <w:color w:val="000000"/>
                <w:sz w:val="16"/>
                <w:szCs w:val="16"/>
                <w:lang w:eastAsia="zh-CN"/>
              </w:rPr>
              <w:t>Parameter</w:t>
            </w:r>
          </w:p>
        </w:tc>
        <w:tc>
          <w:tcPr>
            <w:tcW w:w="874" w:type="dxa"/>
            <w:tcBorders>
              <w:top w:val="single" w:sz="8" w:space="0" w:color="auto"/>
              <w:left w:val="nil"/>
              <w:bottom w:val="single" w:sz="8" w:space="0" w:color="auto"/>
              <w:right w:val="single" w:sz="8" w:space="0" w:color="auto"/>
            </w:tcBorders>
            <w:shd w:val="clear" w:color="auto" w:fill="auto"/>
            <w:vAlign w:val="center"/>
            <w:hideMark/>
          </w:tcPr>
          <w:p w14:paraId="02B733E4" w14:textId="77777777" w:rsidR="0020338D" w:rsidRPr="0020338D" w:rsidRDefault="0020338D" w:rsidP="0020338D">
            <w:pPr>
              <w:spacing w:after="0" w:line="240" w:lineRule="auto"/>
              <w:jc w:val="center"/>
              <w:rPr>
                <w:rFonts w:ascii="Times New Roman" w:eastAsia="Times New Roman" w:hAnsi="Times New Roman" w:cs="Times New Roman"/>
                <w:b/>
                <w:bCs/>
                <w:color w:val="000000"/>
                <w:sz w:val="16"/>
                <w:szCs w:val="16"/>
                <w:lang w:eastAsia="zh-CN"/>
              </w:rPr>
            </w:pPr>
            <w:r w:rsidRPr="0020338D">
              <w:rPr>
                <w:rFonts w:ascii="Times New Roman" w:eastAsia="Times New Roman" w:hAnsi="Times New Roman" w:cs="Times New Roman"/>
                <w:b/>
                <w:bCs/>
                <w:color w:val="000000"/>
                <w:sz w:val="16"/>
                <w:szCs w:val="16"/>
                <w:lang w:eastAsia="zh-CN"/>
              </w:rPr>
              <w:t>Case 1 (</w:t>
            </w:r>
            <w:proofErr w:type="spellStart"/>
            <w:r w:rsidRPr="0020338D">
              <w:rPr>
                <w:rFonts w:ascii="Times New Roman" w:eastAsia="Times New Roman" w:hAnsi="Times New Roman" w:cs="Times New Roman"/>
                <w:b/>
                <w:bCs/>
                <w:color w:val="000000"/>
                <w:sz w:val="16"/>
                <w:szCs w:val="16"/>
                <w:lang w:eastAsia="zh-CN"/>
              </w:rPr>
              <w:t>InF</w:t>
            </w:r>
            <w:proofErr w:type="spellEnd"/>
            <w:r w:rsidRPr="0020338D">
              <w:rPr>
                <w:rFonts w:ascii="Times New Roman" w:eastAsia="Times New Roman" w:hAnsi="Times New Roman" w:cs="Times New Roman"/>
                <w:b/>
                <w:bCs/>
                <w:color w:val="000000"/>
                <w:sz w:val="16"/>
                <w:szCs w:val="16"/>
                <w:lang w:eastAsia="zh-CN"/>
              </w:rPr>
              <w:t>-SH, FR2, 28 GHz, 400 MHz)</w:t>
            </w:r>
          </w:p>
        </w:tc>
        <w:tc>
          <w:tcPr>
            <w:tcW w:w="949" w:type="dxa"/>
            <w:tcBorders>
              <w:top w:val="single" w:sz="8" w:space="0" w:color="auto"/>
              <w:left w:val="nil"/>
              <w:bottom w:val="single" w:sz="8" w:space="0" w:color="auto"/>
              <w:right w:val="single" w:sz="8" w:space="0" w:color="auto"/>
            </w:tcBorders>
            <w:shd w:val="clear" w:color="auto" w:fill="auto"/>
            <w:vAlign w:val="center"/>
            <w:hideMark/>
          </w:tcPr>
          <w:p w14:paraId="494E50D9" w14:textId="77777777" w:rsidR="0020338D" w:rsidRPr="0020338D" w:rsidRDefault="0020338D" w:rsidP="0020338D">
            <w:pPr>
              <w:spacing w:after="0" w:line="240" w:lineRule="auto"/>
              <w:jc w:val="center"/>
              <w:rPr>
                <w:rFonts w:ascii="Times New Roman" w:eastAsia="Times New Roman" w:hAnsi="Times New Roman" w:cs="Times New Roman"/>
                <w:b/>
                <w:bCs/>
                <w:color w:val="000000"/>
                <w:sz w:val="16"/>
                <w:szCs w:val="16"/>
                <w:lang w:eastAsia="zh-CN"/>
              </w:rPr>
            </w:pPr>
            <w:r w:rsidRPr="0020338D">
              <w:rPr>
                <w:rFonts w:ascii="Times New Roman" w:eastAsia="Times New Roman" w:hAnsi="Times New Roman" w:cs="Times New Roman"/>
                <w:b/>
                <w:bCs/>
                <w:color w:val="000000"/>
                <w:sz w:val="16"/>
                <w:szCs w:val="16"/>
                <w:lang w:eastAsia="zh-CN"/>
              </w:rPr>
              <w:t>Case 2 (</w:t>
            </w:r>
            <w:proofErr w:type="spellStart"/>
            <w:r w:rsidRPr="0020338D">
              <w:rPr>
                <w:rFonts w:ascii="Times New Roman" w:eastAsia="Times New Roman" w:hAnsi="Times New Roman" w:cs="Times New Roman"/>
                <w:b/>
                <w:bCs/>
                <w:color w:val="000000"/>
                <w:sz w:val="16"/>
                <w:szCs w:val="16"/>
                <w:lang w:eastAsia="zh-CN"/>
              </w:rPr>
              <w:t>InF</w:t>
            </w:r>
            <w:proofErr w:type="spellEnd"/>
            <w:r w:rsidRPr="0020338D">
              <w:rPr>
                <w:rFonts w:ascii="Times New Roman" w:eastAsia="Times New Roman" w:hAnsi="Times New Roman" w:cs="Times New Roman"/>
                <w:b/>
                <w:bCs/>
                <w:color w:val="000000"/>
                <w:sz w:val="16"/>
                <w:szCs w:val="16"/>
                <w:lang w:eastAsia="zh-CN"/>
              </w:rPr>
              <w:t>-SH,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5C807651" w14:textId="77777777" w:rsidR="0020338D" w:rsidRPr="0020338D" w:rsidRDefault="0020338D" w:rsidP="0020338D">
            <w:pPr>
              <w:spacing w:after="0" w:line="240" w:lineRule="auto"/>
              <w:jc w:val="center"/>
              <w:rPr>
                <w:rFonts w:ascii="Times New Roman" w:eastAsia="Times New Roman" w:hAnsi="Times New Roman" w:cs="Times New Roman"/>
                <w:b/>
                <w:bCs/>
                <w:color w:val="000000"/>
                <w:sz w:val="16"/>
                <w:szCs w:val="16"/>
                <w:lang w:eastAsia="zh-CN"/>
              </w:rPr>
            </w:pPr>
            <w:r w:rsidRPr="0020338D">
              <w:rPr>
                <w:rFonts w:ascii="Times New Roman" w:eastAsia="Times New Roman" w:hAnsi="Times New Roman" w:cs="Times New Roman"/>
                <w:b/>
                <w:bCs/>
                <w:color w:val="000000"/>
                <w:sz w:val="16"/>
                <w:szCs w:val="16"/>
                <w:lang w:eastAsia="zh-CN"/>
              </w:rPr>
              <w:t>Case 3 (</w:t>
            </w:r>
            <w:proofErr w:type="spellStart"/>
            <w:r w:rsidRPr="0020338D">
              <w:rPr>
                <w:rFonts w:ascii="Times New Roman" w:eastAsia="Times New Roman" w:hAnsi="Times New Roman" w:cs="Times New Roman"/>
                <w:b/>
                <w:bCs/>
                <w:color w:val="000000"/>
                <w:sz w:val="16"/>
                <w:szCs w:val="16"/>
                <w:lang w:eastAsia="zh-CN"/>
              </w:rPr>
              <w:t>InF</w:t>
            </w:r>
            <w:proofErr w:type="spellEnd"/>
            <w:r w:rsidRPr="0020338D">
              <w:rPr>
                <w:rFonts w:ascii="Times New Roman" w:eastAsia="Times New Roman" w:hAnsi="Times New Roman" w:cs="Times New Roman"/>
                <w:b/>
                <w:bCs/>
                <w:color w:val="000000"/>
                <w:sz w:val="16"/>
                <w:szCs w:val="16"/>
                <w:lang w:eastAsia="zh-CN"/>
              </w:rPr>
              <w:t>-SH,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4747D7F8" w14:textId="77777777" w:rsidR="0020338D" w:rsidRPr="0020338D" w:rsidRDefault="0020338D" w:rsidP="0020338D">
            <w:pPr>
              <w:spacing w:after="0" w:line="240" w:lineRule="auto"/>
              <w:jc w:val="center"/>
              <w:rPr>
                <w:rFonts w:ascii="Times New Roman" w:eastAsia="Times New Roman" w:hAnsi="Times New Roman" w:cs="Times New Roman"/>
                <w:b/>
                <w:bCs/>
                <w:color w:val="000000"/>
                <w:sz w:val="16"/>
                <w:szCs w:val="16"/>
                <w:lang w:eastAsia="zh-CN"/>
              </w:rPr>
            </w:pPr>
            <w:r w:rsidRPr="0020338D">
              <w:rPr>
                <w:rFonts w:ascii="Times New Roman" w:eastAsia="Times New Roman" w:hAnsi="Times New Roman" w:cs="Times New Roman"/>
                <w:b/>
                <w:bCs/>
                <w:color w:val="000000"/>
                <w:sz w:val="16"/>
                <w:szCs w:val="16"/>
                <w:lang w:eastAsia="zh-CN"/>
              </w:rPr>
              <w:t>Case 4 (</w:t>
            </w:r>
            <w:proofErr w:type="spellStart"/>
            <w:r w:rsidRPr="0020338D">
              <w:rPr>
                <w:rFonts w:ascii="Times New Roman" w:eastAsia="Times New Roman" w:hAnsi="Times New Roman" w:cs="Times New Roman"/>
                <w:b/>
                <w:bCs/>
                <w:color w:val="000000"/>
                <w:sz w:val="16"/>
                <w:szCs w:val="16"/>
                <w:lang w:eastAsia="zh-CN"/>
              </w:rPr>
              <w:t>InF</w:t>
            </w:r>
            <w:proofErr w:type="spellEnd"/>
            <w:r w:rsidRPr="0020338D">
              <w:rPr>
                <w:rFonts w:ascii="Times New Roman" w:eastAsia="Times New Roman" w:hAnsi="Times New Roman" w:cs="Times New Roman"/>
                <w:b/>
                <w:bCs/>
                <w:color w:val="000000"/>
                <w:sz w:val="16"/>
                <w:szCs w:val="16"/>
                <w:lang w:eastAsia="zh-CN"/>
              </w:rPr>
              <w:t>-SH,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2A351711" w14:textId="77777777" w:rsidR="0020338D" w:rsidRPr="0020338D" w:rsidRDefault="0020338D" w:rsidP="0020338D">
            <w:pPr>
              <w:spacing w:after="0" w:line="240" w:lineRule="auto"/>
              <w:jc w:val="center"/>
              <w:rPr>
                <w:rFonts w:ascii="Times New Roman" w:eastAsia="Times New Roman" w:hAnsi="Times New Roman" w:cs="Times New Roman"/>
                <w:b/>
                <w:bCs/>
                <w:color w:val="000000"/>
                <w:sz w:val="16"/>
                <w:szCs w:val="16"/>
                <w:lang w:eastAsia="zh-CN"/>
              </w:rPr>
            </w:pPr>
            <w:r w:rsidRPr="0020338D">
              <w:rPr>
                <w:rFonts w:ascii="Times New Roman" w:eastAsia="Times New Roman" w:hAnsi="Times New Roman" w:cs="Times New Roman"/>
                <w:b/>
                <w:bCs/>
                <w:color w:val="000000"/>
                <w:sz w:val="16"/>
                <w:szCs w:val="16"/>
                <w:lang w:eastAsia="zh-CN"/>
              </w:rPr>
              <w:t>Case 5 (</w:t>
            </w:r>
            <w:proofErr w:type="spellStart"/>
            <w:r w:rsidRPr="0020338D">
              <w:rPr>
                <w:rFonts w:ascii="Times New Roman" w:eastAsia="Times New Roman" w:hAnsi="Times New Roman" w:cs="Times New Roman"/>
                <w:b/>
                <w:bCs/>
                <w:color w:val="000000"/>
                <w:sz w:val="16"/>
                <w:szCs w:val="16"/>
                <w:lang w:eastAsia="zh-CN"/>
              </w:rPr>
              <w:t>InF</w:t>
            </w:r>
            <w:proofErr w:type="spellEnd"/>
            <w:r w:rsidRPr="0020338D">
              <w:rPr>
                <w:rFonts w:ascii="Times New Roman" w:eastAsia="Times New Roman" w:hAnsi="Times New Roman" w:cs="Times New Roman"/>
                <w:b/>
                <w:bCs/>
                <w:color w:val="000000"/>
                <w:sz w:val="16"/>
                <w:szCs w:val="16"/>
                <w:lang w:eastAsia="zh-CN"/>
              </w:rPr>
              <w:t>-SH,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51C2B613" w14:textId="128EFFAB" w:rsidR="0020338D" w:rsidRPr="0020338D" w:rsidRDefault="0020338D" w:rsidP="0020338D">
            <w:pPr>
              <w:spacing w:after="0" w:line="240" w:lineRule="auto"/>
              <w:jc w:val="center"/>
              <w:rPr>
                <w:rFonts w:ascii="Times New Roman" w:eastAsia="Times New Roman" w:hAnsi="Times New Roman" w:cs="Times New Roman"/>
                <w:b/>
                <w:bCs/>
                <w:color w:val="000000"/>
                <w:sz w:val="16"/>
                <w:szCs w:val="16"/>
                <w:lang w:eastAsia="zh-CN"/>
              </w:rPr>
            </w:pPr>
            <w:r w:rsidRPr="0020338D">
              <w:rPr>
                <w:rFonts w:ascii="Times New Roman" w:eastAsia="Times New Roman" w:hAnsi="Times New Roman" w:cs="Times New Roman"/>
                <w:b/>
                <w:bCs/>
                <w:color w:val="000000"/>
                <w:sz w:val="16"/>
                <w:szCs w:val="16"/>
                <w:lang w:eastAsia="zh-CN"/>
              </w:rPr>
              <w:t xml:space="preserve">Case </w:t>
            </w:r>
            <w:r w:rsidR="00852284">
              <w:rPr>
                <w:rFonts w:ascii="Times New Roman" w:eastAsia="Times New Roman" w:hAnsi="Times New Roman" w:cs="Times New Roman"/>
                <w:b/>
                <w:bCs/>
                <w:color w:val="000000"/>
                <w:sz w:val="16"/>
                <w:szCs w:val="16"/>
                <w:lang w:eastAsia="zh-CN"/>
              </w:rPr>
              <w:t>6</w:t>
            </w:r>
            <w:r w:rsidRPr="0020338D">
              <w:rPr>
                <w:rFonts w:ascii="Times New Roman" w:eastAsia="Times New Roman" w:hAnsi="Times New Roman" w:cs="Times New Roman"/>
                <w:b/>
                <w:bCs/>
                <w:color w:val="000000"/>
                <w:sz w:val="16"/>
                <w:szCs w:val="16"/>
                <w:lang w:eastAsia="zh-CN"/>
              </w:rPr>
              <w:t xml:space="preserve"> (</w:t>
            </w:r>
            <w:proofErr w:type="spellStart"/>
            <w:r w:rsidRPr="0020338D">
              <w:rPr>
                <w:rFonts w:ascii="Times New Roman" w:eastAsia="Times New Roman" w:hAnsi="Times New Roman" w:cs="Times New Roman"/>
                <w:b/>
                <w:bCs/>
                <w:color w:val="000000"/>
                <w:sz w:val="16"/>
                <w:szCs w:val="16"/>
                <w:lang w:eastAsia="zh-CN"/>
              </w:rPr>
              <w:t>InF</w:t>
            </w:r>
            <w:proofErr w:type="spellEnd"/>
            <w:r w:rsidRPr="0020338D">
              <w:rPr>
                <w:rFonts w:ascii="Times New Roman" w:eastAsia="Times New Roman" w:hAnsi="Times New Roman" w:cs="Times New Roman"/>
                <w:b/>
                <w:bCs/>
                <w:color w:val="000000"/>
                <w:sz w:val="16"/>
                <w:szCs w:val="16"/>
                <w:lang w:eastAsia="zh-CN"/>
              </w:rPr>
              <w:t>-SH,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35CFDB02" w14:textId="164FA078" w:rsidR="0020338D" w:rsidRPr="0020338D" w:rsidRDefault="0020338D" w:rsidP="0020338D">
            <w:pPr>
              <w:spacing w:after="0" w:line="240" w:lineRule="auto"/>
              <w:jc w:val="center"/>
              <w:rPr>
                <w:rFonts w:ascii="Times New Roman" w:eastAsia="Times New Roman" w:hAnsi="Times New Roman" w:cs="Times New Roman"/>
                <w:b/>
                <w:bCs/>
                <w:color w:val="000000"/>
                <w:sz w:val="16"/>
                <w:szCs w:val="16"/>
                <w:lang w:eastAsia="zh-CN"/>
              </w:rPr>
            </w:pPr>
            <w:r w:rsidRPr="0020338D">
              <w:rPr>
                <w:rFonts w:ascii="Times New Roman" w:eastAsia="Times New Roman" w:hAnsi="Times New Roman" w:cs="Times New Roman"/>
                <w:b/>
                <w:bCs/>
                <w:color w:val="000000"/>
                <w:sz w:val="16"/>
                <w:szCs w:val="16"/>
                <w:lang w:eastAsia="zh-CN"/>
              </w:rPr>
              <w:t>Case</w:t>
            </w:r>
            <w:r w:rsidR="00852284">
              <w:rPr>
                <w:rFonts w:ascii="Times New Roman" w:eastAsia="Times New Roman" w:hAnsi="Times New Roman" w:cs="Times New Roman"/>
                <w:b/>
                <w:bCs/>
                <w:color w:val="000000"/>
                <w:sz w:val="16"/>
                <w:szCs w:val="16"/>
                <w:lang w:eastAsia="zh-CN"/>
              </w:rPr>
              <w:t xml:space="preserve"> 7</w:t>
            </w:r>
            <w:r w:rsidRPr="0020338D">
              <w:rPr>
                <w:rFonts w:ascii="Times New Roman" w:eastAsia="Times New Roman" w:hAnsi="Times New Roman" w:cs="Times New Roman"/>
                <w:b/>
                <w:bCs/>
                <w:color w:val="000000"/>
                <w:sz w:val="16"/>
                <w:szCs w:val="16"/>
                <w:lang w:eastAsia="zh-CN"/>
              </w:rPr>
              <w:t xml:space="preserve"> (</w:t>
            </w:r>
            <w:proofErr w:type="spellStart"/>
            <w:r w:rsidRPr="0020338D">
              <w:rPr>
                <w:rFonts w:ascii="Times New Roman" w:eastAsia="Times New Roman" w:hAnsi="Times New Roman" w:cs="Times New Roman"/>
                <w:b/>
                <w:bCs/>
                <w:color w:val="000000"/>
                <w:sz w:val="16"/>
                <w:szCs w:val="16"/>
                <w:lang w:eastAsia="zh-CN"/>
              </w:rPr>
              <w:t>InF</w:t>
            </w:r>
            <w:proofErr w:type="spellEnd"/>
            <w:r w:rsidRPr="0020338D">
              <w:rPr>
                <w:rFonts w:ascii="Times New Roman" w:eastAsia="Times New Roman" w:hAnsi="Times New Roman" w:cs="Times New Roman"/>
                <w:b/>
                <w:bCs/>
                <w:color w:val="000000"/>
                <w:sz w:val="16"/>
                <w:szCs w:val="16"/>
                <w:lang w:eastAsia="zh-CN"/>
              </w:rPr>
              <w:t>-SH,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0211A8FB" w14:textId="09822126" w:rsidR="0020338D" w:rsidRPr="0020338D" w:rsidRDefault="0020338D" w:rsidP="0020338D">
            <w:pPr>
              <w:spacing w:after="0" w:line="240" w:lineRule="auto"/>
              <w:jc w:val="center"/>
              <w:rPr>
                <w:rFonts w:ascii="Times New Roman" w:eastAsia="Times New Roman" w:hAnsi="Times New Roman" w:cs="Times New Roman"/>
                <w:b/>
                <w:bCs/>
                <w:color w:val="000000"/>
                <w:sz w:val="16"/>
                <w:szCs w:val="16"/>
                <w:lang w:eastAsia="zh-CN"/>
              </w:rPr>
            </w:pPr>
            <w:r w:rsidRPr="0020338D">
              <w:rPr>
                <w:rFonts w:ascii="Times New Roman" w:eastAsia="Times New Roman" w:hAnsi="Times New Roman" w:cs="Times New Roman"/>
                <w:b/>
                <w:bCs/>
                <w:color w:val="000000"/>
                <w:sz w:val="16"/>
                <w:szCs w:val="16"/>
                <w:lang w:eastAsia="zh-CN"/>
              </w:rPr>
              <w:t xml:space="preserve">Case </w:t>
            </w:r>
            <w:r w:rsidR="00852284">
              <w:rPr>
                <w:rFonts w:ascii="Times New Roman" w:eastAsia="Times New Roman" w:hAnsi="Times New Roman" w:cs="Times New Roman"/>
                <w:b/>
                <w:bCs/>
                <w:color w:val="000000"/>
                <w:sz w:val="16"/>
                <w:szCs w:val="16"/>
                <w:lang w:eastAsia="zh-CN"/>
              </w:rPr>
              <w:t>8</w:t>
            </w:r>
            <w:r w:rsidRPr="0020338D">
              <w:rPr>
                <w:rFonts w:ascii="Times New Roman" w:eastAsia="Times New Roman" w:hAnsi="Times New Roman" w:cs="Times New Roman"/>
                <w:b/>
                <w:bCs/>
                <w:color w:val="000000"/>
                <w:sz w:val="16"/>
                <w:szCs w:val="16"/>
                <w:lang w:eastAsia="zh-CN"/>
              </w:rPr>
              <w:t xml:space="preserve"> (</w:t>
            </w:r>
            <w:proofErr w:type="spellStart"/>
            <w:r w:rsidRPr="0020338D">
              <w:rPr>
                <w:rFonts w:ascii="Times New Roman" w:eastAsia="Times New Roman" w:hAnsi="Times New Roman" w:cs="Times New Roman"/>
                <w:b/>
                <w:bCs/>
                <w:color w:val="000000"/>
                <w:sz w:val="16"/>
                <w:szCs w:val="16"/>
                <w:lang w:eastAsia="zh-CN"/>
              </w:rPr>
              <w:t>InF</w:t>
            </w:r>
            <w:proofErr w:type="spellEnd"/>
            <w:r w:rsidRPr="0020338D">
              <w:rPr>
                <w:rFonts w:ascii="Times New Roman" w:eastAsia="Times New Roman" w:hAnsi="Times New Roman" w:cs="Times New Roman"/>
                <w:b/>
                <w:bCs/>
                <w:color w:val="000000"/>
                <w:sz w:val="16"/>
                <w:szCs w:val="16"/>
                <w:lang w:eastAsia="zh-CN"/>
              </w:rPr>
              <w:t>-SH,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7A8C6312" w14:textId="6B397289" w:rsidR="0020338D" w:rsidRPr="0020338D" w:rsidRDefault="0020338D" w:rsidP="0020338D">
            <w:pPr>
              <w:spacing w:after="0" w:line="240" w:lineRule="auto"/>
              <w:jc w:val="center"/>
              <w:rPr>
                <w:rFonts w:ascii="Times New Roman" w:eastAsia="Times New Roman" w:hAnsi="Times New Roman" w:cs="Times New Roman"/>
                <w:b/>
                <w:bCs/>
                <w:color w:val="000000"/>
                <w:sz w:val="16"/>
                <w:szCs w:val="16"/>
                <w:lang w:eastAsia="zh-CN"/>
              </w:rPr>
            </w:pPr>
            <w:r w:rsidRPr="0020338D">
              <w:rPr>
                <w:rFonts w:ascii="Times New Roman" w:eastAsia="Times New Roman" w:hAnsi="Times New Roman" w:cs="Times New Roman"/>
                <w:b/>
                <w:bCs/>
                <w:color w:val="000000"/>
                <w:sz w:val="16"/>
                <w:szCs w:val="16"/>
                <w:lang w:eastAsia="zh-CN"/>
              </w:rPr>
              <w:t xml:space="preserve">Case </w:t>
            </w:r>
            <w:r w:rsidR="00852284">
              <w:rPr>
                <w:rFonts w:ascii="Times New Roman" w:eastAsia="Times New Roman" w:hAnsi="Times New Roman" w:cs="Times New Roman"/>
                <w:b/>
                <w:bCs/>
                <w:color w:val="000000"/>
                <w:sz w:val="16"/>
                <w:szCs w:val="16"/>
                <w:lang w:eastAsia="zh-CN"/>
              </w:rPr>
              <w:t>9</w:t>
            </w:r>
            <w:r w:rsidRPr="0020338D">
              <w:rPr>
                <w:rFonts w:ascii="Times New Roman" w:eastAsia="Times New Roman" w:hAnsi="Times New Roman" w:cs="Times New Roman"/>
                <w:b/>
                <w:bCs/>
                <w:color w:val="000000"/>
                <w:sz w:val="16"/>
                <w:szCs w:val="16"/>
                <w:lang w:eastAsia="zh-CN"/>
              </w:rPr>
              <w:t xml:space="preserve"> (</w:t>
            </w:r>
            <w:proofErr w:type="spellStart"/>
            <w:r w:rsidRPr="0020338D">
              <w:rPr>
                <w:rFonts w:ascii="Times New Roman" w:eastAsia="Times New Roman" w:hAnsi="Times New Roman" w:cs="Times New Roman"/>
                <w:b/>
                <w:bCs/>
                <w:color w:val="000000"/>
                <w:sz w:val="16"/>
                <w:szCs w:val="16"/>
                <w:lang w:eastAsia="zh-CN"/>
              </w:rPr>
              <w:t>InF</w:t>
            </w:r>
            <w:proofErr w:type="spellEnd"/>
            <w:r w:rsidRPr="0020338D">
              <w:rPr>
                <w:rFonts w:ascii="Times New Roman" w:eastAsia="Times New Roman" w:hAnsi="Times New Roman" w:cs="Times New Roman"/>
                <w:b/>
                <w:bCs/>
                <w:color w:val="000000"/>
                <w:sz w:val="16"/>
                <w:szCs w:val="16"/>
                <w:lang w:eastAsia="zh-CN"/>
              </w:rPr>
              <w:t>-SH, FR2, 28 GHz, 400 MHz)</w:t>
            </w:r>
          </w:p>
        </w:tc>
      </w:tr>
      <w:tr w:rsidR="00A40AFC" w:rsidRPr="0020338D" w14:paraId="6EF23CAE" w14:textId="77777777" w:rsidTr="00703D15">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7ECD845E"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Channel model (baseline, otherwise state any modifications)</w:t>
            </w:r>
          </w:p>
        </w:tc>
        <w:tc>
          <w:tcPr>
            <w:tcW w:w="874" w:type="dxa"/>
            <w:tcBorders>
              <w:top w:val="nil"/>
              <w:left w:val="nil"/>
              <w:bottom w:val="single" w:sz="8" w:space="0" w:color="auto"/>
              <w:right w:val="single" w:sz="8" w:space="0" w:color="auto"/>
            </w:tcBorders>
            <w:shd w:val="clear" w:color="auto" w:fill="auto"/>
            <w:vAlign w:val="center"/>
            <w:hideMark/>
          </w:tcPr>
          <w:p w14:paraId="2D5C0375"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949" w:type="dxa"/>
            <w:tcBorders>
              <w:top w:val="nil"/>
              <w:left w:val="nil"/>
              <w:bottom w:val="single" w:sz="8" w:space="0" w:color="auto"/>
              <w:right w:val="single" w:sz="8" w:space="0" w:color="auto"/>
            </w:tcBorders>
            <w:shd w:val="clear" w:color="auto" w:fill="auto"/>
            <w:vAlign w:val="center"/>
            <w:hideMark/>
          </w:tcPr>
          <w:p w14:paraId="3DFD7C57"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948" w:type="dxa"/>
            <w:tcBorders>
              <w:top w:val="nil"/>
              <w:left w:val="nil"/>
              <w:bottom w:val="single" w:sz="8" w:space="0" w:color="auto"/>
              <w:right w:val="single" w:sz="8" w:space="0" w:color="auto"/>
            </w:tcBorders>
            <w:shd w:val="clear" w:color="auto" w:fill="auto"/>
            <w:vAlign w:val="center"/>
            <w:hideMark/>
          </w:tcPr>
          <w:p w14:paraId="4097F178"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948" w:type="dxa"/>
            <w:tcBorders>
              <w:top w:val="nil"/>
              <w:left w:val="nil"/>
              <w:bottom w:val="single" w:sz="8" w:space="0" w:color="auto"/>
              <w:right w:val="single" w:sz="8" w:space="0" w:color="auto"/>
            </w:tcBorders>
            <w:shd w:val="clear" w:color="auto" w:fill="auto"/>
            <w:vAlign w:val="center"/>
            <w:hideMark/>
          </w:tcPr>
          <w:p w14:paraId="20175699"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948" w:type="dxa"/>
            <w:tcBorders>
              <w:top w:val="nil"/>
              <w:left w:val="nil"/>
              <w:bottom w:val="single" w:sz="8" w:space="0" w:color="auto"/>
              <w:right w:val="single" w:sz="8" w:space="0" w:color="auto"/>
            </w:tcBorders>
            <w:shd w:val="clear" w:color="auto" w:fill="auto"/>
            <w:vAlign w:val="center"/>
            <w:hideMark/>
          </w:tcPr>
          <w:p w14:paraId="3A61E26E"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948" w:type="dxa"/>
            <w:tcBorders>
              <w:top w:val="nil"/>
              <w:left w:val="nil"/>
              <w:bottom w:val="single" w:sz="8" w:space="0" w:color="auto"/>
              <w:right w:val="single" w:sz="8" w:space="0" w:color="auto"/>
            </w:tcBorders>
            <w:shd w:val="clear" w:color="auto" w:fill="auto"/>
            <w:vAlign w:val="center"/>
            <w:hideMark/>
          </w:tcPr>
          <w:p w14:paraId="58386E4D"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948" w:type="dxa"/>
            <w:tcBorders>
              <w:top w:val="nil"/>
              <w:left w:val="nil"/>
              <w:bottom w:val="single" w:sz="8" w:space="0" w:color="auto"/>
              <w:right w:val="single" w:sz="8" w:space="0" w:color="auto"/>
            </w:tcBorders>
            <w:shd w:val="clear" w:color="auto" w:fill="auto"/>
            <w:vAlign w:val="center"/>
            <w:hideMark/>
          </w:tcPr>
          <w:p w14:paraId="07EC5FBC"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948" w:type="dxa"/>
            <w:tcBorders>
              <w:top w:val="nil"/>
              <w:left w:val="nil"/>
              <w:bottom w:val="single" w:sz="8" w:space="0" w:color="auto"/>
              <w:right w:val="single" w:sz="8" w:space="0" w:color="auto"/>
            </w:tcBorders>
            <w:shd w:val="clear" w:color="auto" w:fill="auto"/>
            <w:vAlign w:val="center"/>
            <w:hideMark/>
          </w:tcPr>
          <w:p w14:paraId="12216805"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948" w:type="dxa"/>
            <w:tcBorders>
              <w:top w:val="nil"/>
              <w:left w:val="nil"/>
              <w:bottom w:val="single" w:sz="8" w:space="0" w:color="auto"/>
              <w:right w:val="single" w:sz="8" w:space="0" w:color="auto"/>
            </w:tcBorders>
            <w:shd w:val="clear" w:color="auto" w:fill="auto"/>
            <w:vAlign w:val="center"/>
            <w:hideMark/>
          </w:tcPr>
          <w:p w14:paraId="26A04E8D"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r>
      <w:tr w:rsidR="00A40AFC" w:rsidRPr="0020338D" w14:paraId="4F00472A" w14:textId="77777777" w:rsidTr="00703D15">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5E0EC7A9"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Carrier frequency</w:t>
            </w:r>
          </w:p>
        </w:tc>
        <w:tc>
          <w:tcPr>
            <w:tcW w:w="874" w:type="dxa"/>
            <w:tcBorders>
              <w:top w:val="nil"/>
              <w:left w:val="nil"/>
              <w:bottom w:val="single" w:sz="8" w:space="0" w:color="auto"/>
              <w:right w:val="single" w:sz="8" w:space="0" w:color="auto"/>
            </w:tcBorders>
            <w:shd w:val="clear" w:color="auto" w:fill="auto"/>
            <w:vAlign w:val="center"/>
            <w:hideMark/>
          </w:tcPr>
          <w:p w14:paraId="780E8053"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28 GHz</w:t>
            </w:r>
          </w:p>
        </w:tc>
        <w:tc>
          <w:tcPr>
            <w:tcW w:w="949" w:type="dxa"/>
            <w:tcBorders>
              <w:top w:val="nil"/>
              <w:left w:val="nil"/>
              <w:bottom w:val="single" w:sz="8" w:space="0" w:color="auto"/>
              <w:right w:val="single" w:sz="8" w:space="0" w:color="auto"/>
            </w:tcBorders>
            <w:shd w:val="clear" w:color="auto" w:fill="auto"/>
            <w:vAlign w:val="center"/>
            <w:hideMark/>
          </w:tcPr>
          <w:p w14:paraId="5F5DD980"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2E6DEC53"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4A100A69"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646C4B50"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29922EDB"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681C4586"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1FA407D7"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72CD74A1"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28 GHz</w:t>
            </w:r>
          </w:p>
        </w:tc>
      </w:tr>
      <w:tr w:rsidR="00A40AFC" w:rsidRPr="0020338D" w14:paraId="7318FC7A" w14:textId="77777777" w:rsidTr="00703D15">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58B6E7B4"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Subcarrier spacing</w:t>
            </w:r>
          </w:p>
        </w:tc>
        <w:tc>
          <w:tcPr>
            <w:tcW w:w="874" w:type="dxa"/>
            <w:tcBorders>
              <w:top w:val="nil"/>
              <w:left w:val="nil"/>
              <w:bottom w:val="single" w:sz="8" w:space="0" w:color="auto"/>
              <w:right w:val="single" w:sz="8" w:space="0" w:color="auto"/>
            </w:tcBorders>
            <w:shd w:val="clear" w:color="auto" w:fill="auto"/>
            <w:vAlign w:val="center"/>
            <w:hideMark/>
          </w:tcPr>
          <w:p w14:paraId="7BE3CF3C"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120 </w:t>
            </w:r>
            <w:proofErr w:type="spellStart"/>
            <w:r w:rsidRPr="0020338D">
              <w:rPr>
                <w:rFonts w:ascii="Times New Roman" w:eastAsia="Times New Roman" w:hAnsi="Times New Roman" w:cs="Times New Roman"/>
                <w:color w:val="000000"/>
                <w:sz w:val="16"/>
                <w:szCs w:val="16"/>
                <w:lang w:eastAsia="zh-CN"/>
              </w:rPr>
              <w:t>KHz</w:t>
            </w:r>
            <w:proofErr w:type="spellEnd"/>
          </w:p>
        </w:tc>
        <w:tc>
          <w:tcPr>
            <w:tcW w:w="949" w:type="dxa"/>
            <w:tcBorders>
              <w:top w:val="nil"/>
              <w:left w:val="nil"/>
              <w:bottom w:val="single" w:sz="8" w:space="0" w:color="auto"/>
              <w:right w:val="single" w:sz="8" w:space="0" w:color="auto"/>
            </w:tcBorders>
            <w:shd w:val="clear" w:color="auto" w:fill="auto"/>
            <w:vAlign w:val="center"/>
            <w:hideMark/>
          </w:tcPr>
          <w:p w14:paraId="6D9231BF"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120 </w:t>
            </w:r>
            <w:proofErr w:type="spellStart"/>
            <w:r w:rsidRPr="0020338D">
              <w:rPr>
                <w:rFonts w:ascii="Times New Roman" w:eastAsia="Times New Roman" w:hAnsi="Times New Roman" w:cs="Times New Roman"/>
                <w:color w:val="000000"/>
                <w:sz w:val="16"/>
                <w:szCs w:val="16"/>
                <w:lang w:eastAsia="zh-CN"/>
              </w:rPr>
              <w:t>KHz</w:t>
            </w:r>
            <w:proofErr w:type="spellEnd"/>
          </w:p>
        </w:tc>
        <w:tc>
          <w:tcPr>
            <w:tcW w:w="948" w:type="dxa"/>
            <w:tcBorders>
              <w:top w:val="nil"/>
              <w:left w:val="nil"/>
              <w:bottom w:val="single" w:sz="8" w:space="0" w:color="auto"/>
              <w:right w:val="single" w:sz="8" w:space="0" w:color="auto"/>
            </w:tcBorders>
            <w:shd w:val="clear" w:color="auto" w:fill="auto"/>
            <w:vAlign w:val="center"/>
            <w:hideMark/>
          </w:tcPr>
          <w:p w14:paraId="1C8B5D75"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120 </w:t>
            </w:r>
            <w:proofErr w:type="spellStart"/>
            <w:r w:rsidRPr="0020338D">
              <w:rPr>
                <w:rFonts w:ascii="Times New Roman" w:eastAsia="Times New Roman" w:hAnsi="Times New Roman" w:cs="Times New Roman"/>
                <w:color w:val="000000"/>
                <w:sz w:val="16"/>
                <w:szCs w:val="16"/>
                <w:lang w:eastAsia="zh-CN"/>
              </w:rPr>
              <w:t>KHz</w:t>
            </w:r>
            <w:proofErr w:type="spellEnd"/>
          </w:p>
        </w:tc>
        <w:tc>
          <w:tcPr>
            <w:tcW w:w="948" w:type="dxa"/>
            <w:tcBorders>
              <w:top w:val="nil"/>
              <w:left w:val="nil"/>
              <w:bottom w:val="single" w:sz="8" w:space="0" w:color="auto"/>
              <w:right w:val="single" w:sz="8" w:space="0" w:color="auto"/>
            </w:tcBorders>
            <w:shd w:val="clear" w:color="auto" w:fill="auto"/>
            <w:vAlign w:val="center"/>
            <w:hideMark/>
          </w:tcPr>
          <w:p w14:paraId="298D08BA"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120 </w:t>
            </w:r>
            <w:proofErr w:type="spellStart"/>
            <w:r w:rsidRPr="0020338D">
              <w:rPr>
                <w:rFonts w:ascii="Times New Roman" w:eastAsia="Times New Roman" w:hAnsi="Times New Roman" w:cs="Times New Roman"/>
                <w:color w:val="000000"/>
                <w:sz w:val="16"/>
                <w:szCs w:val="16"/>
                <w:lang w:eastAsia="zh-CN"/>
              </w:rPr>
              <w:t>KHz</w:t>
            </w:r>
            <w:proofErr w:type="spellEnd"/>
          </w:p>
        </w:tc>
        <w:tc>
          <w:tcPr>
            <w:tcW w:w="948" w:type="dxa"/>
            <w:tcBorders>
              <w:top w:val="nil"/>
              <w:left w:val="nil"/>
              <w:bottom w:val="single" w:sz="8" w:space="0" w:color="auto"/>
              <w:right w:val="single" w:sz="8" w:space="0" w:color="auto"/>
            </w:tcBorders>
            <w:shd w:val="clear" w:color="auto" w:fill="auto"/>
            <w:vAlign w:val="center"/>
            <w:hideMark/>
          </w:tcPr>
          <w:p w14:paraId="22949C64"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120 </w:t>
            </w:r>
            <w:proofErr w:type="spellStart"/>
            <w:r w:rsidRPr="0020338D">
              <w:rPr>
                <w:rFonts w:ascii="Times New Roman" w:eastAsia="Times New Roman" w:hAnsi="Times New Roman" w:cs="Times New Roman"/>
                <w:color w:val="000000"/>
                <w:sz w:val="16"/>
                <w:szCs w:val="16"/>
                <w:lang w:eastAsia="zh-CN"/>
              </w:rPr>
              <w:t>KHz</w:t>
            </w:r>
            <w:proofErr w:type="spellEnd"/>
          </w:p>
        </w:tc>
        <w:tc>
          <w:tcPr>
            <w:tcW w:w="948" w:type="dxa"/>
            <w:tcBorders>
              <w:top w:val="nil"/>
              <w:left w:val="nil"/>
              <w:bottom w:val="single" w:sz="8" w:space="0" w:color="auto"/>
              <w:right w:val="single" w:sz="8" w:space="0" w:color="auto"/>
            </w:tcBorders>
            <w:shd w:val="clear" w:color="auto" w:fill="auto"/>
            <w:vAlign w:val="center"/>
            <w:hideMark/>
          </w:tcPr>
          <w:p w14:paraId="3A40737B"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120 </w:t>
            </w:r>
            <w:proofErr w:type="spellStart"/>
            <w:r w:rsidRPr="0020338D">
              <w:rPr>
                <w:rFonts w:ascii="Times New Roman" w:eastAsia="Times New Roman" w:hAnsi="Times New Roman" w:cs="Times New Roman"/>
                <w:color w:val="000000"/>
                <w:sz w:val="16"/>
                <w:szCs w:val="16"/>
                <w:lang w:eastAsia="zh-CN"/>
              </w:rPr>
              <w:t>KHz</w:t>
            </w:r>
            <w:proofErr w:type="spellEnd"/>
          </w:p>
        </w:tc>
        <w:tc>
          <w:tcPr>
            <w:tcW w:w="948" w:type="dxa"/>
            <w:tcBorders>
              <w:top w:val="nil"/>
              <w:left w:val="nil"/>
              <w:bottom w:val="single" w:sz="8" w:space="0" w:color="auto"/>
              <w:right w:val="single" w:sz="8" w:space="0" w:color="auto"/>
            </w:tcBorders>
            <w:shd w:val="clear" w:color="auto" w:fill="auto"/>
            <w:vAlign w:val="center"/>
            <w:hideMark/>
          </w:tcPr>
          <w:p w14:paraId="559B16A4"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120 </w:t>
            </w:r>
            <w:proofErr w:type="spellStart"/>
            <w:r w:rsidRPr="0020338D">
              <w:rPr>
                <w:rFonts w:ascii="Times New Roman" w:eastAsia="Times New Roman" w:hAnsi="Times New Roman" w:cs="Times New Roman"/>
                <w:color w:val="000000"/>
                <w:sz w:val="16"/>
                <w:szCs w:val="16"/>
                <w:lang w:eastAsia="zh-CN"/>
              </w:rPr>
              <w:t>KHz</w:t>
            </w:r>
            <w:proofErr w:type="spellEnd"/>
          </w:p>
        </w:tc>
        <w:tc>
          <w:tcPr>
            <w:tcW w:w="948" w:type="dxa"/>
            <w:tcBorders>
              <w:top w:val="nil"/>
              <w:left w:val="nil"/>
              <w:bottom w:val="single" w:sz="8" w:space="0" w:color="auto"/>
              <w:right w:val="single" w:sz="8" w:space="0" w:color="auto"/>
            </w:tcBorders>
            <w:shd w:val="clear" w:color="auto" w:fill="auto"/>
            <w:vAlign w:val="center"/>
            <w:hideMark/>
          </w:tcPr>
          <w:p w14:paraId="39C06D11"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120 </w:t>
            </w:r>
            <w:proofErr w:type="spellStart"/>
            <w:r w:rsidRPr="0020338D">
              <w:rPr>
                <w:rFonts w:ascii="Times New Roman" w:eastAsia="Times New Roman" w:hAnsi="Times New Roman" w:cs="Times New Roman"/>
                <w:color w:val="000000"/>
                <w:sz w:val="16"/>
                <w:szCs w:val="16"/>
                <w:lang w:eastAsia="zh-CN"/>
              </w:rPr>
              <w:t>KHz</w:t>
            </w:r>
            <w:proofErr w:type="spellEnd"/>
          </w:p>
        </w:tc>
        <w:tc>
          <w:tcPr>
            <w:tcW w:w="948" w:type="dxa"/>
            <w:tcBorders>
              <w:top w:val="nil"/>
              <w:left w:val="nil"/>
              <w:bottom w:val="single" w:sz="8" w:space="0" w:color="auto"/>
              <w:right w:val="single" w:sz="8" w:space="0" w:color="auto"/>
            </w:tcBorders>
            <w:shd w:val="clear" w:color="auto" w:fill="auto"/>
            <w:vAlign w:val="center"/>
            <w:hideMark/>
          </w:tcPr>
          <w:p w14:paraId="2624F6B3"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120 </w:t>
            </w:r>
            <w:proofErr w:type="spellStart"/>
            <w:r w:rsidRPr="0020338D">
              <w:rPr>
                <w:rFonts w:ascii="Times New Roman" w:eastAsia="Times New Roman" w:hAnsi="Times New Roman" w:cs="Times New Roman"/>
                <w:color w:val="000000"/>
                <w:sz w:val="16"/>
                <w:szCs w:val="16"/>
                <w:lang w:eastAsia="zh-CN"/>
              </w:rPr>
              <w:t>KHz</w:t>
            </w:r>
            <w:proofErr w:type="spellEnd"/>
          </w:p>
        </w:tc>
      </w:tr>
      <w:tr w:rsidR="00A40AFC" w:rsidRPr="0020338D" w14:paraId="273FF552" w14:textId="77777777" w:rsidTr="00703D15">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209AD127"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Reference Signal Transmission Bandwidth</w:t>
            </w:r>
          </w:p>
        </w:tc>
        <w:tc>
          <w:tcPr>
            <w:tcW w:w="874" w:type="dxa"/>
            <w:tcBorders>
              <w:top w:val="nil"/>
              <w:left w:val="nil"/>
              <w:bottom w:val="single" w:sz="8" w:space="0" w:color="auto"/>
              <w:right w:val="single" w:sz="8" w:space="0" w:color="auto"/>
            </w:tcBorders>
            <w:shd w:val="clear" w:color="auto" w:fill="auto"/>
            <w:vAlign w:val="center"/>
            <w:hideMark/>
          </w:tcPr>
          <w:p w14:paraId="6E569052"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400 MHz</w:t>
            </w:r>
          </w:p>
        </w:tc>
        <w:tc>
          <w:tcPr>
            <w:tcW w:w="949" w:type="dxa"/>
            <w:tcBorders>
              <w:top w:val="nil"/>
              <w:left w:val="nil"/>
              <w:bottom w:val="single" w:sz="8" w:space="0" w:color="auto"/>
              <w:right w:val="single" w:sz="8" w:space="0" w:color="auto"/>
            </w:tcBorders>
            <w:shd w:val="clear" w:color="auto" w:fill="auto"/>
            <w:vAlign w:val="center"/>
            <w:hideMark/>
          </w:tcPr>
          <w:p w14:paraId="09EB7AC0"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29D0CD07"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4A563EA3"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69ADDCC9"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4DFC0899"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58E2BFE7"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0DE8F775"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3D6A049E"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400 MHz</w:t>
            </w:r>
          </w:p>
        </w:tc>
      </w:tr>
      <w:tr w:rsidR="00A40AFC" w:rsidRPr="0020338D" w14:paraId="76183D19" w14:textId="77777777" w:rsidTr="00703D15">
        <w:trPr>
          <w:trHeight w:val="46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5BB30F0C"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Reference Signal Physical Structure and Resource Allocation (RE pattern) (reference to figure in contribution)</w:t>
            </w:r>
          </w:p>
        </w:tc>
        <w:tc>
          <w:tcPr>
            <w:tcW w:w="874" w:type="dxa"/>
            <w:tcBorders>
              <w:top w:val="nil"/>
              <w:left w:val="nil"/>
              <w:bottom w:val="single" w:sz="8" w:space="0" w:color="auto"/>
              <w:right w:val="single" w:sz="8" w:space="0" w:color="auto"/>
            </w:tcBorders>
            <w:shd w:val="clear" w:color="auto" w:fill="auto"/>
            <w:vAlign w:val="center"/>
            <w:hideMark/>
          </w:tcPr>
          <w:p w14:paraId="7F552B67"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Comb-2/2 symbols</w:t>
            </w:r>
          </w:p>
        </w:tc>
        <w:tc>
          <w:tcPr>
            <w:tcW w:w="949" w:type="dxa"/>
            <w:tcBorders>
              <w:top w:val="nil"/>
              <w:left w:val="nil"/>
              <w:bottom w:val="single" w:sz="8" w:space="0" w:color="auto"/>
              <w:right w:val="single" w:sz="8" w:space="0" w:color="auto"/>
            </w:tcBorders>
            <w:shd w:val="clear" w:color="auto" w:fill="auto"/>
            <w:vAlign w:val="center"/>
            <w:hideMark/>
          </w:tcPr>
          <w:p w14:paraId="016F0BC7"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1C23806D"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190292BE"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12C44A65"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0F66CBD7"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75A6A958"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15BB79F0"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5441A9B4"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Comb-2/2 symbols</w:t>
            </w:r>
          </w:p>
        </w:tc>
      </w:tr>
      <w:tr w:rsidR="00A40AFC" w:rsidRPr="0020338D" w14:paraId="1B10A0BD" w14:textId="77777777" w:rsidTr="00703D15">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1AECD8B4"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Number of sites</w:t>
            </w:r>
          </w:p>
        </w:tc>
        <w:tc>
          <w:tcPr>
            <w:tcW w:w="874" w:type="dxa"/>
            <w:tcBorders>
              <w:top w:val="nil"/>
              <w:left w:val="nil"/>
              <w:bottom w:val="single" w:sz="8" w:space="0" w:color="auto"/>
              <w:right w:val="single" w:sz="8" w:space="0" w:color="auto"/>
            </w:tcBorders>
            <w:shd w:val="clear" w:color="auto" w:fill="auto"/>
            <w:vAlign w:val="center"/>
            <w:hideMark/>
          </w:tcPr>
          <w:p w14:paraId="0B42252B"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18</w:t>
            </w:r>
          </w:p>
        </w:tc>
        <w:tc>
          <w:tcPr>
            <w:tcW w:w="949" w:type="dxa"/>
            <w:tcBorders>
              <w:top w:val="nil"/>
              <w:left w:val="nil"/>
              <w:bottom w:val="single" w:sz="8" w:space="0" w:color="auto"/>
              <w:right w:val="single" w:sz="8" w:space="0" w:color="auto"/>
            </w:tcBorders>
            <w:shd w:val="clear" w:color="auto" w:fill="auto"/>
            <w:vAlign w:val="center"/>
            <w:hideMark/>
          </w:tcPr>
          <w:p w14:paraId="0398A9CF"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12B70CBF"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1370A4C0"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636D176A"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6B282A27"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7EE6028A"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58FC6962"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6663BB2D"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18</w:t>
            </w:r>
          </w:p>
        </w:tc>
      </w:tr>
      <w:tr w:rsidR="00A40AFC" w:rsidRPr="0020338D" w14:paraId="264C954B" w14:textId="77777777" w:rsidTr="00703D15">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67F34202"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Number of symbols used per occasion</w:t>
            </w:r>
          </w:p>
        </w:tc>
        <w:tc>
          <w:tcPr>
            <w:tcW w:w="874" w:type="dxa"/>
            <w:tcBorders>
              <w:top w:val="nil"/>
              <w:left w:val="nil"/>
              <w:bottom w:val="single" w:sz="8" w:space="0" w:color="auto"/>
              <w:right w:val="single" w:sz="8" w:space="0" w:color="auto"/>
            </w:tcBorders>
            <w:shd w:val="clear" w:color="auto" w:fill="auto"/>
            <w:vAlign w:val="center"/>
            <w:hideMark/>
          </w:tcPr>
          <w:p w14:paraId="7A382E46"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2</w:t>
            </w:r>
          </w:p>
        </w:tc>
        <w:tc>
          <w:tcPr>
            <w:tcW w:w="949" w:type="dxa"/>
            <w:tcBorders>
              <w:top w:val="nil"/>
              <w:left w:val="nil"/>
              <w:bottom w:val="single" w:sz="8" w:space="0" w:color="auto"/>
              <w:right w:val="single" w:sz="8" w:space="0" w:color="auto"/>
            </w:tcBorders>
            <w:shd w:val="clear" w:color="auto" w:fill="auto"/>
            <w:vAlign w:val="center"/>
            <w:hideMark/>
          </w:tcPr>
          <w:p w14:paraId="585434AE"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3175DDCA"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11CA5B6A"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1B219A7F"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7330BB52"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2F8F3A0B"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24B27836"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6DBA7CA4"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2</w:t>
            </w:r>
          </w:p>
        </w:tc>
      </w:tr>
      <w:tr w:rsidR="00A40AFC" w:rsidRPr="0020338D" w14:paraId="158523D9" w14:textId="77777777" w:rsidTr="00703D15">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63081F82"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number of occasions used per positioning estimate</w:t>
            </w:r>
          </w:p>
        </w:tc>
        <w:tc>
          <w:tcPr>
            <w:tcW w:w="874" w:type="dxa"/>
            <w:tcBorders>
              <w:top w:val="nil"/>
              <w:left w:val="nil"/>
              <w:bottom w:val="single" w:sz="8" w:space="0" w:color="auto"/>
              <w:right w:val="single" w:sz="8" w:space="0" w:color="auto"/>
            </w:tcBorders>
            <w:shd w:val="clear" w:color="auto" w:fill="auto"/>
            <w:vAlign w:val="center"/>
            <w:hideMark/>
          </w:tcPr>
          <w:p w14:paraId="49ADA015"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w:t>
            </w:r>
          </w:p>
        </w:tc>
        <w:tc>
          <w:tcPr>
            <w:tcW w:w="949" w:type="dxa"/>
            <w:tcBorders>
              <w:top w:val="nil"/>
              <w:left w:val="nil"/>
              <w:bottom w:val="single" w:sz="8" w:space="0" w:color="auto"/>
              <w:right w:val="single" w:sz="8" w:space="0" w:color="auto"/>
            </w:tcBorders>
            <w:shd w:val="clear" w:color="auto" w:fill="auto"/>
            <w:vAlign w:val="center"/>
            <w:hideMark/>
          </w:tcPr>
          <w:p w14:paraId="24E32803"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3982C186"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684701A0"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07165010"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7E0A2FBB"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67D6026E"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18282C93"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5842CB7B"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w:t>
            </w:r>
          </w:p>
        </w:tc>
      </w:tr>
      <w:tr w:rsidR="00A40AFC" w:rsidRPr="0020338D" w14:paraId="11DE23E8" w14:textId="77777777" w:rsidTr="00703D15">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2FBD0078"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Power-boosting level</w:t>
            </w:r>
          </w:p>
        </w:tc>
        <w:tc>
          <w:tcPr>
            <w:tcW w:w="874" w:type="dxa"/>
            <w:tcBorders>
              <w:top w:val="nil"/>
              <w:left w:val="nil"/>
              <w:bottom w:val="single" w:sz="8" w:space="0" w:color="auto"/>
              <w:right w:val="single" w:sz="8" w:space="0" w:color="auto"/>
            </w:tcBorders>
            <w:shd w:val="clear" w:color="auto" w:fill="auto"/>
            <w:vAlign w:val="center"/>
            <w:hideMark/>
          </w:tcPr>
          <w:p w14:paraId="00C7BDC2"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0 dB</w:t>
            </w:r>
          </w:p>
        </w:tc>
        <w:tc>
          <w:tcPr>
            <w:tcW w:w="949" w:type="dxa"/>
            <w:tcBorders>
              <w:top w:val="nil"/>
              <w:left w:val="nil"/>
              <w:bottom w:val="single" w:sz="8" w:space="0" w:color="auto"/>
              <w:right w:val="single" w:sz="8" w:space="0" w:color="auto"/>
            </w:tcBorders>
            <w:shd w:val="clear" w:color="auto" w:fill="auto"/>
            <w:vAlign w:val="center"/>
            <w:hideMark/>
          </w:tcPr>
          <w:p w14:paraId="09C77DDE"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45345E94"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051D2A33"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4AE89AD4"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5888889D"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08EDC176"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242377DA"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7FB9B192"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0 dB</w:t>
            </w:r>
          </w:p>
        </w:tc>
      </w:tr>
      <w:tr w:rsidR="00A40AFC" w:rsidRPr="0020338D" w14:paraId="182ABFD9" w14:textId="77777777" w:rsidTr="00703D15">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1214241F"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interference modelling (ideal muting, or other)</w:t>
            </w:r>
          </w:p>
        </w:tc>
        <w:tc>
          <w:tcPr>
            <w:tcW w:w="874" w:type="dxa"/>
            <w:tcBorders>
              <w:top w:val="nil"/>
              <w:left w:val="nil"/>
              <w:bottom w:val="single" w:sz="8" w:space="0" w:color="auto"/>
              <w:right w:val="single" w:sz="8" w:space="0" w:color="auto"/>
            </w:tcBorders>
            <w:shd w:val="clear" w:color="auto" w:fill="auto"/>
            <w:vAlign w:val="center"/>
            <w:hideMark/>
          </w:tcPr>
          <w:p w14:paraId="29BA6C84"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muting</w:t>
            </w:r>
          </w:p>
        </w:tc>
        <w:tc>
          <w:tcPr>
            <w:tcW w:w="949" w:type="dxa"/>
            <w:tcBorders>
              <w:top w:val="nil"/>
              <w:left w:val="nil"/>
              <w:bottom w:val="single" w:sz="8" w:space="0" w:color="auto"/>
              <w:right w:val="single" w:sz="8" w:space="0" w:color="auto"/>
            </w:tcBorders>
            <w:shd w:val="clear" w:color="auto" w:fill="auto"/>
            <w:vAlign w:val="center"/>
            <w:hideMark/>
          </w:tcPr>
          <w:p w14:paraId="6FE1C0B8"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42AB3899"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3DA712D5"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4D8A59A2"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4F9D770A"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66EC96A5"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1D5C13E2"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707373B4"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muting</w:t>
            </w:r>
          </w:p>
        </w:tc>
      </w:tr>
      <w:tr w:rsidR="00A40AFC" w:rsidRPr="0020338D" w14:paraId="468C600F" w14:textId="77777777" w:rsidTr="00703D15">
        <w:trPr>
          <w:trHeight w:val="136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3B0E9A42"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Description of Measurement Algorithm (e.g. super resolution, interference cancellation, ….)</w:t>
            </w:r>
          </w:p>
        </w:tc>
        <w:tc>
          <w:tcPr>
            <w:tcW w:w="874" w:type="dxa"/>
            <w:tcBorders>
              <w:top w:val="nil"/>
              <w:left w:val="nil"/>
              <w:bottom w:val="single" w:sz="8" w:space="0" w:color="auto"/>
              <w:right w:val="single" w:sz="8" w:space="0" w:color="auto"/>
            </w:tcBorders>
            <w:shd w:val="clear" w:color="auto" w:fill="auto"/>
            <w:vAlign w:val="center"/>
            <w:hideMark/>
          </w:tcPr>
          <w:p w14:paraId="3A40B92F"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IFFT-based Thresholding , Phase estimation of the first path in CIR</w:t>
            </w:r>
          </w:p>
        </w:tc>
        <w:tc>
          <w:tcPr>
            <w:tcW w:w="949" w:type="dxa"/>
            <w:tcBorders>
              <w:top w:val="nil"/>
              <w:left w:val="nil"/>
              <w:bottom w:val="single" w:sz="8" w:space="0" w:color="auto"/>
              <w:right w:val="single" w:sz="8" w:space="0" w:color="auto"/>
            </w:tcBorders>
            <w:shd w:val="clear" w:color="auto" w:fill="auto"/>
            <w:vAlign w:val="center"/>
            <w:hideMark/>
          </w:tcPr>
          <w:p w14:paraId="600D066E"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6EBC994D"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54521C07"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6D0A1886"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375BC0AB"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55FB40DA"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22F3D825"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7FB7BAF6"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IFFT-based Thresholding , Phase estimation of the first path in CIR</w:t>
            </w:r>
          </w:p>
        </w:tc>
      </w:tr>
      <w:tr w:rsidR="00A40AFC" w:rsidRPr="0020338D" w14:paraId="7103E2DE" w14:textId="77777777" w:rsidTr="00703D15">
        <w:trPr>
          <w:trHeight w:val="9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124E007C"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Description of positioning technique / applied positioning algorithm (e.g. Least square, Taylor series, </w:t>
            </w:r>
            <w:proofErr w:type="spellStart"/>
            <w:r w:rsidRPr="0020338D">
              <w:rPr>
                <w:rFonts w:ascii="Times New Roman" w:eastAsia="Times New Roman" w:hAnsi="Times New Roman" w:cs="Times New Roman"/>
                <w:color w:val="000000"/>
                <w:sz w:val="16"/>
                <w:szCs w:val="16"/>
                <w:lang w:eastAsia="zh-CN"/>
              </w:rPr>
              <w:t>etc</w:t>
            </w:r>
            <w:proofErr w:type="spellEnd"/>
            <w:r w:rsidRPr="0020338D">
              <w:rPr>
                <w:rFonts w:ascii="Times New Roman" w:eastAsia="Times New Roman" w:hAnsi="Times New Roman" w:cs="Times New Roman"/>
                <w:color w:val="000000"/>
                <w:sz w:val="16"/>
                <w:szCs w:val="16"/>
                <w:lang w:eastAsia="zh-CN"/>
              </w:rPr>
              <w:t>)</w:t>
            </w:r>
          </w:p>
        </w:tc>
        <w:tc>
          <w:tcPr>
            <w:tcW w:w="874" w:type="dxa"/>
            <w:tcBorders>
              <w:top w:val="nil"/>
              <w:left w:val="nil"/>
              <w:bottom w:val="single" w:sz="8" w:space="0" w:color="auto"/>
              <w:right w:val="single" w:sz="8" w:space="0" w:color="auto"/>
            </w:tcBorders>
            <w:shd w:val="clear" w:color="auto" w:fill="auto"/>
            <w:vAlign w:val="center"/>
            <w:hideMark/>
          </w:tcPr>
          <w:p w14:paraId="55755123"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TDoA</w:t>
            </w:r>
            <w:proofErr w:type="spellEnd"/>
            <w:r w:rsidRPr="0020338D">
              <w:rPr>
                <w:rFonts w:ascii="Times New Roman" w:eastAsia="Times New Roman" w:hAnsi="Times New Roman" w:cs="Times New Roman"/>
                <w:color w:val="000000"/>
                <w:sz w:val="16"/>
                <w:szCs w:val="16"/>
                <w:lang w:eastAsia="zh-CN"/>
              </w:rPr>
              <w:t>, RANSAC, Brute-force based IAR</w:t>
            </w:r>
          </w:p>
        </w:tc>
        <w:tc>
          <w:tcPr>
            <w:tcW w:w="949" w:type="dxa"/>
            <w:tcBorders>
              <w:top w:val="nil"/>
              <w:left w:val="nil"/>
              <w:bottom w:val="single" w:sz="8" w:space="0" w:color="auto"/>
              <w:right w:val="single" w:sz="8" w:space="0" w:color="auto"/>
            </w:tcBorders>
            <w:shd w:val="clear" w:color="auto" w:fill="auto"/>
            <w:vAlign w:val="center"/>
            <w:hideMark/>
          </w:tcPr>
          <w:p w14:paraId="10B69F7B"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TDoA</w:t>
            </w:r>
            <w:proofErr w:type="spellEnd"/>
            <w:r w:rsidRPr="0020338D">
              <w:rPr>
                <w:rFonts w:ascii="Times New Roman" w:eastAsia="Times New Roman" w:hAnsi="Times New Roman" w:cs="Times New Roman"/>
                <w:color w:val="000000"/>
                <w:sz w:val="16"/>
                <w:szCs w:val="16"/>
                <w:lang w:eastAsia="zh-CN"/>
              </w:rPr>
              <w:t>,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4910FD83"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TDoA</w:t>
            </w:r>
            <w:proofErr w:type="spellEnd"/>
            <w:r w:rsidRPr="0020338D">
              <w:rPr>
                <w:rFonts w:ascii="Times New Roman" w:eastAsia="Times New Roman" w:hAnsi="Times New Roman" w:cs="Times New Roman"/>
                <w:color w:val="000000"/>
                <w:sz w:val="16"/>
                <w:szCs w:val="16"/>
                <w:lang w:eastAsia="zh-CN"/>
              </w:rPr>
              <w:t>,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2BDA5D89"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TDoA</w:t>
            </w:r>
            <w:proofErr w:type="spellEnd"/>
            <w:r w:rsidRPr="0020338D">
              <w:rPr>
                <w:rFonts w:ascii="Times New Roman" w:eastAsia="Times New Roman" w:hAnsi="Times New Roman" w:cs="Times New Roman"/>
                <w:color w:val="000000"/>
                <w:sz w:val="16"/>
                <w:szCs w:val="16"/>
                <w:lang w:eastAsia="zh-CN"/>
              </w:rPr>
              <w:t>,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73432D87"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TDoA</w:t>
            </w:r>
            <w:proofErr w:type="spellEnd"/>
            <w:r w:rsidRPr="0020338D">
              <w:rPr>
                <w:rFonts w:ascii="Times New Roman" w:eastAsia="Times New Roman" w:hAnsi="Times New Roman" w:cs="Times New Roman"/>
                <w:color w:val="000000"/>
                <w:sz w:val="16"/>
                <w:szCs w:val="16"/>
                <w:lang w:eastAsia="zh-CN"/>
              </w:rPr>
              <w:t>,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73368F4C"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TDoA</w:t>
            </w:r>
            <w:proofErr w:type="spellEnd"/>
            <w:r w:rsidRPr="0020338D">
              <w:rPr>
                <w:rFonts w:ascii="Times New Roman" w:eastAsia="Times New Roman" w:hAnsi="Times New Roman" w:cs="Times New Roman"/>
                <w:color w:val="000000"/>
                <w:sz w:val="16"/>
                <w:szCs w:val="16"/>
                <w:lang w:eastAsia="zh-CN"/>
              </w:rPr>
              <w:t>,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0F244F2C"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TDoA</w:t>
            </w:r>
            <w:proofErr w:type="spellEnd"/>
            <w:r w:rsidRPr="0020338D">
              <w:rPr>
                <w:rFonts w:ascii="Times New Roman" w:eastAsia="Times New Roman" w:hAnsi="Times New Roman" w:cs="Times New Roman"/>
                <w:color w:val="000000"/>
                <w:sz w:val="16"/>
                <w:szCs w:val="16"/>
                <w:lang w:eastAsia="zh-CN"/>
              </w:rPr>
              <w:t>,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7EFE087F"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TDoA</w:t>
            </w:r>
            <w:proofErr w:type="spellEnd"/>
            <w:r w:rsidRPr="0020338D">
              <w:rPr>
                <w:rFonts w:ascii="Times New Roman" w:eastAsia="Times New Roman" w:hAnsi="Times New Roman" w:cs="Times New Roman"/>
                <w:color w:val="000000"/>
                <w:sz w:val="16"/>
                <w:szCs w:val="16"/>
                <w:lang w:eastAsia="zh-CN"/>
              </w:rPr>
              <w:t>,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7298F535" w14:textId="77777777" w:rsidR="0020338D" w:rsidRPr="0020338D" w:rsidRDefault="0020338D" w:rsidP="0020338D">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TDoA</w:t>
            </w:r>
            <w:proofErr w:type="spellEnd"/>
            <w:r w:rsidRPr="0020338D">
              <w:rPr>
                <w:rFonts w:ascii="Times New Roman" w:eastAsia="Times New Roman" w:hAnsi="Times New Roman" w:cs="Times New Roman"/>
                <w:color w:val="000000"/>
                <w:sz w:val="16"/>
                <w:szCs w:val="16"/>
                <w:lang w:eastAsia="zh-CN"/>
              </w:rPr>
              <w:t>, RANSAC, Brute-force based IAR</w:t>
            </w:r>
          </w:p>
        </w:tc>
      </w:tr>
      <w:tr w:rsidR="00A40AFC" w:rsidRPr="0020338D" w14:paraId="71DFF127" w14:textId="77777777" w:rsidTr="00703D15">
        <w:trPr>
          <w:trHeight w:val="9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3D235F27" w14:textId="4A76BB79"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UE antenna configuration</w:t>
            </w:r>
          </w:p>
        </w:tc>
        <w:tc>
          <w:tcPr>
            <w:tcW w:w="874" w:type="dxa"/>
            <w:tcBorders>
              <w:top w:val="nil"/>
              <w:left w:val="nil"/>
              <w:bottom w:val="single" w:sz="8" w:space="0" w:color="auto"/>
              <w:right w:val="single" w:sz="8" w:space="0" w:color="auto"/>
            </w:tcBorders>
            <w:shd w:val="clear" w:color="auto" w:fill="auto"/>
            <w:vAlign w:val="center"/>
            <w:hideMark/>
          </w:tcPr>
          <w:p w14:paraId="1106226E" w14:textId="31A3350B"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949" w:type="dxa"/>
            <w:tcBorders>
              <w:top w:val="nil"/>
              <w:left w:val="nil"/>
              <w:bottom w:val="single" w:sz="8" w:space="0" w:color="auto"/>
              <w:right w:val="single" w:sz="8" w:space="0" w:color="auto"/>
            </w:tcBorders>
            <w:shd w:val="clear" w:color="auto" w:fill="auto"/>
            <w:vAlign w:val="center"/>
            <w:hideMark/>
          </w:tcPr>
          <w:p w14:paraId="33637F79" w14:textId="16A239A9"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948" w:type="dxa"/>
            <w:tcBorders>
              <w:top w:val="nil"/>
              <w:left w:val="nil"/>
              <w:bottom w:val="single" w:sz="8" w:space="0" w:color="auto"/>
              <w:right w:val="single" w:sz="8" w:space="0" w:color="auto"/>
            </w:tcBorders>
            <w:shd w:val="clear" w:color="auto" w:fill="auto"/>
            <w:vAlign w:val="center"/>
            <w:hideMark/>
          </w:tcPr>
          <w:p w14:paraId="0B1E1090" w14:textId="30024CE8"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948" w:type="dxa"/>
            <w:tcBorders>
              <w:top w:val="nil"/>
              <w:left w:val="nil"/>
              <w:bottom w:val="single" w:sz="8" w:space="0" w:color="auto"/>
              <w:right w:val="single" w:sz="8" w:space="0" w:color="auto"/>
            </w:tcBorders>
            <w:shd w:val="clear" w:color="auto" w:fill="auto"/>
            <w:vAlign w:val="center"/>
            <w:hideMark/>
          </w:tcPr>
          <w:p w14:paraId="1B6E225B" w14:textId="2168AF37"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948" w:type="dxa"/>
            <w:tcBorders>
              <w:top w:val="nil"/>
              <w:left w:val="nil"/>
              <w:bottom w:val="single" w:sz="8" w:space="0" w:color="auto"/>
              <w:right w:val="single" w:sz="8" w:space="0" w:color="auto"/>
            </w:tcBorders>
            <w:shd w:val="clear" w:color="auto" w:fill="auto"/>
            <w:vAlign w:val="center"/>
            <w:hideMark/>
          </w:tcPr>
          <w:p w14:paraId="6B28BFD1" w14:textId="2767DA30"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948" w:type="dxa"/>
            <w:tcBorders>
              <w:top w:val="nil"/>
              <w:left w:val="nil"/>
              <w:bottom w:val="single" w:sz="8" w:space="0" w:color="auto"/>
              <w:right w:val="single" w:sz="8" w:space="0" w:color="auto"/>
            </w:tcBorders>
            <w:shd w:val="clear" w:color="auto" w:fill="auto"/>
            <w:vAlign w:val="center"/>
            <w:hideMark/>
          </w:tcPr>
          <w:p w14:paraId="1553AF10" w14:textId="2C5E2B66"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948" w:type="dxa"/>
            <w:tcBorders>
              <w:top w:val="nil"/>
              <w:left w:val="nil"/>
              <w:bottom w:val="single" w:sz="8" w:space="0" w:color="auto"/>
              <w:right w:val="single" w:sz="8" w:space="0" w:color="auto"/>
            </w:tcBorders>
            <w:shd w:val="clear" w:color="auto" w:fill="auto"/>
            <w:vAlign w:val="center"/>
            <w:hideMark/>
          </w:tcPr>
          <w:p w14:paraId="466FAF49" w14:textId="109591B7"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948" w:type="dxa"/>
            <w:tcBorders>
              <w:top w:val="nil"/>
              <w:left w:val="nil"/>
              <w:bottom w:val="single" w:sz="8" w:space="0" w:color="auto"/>
              <w:right w:val="single" w:sz="8" w:space="0" w:color="auto"/>
            </w:tcBorders>
            <w:shd w:val="clear" w:color="auto" w:fill="auto"/>
            <w:vAlign w:val="center"/>
            <w:hideMark/>
          </w:tcPr>
          <w:p w14:paraId="45A45F62" w14:textId="0CC6B118"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948" w:type="dxa"/>
            <w:tcBorders>
              <w:top w:val="nil"/>
              <w:left w:val="nil"/>
              <w:bottom w:val="single" w:sz="8" w:space="0" w:color="auto"/>
              <w:right w:val="single" w:sz="8" w:space="0" w:color="auto"/>
            </w:tcBorders>
            <w:shd w:val="clear" w:color="auto" w:fill="auto"/>
            <w:vAlign w:val="center"/>
            <w:hideMark/>
          </w:tcPr>
          <w:p w14:paraId="4DEC009A" w14:textId="24B090EC"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r>
      <w:tr w:rsidR="00651274" w:rsidRPr="0020338D" w14:paraId="7246A44E" w14:textId="77777777" w:rsidTr="00703D15">
        <w:trPr>
          <w:trHeight w:val="465"/>
        </w:trPr>
        <w:tc>
          <w:tcPr>
            <w:tcW w:w="1160" w:type="dxa"/>
            <w:tcBorders>
              <w:top w:val="nil"/>
              <w:left w:val="single" w:sz="8" w:space="0" w:color="auto"/>
              <w:bottom w:val="single" w:sz="4" w:space="0" w:color="auto"/>
              <w:right w:val="single" w:sz="8" w:space="0" w:color="auto"/>
            </w:tcBorders>
            <w:shd w:val="clear" w:color="auto" w:fill="auto"/>
            <w:vAlign w:val="center"/>
            <w:hideMark/>
          </w:tcPr>
          <w:p w14:paraId="373363DF" w14:textId="399188CE" w:rsidR="00651274" w:rsidRPr="0020338D" w:rsidRDefault="00651274" w:rsidP="00651274">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lastRenderedPageBreak/>
              <w:t xml:space="preserve"> UE antenna phase response</w:t>
            </w:r>
          </w:p>
        </w:tc>
        <w:tc>
          <w:tcPr>
            <w:tcW w:w="874" w:type="dxa"/>
            <w:tcBorders>
              <w:top w:val="nil"/>
              <w:left w:val="nil"/>
              <w:bottom w:val="single" w:sz="4" w:space="0" w:color="auto"/>
              <w:right w:val="single" w:sz="8" w:space="0" w:color="auto"/>
            </w:tcBorders>
            <w:shd w:val="clear" w:color="auto" w:fill="auto"/>
            <w:vAlign w:val="center"/>
            <w:hideMark/>
          </w:tcPr>
          <w:p w14:paraId="498B41D8" w14:textId="7DD8C5CF" w:rsidR="00651274" w:rsidRPr="0020338D" w:rsidRDefault="00651274" w:rsidP="00651274">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c>
          <w:tcPr>
            <w:tcW w:w="949" w:type="dxa"/>
            <w:tcBorders>
              <w:top w:val="nil"/>
              <w:left w:val="nil"/>
              <w:bottom w:val="single" w:sz="4" w:space="0" w:color="auto"/>
              <w:right w:val="single" w:sz="8" w:space="0" w:color="auto"/>
            </w:tcBorders>
            <w:shd w:val="clear" w:color="auto" w:fill="auto"/>
            <w:vAlign w:val="center"/>
            <w:hideMark/>
          </w:tcPr>
          <w:p w14:paraId="7E69E185" w14:textId="566D76D0" w:rsidR="00651274" w:rsidRPr="0020338D" w:rsidRDefault="00651274" w:rsidP="00651274">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3EFD944B" w14:textId="3B9C874F" w:rsidR="00651274" w:rsidRPr="0020338D" w:rsidRDefault="00651274" w:rsidP="00651274">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212EC728" w14:textId="33A5107D" w:rsidR="00651274" w:rsidRPr="0020338D" w:rsidRDefault="00651274" w:rsidP="00651274">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1A9B0F11" w14:textId="7B908287" w:rsidR="00651274" w:rsidRPr="0020338D" w:rsidRDefault="00651274" w:rsidP="00651274">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499DC83B" w14:textId="15BCD642" w:rsidR="00651274" w:rsidRPr="0020338D" w:rsidRDefault="00651274" w:rsidP="00651274">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45175D18" w14:textId="75ADEA64" w:rsidR="00651274" w:rsidRPr="0020338D" w:rsidRDefault="00651274" w:rsidP="00651274">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2C5B3D82" w14:textId="7B984972" w:rsidR="00651274" w:rsidRPr="0020338D" w:rsidRDefault="00651274" w:rsidP="00651274">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43536B42" w14:textId="59F46499" w:rsidR="00651274" w:rsidRPr="0020338D" w:rsidRDefault="00651274" w:rsidP="00651274">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r>
      <w:tr w:rsidR="00A40AFC" w:rsidRPr="0020338D" w14:paraId="3BBD249B" w14:textId="77777777" w:rsidTr="00703D15">
        <w:trPr>
          <w:trHeight w:val="315"/>
        </w:trPr>
        <w:tc>
          <w:tcPr>
            <w:tcW w:w="11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1A42AB" w14:textId="7B7C1D27"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gNB</w:t>
            </w:r>
            <w:proofErr w:type="spellEnd"/>
            <w:r w:rsidRPr="0020338D">
              <w:rPr>
                <w:rFonts w:ascii="Times New Roman" w:eastAsia="Times New Roman" w:hAnsi="Times New Roman" w:cs="Times New Roman"/>
                <w:color w:val="000000"/>
                <w:sz w:val="16"/>
                <w:szCs w:val="16"/>
                <w:lang w:eastAsia="zh-CN"/>
              </w:rPr>
              <w:t xml:space="preserve"> antenna configuration </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C5730" w14:textId="74FF1558"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9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29A7B4" w14:textId="2DE75488"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136101" w14:textId="6370327D"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D618A" w14:textId="5FE1DB8D"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13E6D7" w14:textId="725923AF"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8B9BC0" w14:textId="7AB48214"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E2DFD4" w14:textId="661B4957"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B1A201" w14:textId="167C8191"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A0DFF9" w14:textId="65E99D33"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r>
      <w:tr w:rsidR="00A40AFC" w:rsidRPr="0020338D" w14:paraId="0ADF5A3D" w14:textId="77777777" w:rsidTr="00703D15">
        <w:trPr>
          <w:trHeight w:val="465"/>
        </w:trPr>
        <w:tc>
          <w:tcPr>
            <w:tcW w:w="11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21D48" w14:textId="1E6D5D9D"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gNB</w:t>
            </w:r>
            <w:proofErr w:type="spellEnd"/>
            <w:r w:rsidRPr="0020338D">
              <w:rPr>
                <w:rFonts w:ascii="Times New Roman" w:eastAsia="Times New Roman" w:hAnsi="Times New Roman" w:cs="Times New Roman"/>
                <w:color w:val="000000"/>
                <w:sz w:val="16"/>
                <w:szCs w:val="16"/>
                <w:lang w:eastAsia="zh-CN"/>
              </w:rPr>
              <w:t xml:space="preserve"> antenna phase response</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9A3E3B" w14:textId="5E8EB1B0"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c>
          <w:tcPr>
            <w:tcW w:w="9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522691" w14:textId="73E92BAE"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9E46F0" w14:textId="020C1196"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146337" w14:textId="609FA56F"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2F22E7" w14:textId="2BC4E5A3"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5ABD4D" w14:textId="12A7A6F9"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1D1474" w14:textId="2E5ECB1A"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A68C1E" w14:textId="4202342A"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5A3CE7" w14:textId="05D33617"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r>
      <w:tr w:rsidR="007B6FBF" w:rsidRPr="0020338D" w14:paraId="2A949ABE" w14:textId="77777777" w:rsidTr="00703D15">
        <w:trPr>
          <w:trHeight w:val="915"/>
        </w:trPr>
        <w:tc>
          <w:tcPr>
            <w:tcW w:w="1160" w:type="dxa"/>
            <w:tcBorders>
              <w:top w:val="single" w:sz="4" w:space="0" w:color="auto"/>
              <w:left w:val="single" w:sz="8" w:space="0" w:color="auto"/>
              <w:bottom w:val="single" w:sz="8" w:space="0" w:color="auto"/>
              <w:right w:val="single" w:sz="8" w:space="0" w:color="auto"/>
            </w:tcBorders>
            <w:shd w:val="clear" w:color="auto" w:fill="auto"/>
            <w:vAlign w:val="center"/>
          </w:tcPr>
          <w:p w14:paraId="22DFAFF7" w14:textId="640B6E34" w:rsidR="007B6FBF" w:rsidRPr="0020338D" w:rsidRDefault="007B6FBF" w:rsidP="0020338D">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 xml:space="preserve">PRU </w:t>
            </w:r>
            <w:r w:rsidR="00703D15">
              <w:rPr>
                <w:rFonts w:ascii="Times New Roman" w:eastAsia="Times New Roman" w:hAnsi="Times New Roman" w:cs="Times New Roman"/>
                <w:color w:val="000000"/>
                <w:sz w:val="16"/>
                <w:szCs w:val="16"/>
                <w:lang w:eastAsia="zh-CN"/>
              </w:rPr>
              <w:t xml:space="preserve">Drop </w:t>
            </w:r>
            <w:r w:rsidR="0054006B">
              <w:rPr>
                <w:rFonts w:ascii="Times New Roman" w:eastAsia="Times New Roman" w:hAnsi="Times New Roman" w:cs="Times New Roman"/>
                <w:color w:val="000000"/>
                <w:sz w:val="16"/>
                <w:szCs w:val="16"/>
                <w:lang w:eastAsia="zh-CN"/>
              </w:rPr>
              <w:t xml:space="preserve">and </w:t>
            </w:r>
            <w:r w:rsidR="00703D15">
              <w:rPr>
                <w:rFonts w:ascii="Times New Roman" w:eastAsia="Times New Roman" w:hAnsi="Times New Roman" w:cs="Times New Roman"/>
                <w:color w:val="000000"/>
                <w:sz w:val="16"/>
                <w:szCs w:val="16"/>
                <w:lang w:eastAsia="zh-CN"/>
              </w:rPr>
              <w:t>selection</w:t>
            </w:r>
          </w:p>
        </w:tc>
        <w:tc>
          <w:tcPr>
            <w:tcW w:w="874" w:type="dxa"/>
            <w:tcBorders>
              <w:top w:val="single" w:sz="4" w:space="0" w:color="auto"/>
              <w:left w:val="nil"/>
              <w:bottom w:val="single" w:sz="8" w:space="0" w:color="auto"/>
              <w:right w:val="single" w:sz="8" w:space="0" w:color="auto"/>
            </w:tcBorders>
            <w:shd w:val="clear" w:color="auto" w:fill="auto"/>
            <w:vAlign w:val="center"/>
          </w:tcPr>
          <w:p w14:paraId="7A6E4A81" w14:textId="7007515C" w:rsidR="007B6FBF" w:rsidRPr="0020338D" w:rsidRDefault="00AD7D24" w:rsidP="0020338D">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#Common LOS links</w:t>
            </w:r>
          </w:p>
        </w:tc>
        <w:tc>
          <w:tcPr>
            <w:tcW w:w="949" w:type="dxa"/>
            <w:tcBorders>
              <w:top w:val="single" w:sz="4" w:space="0" w:color="auto"/>
              <w:left w:val="nil"/>
              <w:bottom w:val="single" w:sz="8" w:space="0" w:color="auto"/>
              <w:right w:val="single" w:sz="8" w:space="0" w:color="auto"/>
            </w:tcBorders>
            <w:shd w:val="clear" w:color="auto" w:fill="auto"/>
            <w:vAlign w:val="center"/>
          </w:tcPr>
          <w:p w14:paraId="742D2468" w14:textId="3780FE0C" w:rsidR="007B6FBF" w:rsidRPr="0020338D" w:rsidRDefault="00AD7D24" w:rsidP="0020338D">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#Common LOS links</w:t>
            </w:r>
          </w:p>
        </w:tc>
        <w:tc>
          <w:tcPr>
            <w:tcW w:w="948" w:type="dxa"/>
            <w:tcBorders>
              <w:top w:val="single" w:sz="4" w:space="0" w:color="auto"/>
              <w:left w:val="nil"/>
              <w:bottom w:val="single" w:sz="8" w:space="0" w:color="auto"/>
              <w:right w:val="single" w:sz="8" w:space="0" w:color="auto"/>
            </w:tcBorders>
            <w:shd w:val="clear" w:color="auto" w:fill="auto"/>
            <w:vAlign w:val="center"/>
          </w:tcPr>
          <w:p w14:paraId="02DA9934" w14:textId="6A9EE96C" w:rsidR="007B6FBF" w:rsidRPr="0020338D" w:rsidRDefault="00AD7D24" w:rsidP="0020338D">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#Common LOS links</w:t>
            </w:r>
          </w:p>
        </w:tc>
        <w:tc>
          <w:tcPr>
            <w:tcW w:w="948" w:type="dxa"/>
            <w:tcBorders>
              <w:top w:val="single" w:sz="4" w:space="0" w:color="auto"/>
              <w:left w:val="nil"/>
              <w:bottom w:val="single" w:sz="8" w:space="0" w:color="auto"/>
              <w:right w:val="single" w:sz="8" w:space="0" w:color="auto"/>
            </w:tcBorders>
            <w:shd w:val="clear" w:color="auto" w:fill="auto"/>
            <w:vAlign w:val="center"/>
          </w:tcPr>
          <w:p w14:paraId="17341744" w14:textId="6D6DD6FB" w:rsidR="007B6FBF" w:rsidRPr="0020338D" w:rsidRDefault="00AD7D24" w:rsidP="0020338D">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#Common LOS links</w:t>
            </w:r>
          </w:p>
        </w:tc>
        <w:tc>
          <w:tcPr>
            <w:tcW w:w="948" w:type="dxa"/>
            <w:tcBorders>
              <w:top w:val="single" w:sz="4" w:space="0" w:color="auto"/>
              <w:left w:val="nil"/>
              <w:bottom w:val="single" w:sz="8" w:space="0" w:color="auto"/>
              <w:right w:val="single" w:sz="8" w:space="0" w:color="auto"/>
            </w:tcBorders>
            <w:shd w:val="clear" w:color="auto" w:fill="auto"/>
            <w:vAlign w:val="center"/>
          </w:tcPr>
          <w:p w14:paraId="446D4819" w14:textId="29DD59F7" w:rsidR="007B6FBF" w:rsidRPr="0020338D" w:rsidRDefault="00AD7D24" w:rsidP="0020338D">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#Common LOS links</w:t>
            </w:r>
          </w:p>
        </w:tc>
        <w:tc>
          <w:tcPr>
            <w:tcW w:w="948" w:type="dxa"/>
            <w:tcBorders>
              <w:top w:val="single" w:sz="4" w:space="0" w:color="auto"/>
              <w:left w:val="nil"/>
              <w:bottom w:val="single" w:sz="8" w:space="0" w:color="auto"/>
              <w:right w:val="single" w:sz="8" w:space="0" w:color="auto"/>
            </w:tcBorders>
            <w:shd w:val="clear" w:color="auto" w:fill="auto"/>
            <w:vAlign w:val="center"/>
          </w:tcPr>
          <w:p w14:paraId="2F73C0FF" w14:textId="6E0A1092" w:rsidR="007B6FBF" w:rsidRPr="0020338D" w:rsidRDefault="00E67883" w:rsidP="0020338D">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Rando</w:t>
            </w:r>
            <w:r w:rsidR="00BC7A85">
              <w:rPr>
                <w:rFonts w:ascii="Times New Roman" w:eastAsia="Times New Roman" w:hAnsi="Times New Roman" w:cs="Times New Roman"/>
                <w:color w:val="000000"/>
                <w:sz w:val="16"/>
                <w:szCs w:val="16"/>
                <w:lang w:eastAsia="zh-CN"/>
              </w:rPr>
              <w:t xml:space="preserve">mly dropped </w:t>
            </w:r>
            <w:r w:rsidR="003555C6">
              <w:rPr>
                <w:rFonts w:ascii="Times New Roman" w:eastAsia="Times New Roman" w:hAnsi="Times New Roman" w:cs="Times New Roman"/>
                <w:color w:val="000000"/>
                <w:sz w:val="16"/>
                <w:szCs w:val="16"/>
                <w:lang w:eastAsia="zh-CN"/>
              </w:rPr>
              <w:t>within UE proximity</w:t>
            </w:r>
          </w:p>
        </w:tc>
        <w:tc>
          <w:tcPr>
            <w:tcW w:w="948" w:type="dxa"/>
            <w:tcBorders>
              <w:top w:val="single" w:sz="4" w:space="0" w:color="auto"/>
              <w:left w:val="nil"/>
              <w:bottom w:val="single" w:sz="8" w:space="0" w:color="auto"/>
              <w:right w:val="single" w:sz="8" w:space="0" w:color="auto"/>
            </w:tcBorders>
            <w:shd w:val="clear" w:color="auto" w:fill="auto"/>
            <w:vAlign w:val="center"/>
          </w:tcPr>
          <w:p w14:paraId="06BFCF48" w14:textId="0FBC88AF" w:rsidR="007B6FBF" w:rsidRPr="0020338D" w:rsidRDefault="00AD7D24" w:rsidP="0020338D">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#Common LOS links</w:t>
            </w:r>
          </w:p>
        </w:tc>
        <w:tc>
          <w:tcPr>
            <w:tcW w:w="948" w:type="dxa"/>
            <w:tcBorders>
              <w:top w:val="single" w:sz="4" w:space="0" w:color="auto"/>
              <w:left w:val="nil"/>
              <w:bottom w:val="single" w:sz="8" w:space="0" w:color="auto"/>
              <w:right w:val="single" w:sz="8" w:space="0" w:color="auto"/>
            </w:tcBorders>
            <w:shd w:val="clear" w:color="auto" w:fill="auto"/>
            <w:vAlign w:val="center"/>
          </w:tcPr>
          <w:p w14:paraId="077FAC11" w14:textId="4ED468AE" w:rsidR="007B6FBF" w:rsidRPr="0020338D" w:rsidRDefault="00AD7D24" w:rsidP="0020338D">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#Common LOS links</w:t>
            </w:r>
          </w:p>
        </w:tc>
        <w:tc>
          <w:tcPr>
            <w:tcW w:w="948" w:type="dxa"/>
            <w:tcBorders>
              <w:top w:val="single" w:sz="4" w:space="0" w:color="auto"/>
              <w:left w:val="nil"/>
              <w:bottom w:val="single" w:sz="8" w:space="0" w:color="auto"/>
              <w:right w:val="single" w:sz="8" w:space="0" w:color="auto"/>
            </w:tcBorders>
            <w:shd w:val="clear" w:color="auto" w:fill="auto"/>
            <w:vAlign w:val="center"/>
          </w:tcPr>
          <w:p w14:paraId="47F8B06A" w14:textId="45C0C383" w:rsidR="007B6FBF" w:rsidRPr="0020338D" w:rsidRDefault="00AD7D24" w:rsidP="0020338D">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#Common LOS links</w:t>
            </w:r>
          </w:p>
        </w:tc>
      </w:tr>
      <w:tr w:rsidR="00A40AFC" w:rsidRPr="0020338D" w14:paraId="1694D8C8" w14:textId="77777777" w:rsidTr="00703D15">
        <w:trPr>
          <w:trHeight w:val="915"/>
        </w:trPr>
        <w:tc>
          <w:tcPr>
            <w:tcW w:w="1160"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3595946D" w14:textId="20559E66"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Potential enhancements</w:t>
            </w:r>
          </w:p>
        </w:tc>
        <w:tc>
          <w:tcPr>
            <w:tcW w:w="874" w:type="dxa"/>
            <w:tcBorders>
              <w:top w:val="single" w:sz="4" w:space="0" w:color="auto"/>
              <w:left w:val="nil"/>
              <w:bottom w:val="single" w:sz="8" w:space="0" w:color="auto"/>
              <w:right w:val="single" w:sz="8" w:space="0" w:color="auto"/>
            </w:tcBorders>
            <w:shd w:val="clear" w:color="auto" w:fill="auto"/>
            <w:vAlign w:val="center"/>
            <w:hideMark/>
          </w:tcPr>
          <w:p w14:paraId="466BF144" w14:textId="19EB668B"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None</w:t>
            </w:r>
          </w:p>
        </w:tc>
        <w:tc>
          <w:tcPr>
            <w:tcW w:w="949" w:type="dxa"/>
            <w:tcBorders>
              <w:top w:val="single" w:sz="4" w:space="0" w:color="auto"/>
              <w:left w:val="nil"/>
              <w:bottom w:val="single" w:sz="8" w:space="0" w:color="auto"/>
              <w:right w:val="single" w:sz="8" w:space="0" w:color="auto"/>
            </w:tcBorders>
            <w:shd w:val="clear" w:color="auto" w:fill="auto"/>
            <w:vAlign w:val="center"/>
            <w:hideMark/>
          </w:tcPr>
          <w:p w14:paraId="3613851C" w14:textId="2E68C4AF"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None</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25E660FC" w14:textId="45F4AEC6"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None</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122366E9" w14:textId="2A2A260E"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None</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732FB76F" w14:textId="3751BC91"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None</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089CFF69" w14:textId="24DD2B67"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None</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09FF09C8" w14:textId="71D6347B"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None</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1826FEB2" w14:textId="6ED47EFD"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Wide lane combination using 2 100 MHz sub-bands within one </w:t>
            </w:r>
            <w:proofErr w:type="spellStart"/>
            <w:r w:rsidRPr="0020338D">
              <w:rPr>
                <w:rFonts w:ascii="Times New Roman" w:eastAsia="Times New Roman" w:hAnsi="Times New Roman" w:cs="Times New Roman"/>
                <w:color w:val="000000"/>
                <w:sz w:val="16"/>
                <w:szCs w:val="16"/>
                <w:lang w:eastAsia="zh-CN"/>
              </w:rPr>
              <w:t>compoment</w:t>
            </w:r>
            <w:proofErr w:type="spellEnd"/>
            <w:r w:rsidRPr="0020338D">
              <w:rPr>
                <w:rFonts w:ascii="Times New Roman" w:eastAsia="Times New Roman" w:hAnsi="Times New Roman" w:cs="Times New Roman"/>
                <w:color w:val="000000"/>
                <w:sz w:val="16"/>
                <w:szCs w:val="16"/>
                <w:lang w:eastAsia="zh-CN"/>
              </w:rPr>
              <w:t xml:space="preserve"> carrier</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2B05BF9E" w14:textId="71A50BAA"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Wide lane combination using 2X [100 200] MHz sub-bands within one </w:t>
            </w:r>
            <w:proofErr w:type="spellStart"/>
            <w:r w:rsidRPr="0020338D">
              <w:rPr>
                <w:rFonts w:ascii="Times New Roman" w:eastAsia="Times New Roman" w:hAnsi="Times New Roman" w:cs="Times New Roman"/>
                <w:color w:val="000000"/>
                <w:sz w:val="16"/>
                <w:szCs w:val="16"/>
                <w:lang w:eastAsia="zh-CN"/>
              </w:rPr>
              <w:t>compoment</w:t>
            </w:r>
            <w:proofErr w:type="spellEnd"/>
            <w:r w:rsidRPr="0020338D">
              <w:rPr>
                <w:rFonts w:ascii="Times New Roman" w:eastAsia="Times New Roman" w:hAnsi="Times New Roman" w:cs="Times New Roman"/>
                <w:color w:val="000000"/>
                <w:sz w:val="16"/>
                <w:szCs w:val="16"/>
                <w:lang w:eastAsia="zh-CN"/>
              </w:rPr>
              <w:t xml:space="preserve"> carrier</w:t>
            </w:r>
          </w:p>
        </w:tc>
      </w:tr>
      <w:tr w:rsidR="00A40AFC" w:rsidRPr="0020338D" w14:paraId="2883021E" w14:textId="77777777" w:rsidTr="00703D15">
        <w:trPr>
          <w:trHeight w:val="2040"/>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674D35F6" w14:textId="73E808F1"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Error modeled</w:t>
            </w:r>
          </w:p>
        </w:tc>
        <w:tc>
          <w:tcPr>
            <w:tcW w:w="874" w:type="dxa"/>
            <w:tcBorders>
              <w:top w:val="nil"/>
              <w:left w:val="nil"/>
              <w:bottom w:val="single" w:sz="8" w:space="0" w:color="auto"/>
              <w:right w:val="single" w:sz="8" w:space="0" w:color="auto"/>
            </w:tcBorders>
            <w:shd w:val="clear" w:color="auto" w:fill="auto"/>
            <w:vAlign w:val="center"/>
            <w:hideMark/>
          </w:tcPr>
          <w:p w14:paraId="181C1F3F" w14:textId="77777777"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None</w:t>
            </w:r>
          </w:p>
        </w:tc>
        <w:tc>
          <w:tcPr>
            <w:tcW w:w="949" w:type="dxa"/>
            <w:tcBorders>
              <w:top w:val="nil"/>
              <w:left w:val="nil"/>
              <w:bottom w:val="single" w:sz="8" w:space="0" w:color="auto"/>
              <w:right w:val="single" w:sz="8" w:space="0" w:color="auto"/>
            </w:tcBorders>
            <w:shd w:val="clear" w:color="auto" w:fill="auto"/>
            <w:vAlign w:val="center"/>
            <w:hideMark/>
          </w:tcPr>
          <w:p w14:paraId="22D26A28" w14:textId="77777777" w:rsidR="00D269DC"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Residual Doppler</w:t>
            </w:r>
            <w:r w:rsidR="00D269DC">
              <w:rPr>
                <w:rFonts w:ascii="Times New Roman" w:eastAsia="Times New Roman" w:hAnsi="Times New Roman" w:cs="Times New Roman"/>
                <w:color w:val="000000"/>
                <w:sz w:val="16"/>
                <w:szCs w:val="16"/>
                <w:lang w:eastAsia="zh-CN"/>
              </w:rPr>
              <w:t>:</w:t>
            </w:r>
          </w:p>
          <w:p w14:paraId="09E7778D" w14:textId="66F36765"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 D =  </w:t>
            </w:r>
            <w:r w:rsidR="000B3EA8">
              <w:rPr>
                <w:rFonts w:ascii="Times New Roman" w:eastAsia="Times New Roman" w:hAnsi="Times New Roman" w:cs="Times New Roman"/>
                <w:color w:val="000000"/>
                <w:sz w:val="16"/>
                <w:szCs w:val="16"/>
                <w:lang w:eastAsia="zh-CN"/>
              </w:rPr>
              <w:t>[</w:t>
            </w:r>
            <w:r w:rsidRPr="0020338D">
              <w:rPr>
                <w:rFonts w:ascii="Times New Roman" w:eastAsia="Times New Roman" w:hAnsi="Times New Roman" w:cs="Times New Roman"/>
                <w:color w:val="000000"/>
                <w:sz w:val="16"/>
                <w:szCs w:val="16"/>
                <w:lang w:eastAsia="zh-CN"/>
              </w:rPr>
              <w:t>2 4 8 16</w:t>
            </w:r>
            <w:r w:rsidR="000B3EA8">
              <w:rPr>
                <w:rFonts w:ascii="Times New Roman" w:eastAsia="Times New Roman" w:hAnsi="Times New Roman" w:cs="Times New Roman"/>
                <w:color w:val="000000"/>
                <w:sz w:val="16"/>
                <w:szCs w:val="16"/>
                <w:lang w:eastAsia="zh-CN"/>
              </w:rPr>
              <w:t>]</w:t>
            </w:r>
            <w:r w:rsidRPr="0020338D">
              <w:rPr>
                <w:rFonts w:ascii="Times New Roman" w:eastAsia="Times New Roman" w:hAnsi="Times New Roman" w:cs="Times New Roman"/>
                <w:color w:val="000000"/>
                <w:sz w:val="16"/>
                <w:szCs w:val="16"/>
                <w:lang w:eastAsia="zh-CN"/>
              </w:rPr>
              <w:t xml:space="preserve"> Hz</w:t>
            </w:r>
          </w:p>
        </w:tc>
        <w:tc>
          <w:tcPr>
            <w:tcW w:w="948" w:type="dxa"/>
            <w:tcBorders>
              <w:top w:val="nil"/>
              <w:left w:val="nil"/>
              <w:bottom w:val="single" w:sz="8" w:space="0" w:color="auto"/>
              <w:right w:val="single" w:sz="8" w:space="0" w:color="auto"/>
            </w:tcBorders>
            <w:shd w:val="clear" w:color="auto" w:fill="auto"/>
            <w:vAlign w:val="center"/>
            <w:hideMark/>
          </w:tcPr>
          <w:p w14:paraId="75969812" w14:textId="77777777" w:rsidR="00D269DC"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Residual CFO:</w:t>
            </w:r>
          </w:p>
          <w:p w14:paraId="0FE21087" w14:textId="724253D2"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 UE = [120 400]</w:t>
            </w:r>
            <w:r w:rsidR="000B3EA8">
              <w:rPr>
                <w:rFonts w:ascii="Times New Roman" w:eastAsia="Times New Roman" w:hAnsi="Times New Roman" w:cs="Times New Roman"/>
                <w:color w:val="000000"/>
                <w:sz w:val="16"/>
                <w:szCs w:val="16"/>
                <w:lang w:eastAsia="zh-CN"/>
              </w:rPr>
              <w:t xml:space="preserve"> </w:t>
            </w:r>
            <w:r w:rsidRPr="0020338D">
              <w:rPr>
                <w:rFonts w:ascii="Times New Roman" w:eastAsia="Times New Roman" w:hAnsi="Times New Roman" w:cs="Times New Roman"/>
                <w:color w:val="000000"/>
                <w:sz w:val="16"/>
                <w:szCs w:val="16"/>
                <w:lang w:eastAsia="zh-CN"/>
              </w:rPr>
              <w:t>Hz, TRP = 40</w:t>
            </w:r>
            <w:r w:rsidR="000B3EA8">
              <w:rPr>
                <w:rFonts w:ascii="Times New Roman" w:eastAsia="Times New Roman" w:hAnsi="Times New Roman" w:cs="Times New Roman"/>
                <w:color w:val="000000"/>
                <w:sz w:val="16"/>
                <w:szCs w:val="16"/>
                <w:lang w:eastAsia="zh-CN"/>
              </w:rPr>
              <w:t xml:space="preserve"> </w:t>
            </w:r>
            <w:r w:rsidRPr="0020338D">
              <w:rPr>
                <w:rFonts w:ascii="Times New Roman" w:eastAsia="Times New Roman" w:hAnsi="Times New Roman" w:cs="Times New Roman"/>
                <w:color w:val="000000"/>
                <w:sz w:val="16"/>
                <w:szCs w:val="16"/>
                <w:lang w:eastAsia="zh-CN"/>
              </w:rPr>
              <w:t>Hz</w:t>
            </w:r>
          </w:p>
        </w:tc>
        <w:tc>
          <w:tcPr>
            <w:tcW w:w="948" w:type="dxa"/>
            <w:tcBorders>
              <w:top w:val="nil"/>
              <w:left w:val="nil"/>
              <w:bottom w:val="single" w:sz="8" w:space="0" w:color="auto"/>
              <w:right w:val="single" w:sz="8" w:space="0" w:color="auto"/>
            </w:tcBorders>
            <w:shd w:val="clear" w:color="auto" w:fill="auto"/>
            <w:vAlign w:val="center"/>
            <w:hideMark/>
          </w:tcPr>
          <w:p w14:paraId="6EA0B646" w14:textId="2A52489E"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Phase center offset: a = [0 1 3], w = [2 5] </w:t>
            </w:r>
          </w:p>
        </w:tc>
        <w:tc>
          <w:tcPr>
            <w:tcW w:w="948" w:type="dxa"/>
            <w:tcBorders>
              <w:top w:val="nil"/>
              <w:left w:val="nil"/>
              <w:bottom w:val="single" w:sz="8" w:space="0" w:color="auto"/>
              <w:right w:val="single" w:sz="8" w:space="0" w:color="auto"/>
            </w:tcBorders>
            <w:shd w:val="clear" w:color="auto" w:fill="auto"/>
            <w:vAlign w:val="center"/>
            <w:hideMark/>
          </w:tcPr>
          <w:p w14:paraId="7BA9061F" w14:textId="77777777" w:rsidR="000B3EA8"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PRU location error:</w:t>
            </w:r>
          </w:p>
          <w:p w14:paraId="267D9437" w14:textId="672B1A9E"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 T = [0.01 0.05]m</w:t>
            </w:r>
          </w:p>
        </w:tc>
        <w:tc>
          <w:tcPr>
            <w:tcW w:w="948" w:type="dxa"/>
            <w:tcBorders>
              <w:top w:val="nil"/>
              <w:left w:val="nil"/>
              <w:bottom w:val="single" w:sz="8" w:space="0" w:color="auto"/>
              <w:right w:val="single" w:sz="8" w:space="0" w:color="auto"/>
            </w:tcBorders>
            <w:shd w:val="clear" w:color="auto" w:fill="auto"/>
            <w:vAlign w:val="center"/>
            <w:hideMark/>
          </w:tcPr>
          <w:p w14:paraId="6A546C1C" w14:textId="77777777" w:rsidR="000B3EA8"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TRP location error: </w:t>
            </w:r>
          </w:p>
          <w:p w14:paraId="2D5AEF68" w14:textId="77777777" w:rsidR="009200A2"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T = [0.01]</w:t>
            </w:r>
            <w:r w:rsidR="009200A2">
              <w:rPr>
                <w:rFonts w:ascii="Times New Roman" w:eastAsia="Times New Roman" w:hAnsi="Times New Roman" w:cs="Times New Roman"/>
                <w:color w:val="000000"/>
                <w:sz w:val="16"/>
                <w:szCs w:val="16"/>
                <w:lang w:eastAsia="zh-CN"/>
              </w:rPr>
              <w:t xml:space="preserve"> </w:t>
            </w:r>
            <w:r w:rsidRPr="0020338D">
              <w:rPr>
                <w:rFonts w:ascii="Times New Roman" w:eastAsia="Times New Roman" w:hAnsi="Times New Roman" w:cs="Times New Roman"/>
                <w:color w:val="000000"/>
                <w:sz w:val="16"/>
                <w:szCs w:val="16"/>
                <w:lang w:eastAsia="zh-CN"/>
              </w:rPr>
              <w:t xml:space="preserve">m </w:t>
            </w:r>
          </w:p>
          <w:p w14:paraId="15B07BFE" w14:textId="77777777" w:rsidR="009200A2" w:rsidRDefault="004C58AF" w:rsidP="0020338D">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PRU-</w:t>
            </w:r>
            <w:r w:rsidR="00E60BC6" w:rsidRPr="0020338D">
              <w:rPr>
                <w:rFonts w:ascii="Times New Roman" w:eastAsia="Times New Roman" w:hAnsi="Times New Roman" w:cs="Times New Roman"/>
                <w:color w:val="000000"/>
                <w:sz w:val="16"/>
                <w:szCs w:val="16"/>
                <w:lang w:eastAsia="zh-CN"/>
              </w:rPr>
              <w:t xml:space="preserve">UE range: </w:t>
            </w:r>
          </w:p>
          <w:p w14:paraId="3AABD454" w14:textId="578C11C3"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R = [0 0.0001 0001 0.01 0.1 1]</w:t>
            </w:r>
            <w:r w:rsidR="00597146">
              <w:rPr>
                <w:rFonts w:ascii="Times New Roman" w:eastAsia="Times New Roman" w:hAnsi="Times New Roman" w:cs="Times New Roman"/>
                <w:color w:val="000000"/>
                <w:sz w:val="16"/>
                <w:szCs w:val="16"/>
                <w:lang w:eastAsia="zh-CN"/>
              </w:rPr>
              <w:t xml:space="preserve"> </w:t>
            </w:r>
            <w:r w:rsidRPr="0020338D">
              <w:rPr>
                <w:rFonts w:ascii="Times New Roman" w:eastAsia="Times New Roman" w:hAnsi="Times New Roman" w:cs="Times New Roman"/>
                <w:color w:val="000000"/>
                <w:sz w:val="16"/>
                <w:szCs w:val="16"/>
                <w:lang w:eastAsia="zh-CN"/>
              </w:rPr>
              <w:t>m</w:t>
            </w:r>
          </w:p>
        </w:tc>
        <w:tc>
          <w:tcPr>
            <w:tcW w:w="948" w:type="dxa"/>
            <w:tcBorders>
              <w:top w:val="nil"/>
              <w:left w:val="nil"/>
              <w:bottom w:val="single" w:sz="8" w:space="0" w:color="auto"/>
              <w:right w:val="single" w:sz="8" w:space="0" w:color="auto"/>
            </w:tcBorders>
            <w:shd w:val="clear" w:color="auto" w:fill="auto"/>
            <w:vAlign w:val="center"/>
            <w:hideMark/>
          </w:tcPr>
          <w:p w14:paraId="6CFD65E4" w14:textId="4A369D17"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Residual Doppler D = 2Hz, Residual TRP CFO 40Hz, </w:t>
            </w:r>
            <w:r w:rsidRPr="0020338D">
              <w:rPr>
                <w:rFonts w:ascii="Times New Roman" w:eastAsia="Times New Roman" w:hAnsi="Times New Roman" w:cs="Times New Roman"/>
                <w:color w:val="000000"/>
                <w:sz w:val="16"/>
                <w:szCs w:val="16"/>
                <w:lang w:eastAsia="zh-CN"/>
              </w:rPr>
              <w:br/>
              <w:t xml:space="preserve">Residual UE CFO 120Hz, Phase center offset Modeling with a = 1, and X in U{-2,2],  </w:t>
            </w:r>
            <w:r w:rsidRPr="0020338D">
              <w:rPr>
                <w:rFonts w:ascii="Times New Roman" w:eastAsia="Times New Roman" w:hAnsi="Times New Roman" w:cs="Times New Roman"/>
                <w:color w:val="000000"/>
                <w:sz w:val="16"/>
                <w:szCs w:val="16"/>
                <w:lang w:eastAsia="zh-CN"/>
              </w:rPr>
              <w:br/>
              <w:t xml:space="preserve"> PRU &amp; TRP location error modeling with T = 1cm            </w:t>
            </w:r>
          </w:p>
        </w:tc>
        <w:tc>
          <w:tcPr>
            <w:tcW w:w="948" w:type="dxa"/>
            <w:tcBorders>
              <w:top w:val="nil"/>
              <w:left w:val="nil"/>
              <w:bottom w:val="single" w:sz="8" w:space="0" w:color="auto"/>
              <w:right w:val="single" w:sz="8" w:space="0" w:color="auto"/>
            </w:tcBorders>
            <w:shd w:val="clear" w:color="auto" w:fill="auto"/>
            <w:vAlign w:val="center"/>
            <w:hideMark/>
          </w:tcPr>
          <w:p w14:paraId="503AD1B1" w14:textId="1485572D"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None</w:t>
            </w:r>
          </w:p>
        </w:tc>
        <w:tc>
          <w:tcPr>
            <w:tcW w:w="948" w:type="dxa"/>
            <w:tcBorders>
              <w:top w:val="nil"/>
              <w:left w:val="nil"/>
              <w:bottom w:val="single" w:sz="8" w:space="0" w:color="auto"/>
              <w:right w:val="single" w:sz="8" w:space="0" w:color="auto"/>
            </w:tcBorders>
            <w:shd w:val="clear" w:color="auto" w:fill="auto"/>
            <w:vAlign w:val="center"/>
            <w:hideMark/>
          </w:tcPr>
          <w:p w14:paraId="7B8B427F" w14:textId="4C619BA4" w:rsidR="00E60BC6" w:rsidRPr="0020338D" w:rsidRDefault="00E60BC6" w:rsidP="0020338D">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None</w:t>
            </w:r>
          </w:p>
        </w:tc>
      </w:tr>
    </w:tbl>
    <w:p w14:paraId="6BBA8198" w14:textId="77777777" w:rsidR="00EE2086" w:rsidRPr="00F025A2" w:rsidRDefault="00EE2086" w:rsidP="00EE2086">
      <w:pPr>
        <w:rPr>
          <w:rFonts w:ascii="Times New Roman" w:hAnsi="Times New Roman" w:cs="Times New Roman"/>
          <w:lang w:eastAsia="zh-CN"/>
        </w:rPr>
      </w:pP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4"/>
        <w:gridCol w:w="1163"/>
        <w:gridCol w:w="1392"/>
        <w:gridCol w:w="1371"/>
        <w:gridCol w:w="1371"/>
        <w:gridCol w:w="1371"/>
        <w:gridCol w:w="1218"/>
      </w:tblGrid>
      <w:tr w:rsidR="006A5C21" w:rsidRPr="0020338D" w14:paraId="5FE6FD96" w14:textId="50A76B3C" w:rsidTr="004D4E99">
        <w:trPr>
          <w:trHeight w:val="1065"/>
        </w:trPr>
        <w:tc>
          <w:tcPr>
            <w:tcW w:w="1734" w:type="dxa"/>
            <w:shd w:val="clear" w:color="auto" w:fill="auto"/>
            <w:vAlign w:val="center"/>
            <w:hideMark/>
          </w:tcPr>
          <w:p w14:paraId="2E9C2F2C" w14:textId="77777777" w:rsidR="006A5C21" w:rsidRPr="0020338D" w:rsidRDefault="006A5C21">
            <w:pPr>
              <w:spacing w:after="0" w:line="240" w:lineRule="auto"/>
              <w:jc w:val="center"/>
              <w:rPr>
                <w:rFonts w:ascii="Times New Roman" w:eastAsia="Times New Roman" w:hAnsi="Times New Roman" w:cs="Times New Roman"/>
                <w:b/>
                <w:bCs/>
                <w:color w:val="000000"/>
                <w:sz w:val="16"/>
                <w:szCs w:val="16"/>
                <w:lang w:eastAsia="zh-CN"/>
              </w:rPr>
            </w:pPr>
            <w:r w:rsidRPr="0020338D">
              <w:rPr>
                <w:rFonts w:ascii="Times New Roman" w:eastAsia="Times New Roman" w:hAnsi="Times New Roman" w:cs="Times New Roman"/>
                <w:b/>
                <w:bCs/>
                <w:color w:val="000000"/>
                <w:sz w:val="16"/>
                <w:szCs w:val="16"/>
                <w:lang w:eastAsia="zh-CN"/>
              </w:rPr>
              <w:t>Parameter</w:t>
            </w:r>
          </w:p>
        </w:tc>
        <w:tc>
          <w:tcPr>
            <w:tcW w:w="1163" w:type="dxa"/>
            <w:shd w:val="clear" w:color="auto" w:fill="auto"/>
            <w:vAlign w:val="center"/>
            <w:hideMark/>
          </w:tcPr>
          <w:p w14:paraId="38CA7D8E" w14:textId="503965AC" w:rsidR="006A5C21" w:rsidRPr="0020338D" w:rsidRDefault="006A5C21">
            <w:pPr>
              <w:spacing w:after="0" w:line="240" w:lineRule="auto"/>
              <w:jc w:val="center"/>
              <w:rPr>
                <w:rFonts w:ascii="Times New Roman" w:eastAsia="Times New Roman" w:hAnsi="Times New Roman" w:cs="Times New Roman"/>
                <w:b/>
                <w:bCs/>
                <w:color w:val="000000"/>
                <w:sz w:val="16"/>
                <w:szCs w:val="16"/>
                <w:lang w:eastAsia="zh-CN"/>
              </w:rPr>
            </w:pPr>
            <w:r w:rsidRPr="0020338D">
              <w:rPr>
                <w:rFonts w:ascii="Times New Roman" w:eastAsia="Times New Roman" w:hAnsi="Times New Roman" w:cs="Times New Roman"/>
                <w:b/>
                <w:bCs/>
                <w:color w:val="000000"/>
                <w:sz w:val="16"/>
                <w:szCs w:val="16"/>
                <w:lang w:eastAsia="zh-CN"/>
              </w:rPr>
              <w:t xml:space="preserve">Case </w:t>
            </w:r>
            <w:r w:rsidR="00852379">
              <w:rPr>
                <w:rFonts w:ascii="Times New Roman" w:eastAsia="Times New Roman" w:hAnsi="Times New Roman" w:cs="Times New Roman"/>
                <w:b/>
                <w:bCs/>
                <w:color w:val="000000"/>
                <w:sz w:val="16"/>
                <w:szCs w:val="16"/>
                <w:lang w:eastAsia="zh-CN"/>
              </w:rPr>
              <w:t>10</w:t>
            </w:r>
            <w:r w:rsidRPr="0020338D">
              <w:rPr>
                <w:rFonts w:ascii="Times New Roman" w:eastAsia="Times New Roman" w:hAnsi="Times New Roman" w:cs="Times New Roman"/>
                <w:b/>
                <w:bCs/>
                <w:color w:val="000000"/>
                <w:sz w:val="16"/>
                <w:szCs w:val="16"/>
                <w:lang w:eastAsia="zh-CN"/>
              </w:rPr>
              <w:t xml:space="preserve"> (</w:t>
            </w:r>
            <w:proofErr w:type="spellStart"/>
            <w:r w:rsidRPr="0020338D">
              <w:rPr>
                <w:rFonts w:ascii="Times New Roman" w:eastAsia="Times New Roman" w:hAnsi="Times New Roman" w:cs="Times New Roman"/>
                <w:b/>
                <w:bCs/>
                <w:color w:val="000000"/>
                <w:sz w:val="16"/>
                <w:szCs w:val="16"/>
                <w:lang w:eastAsia="zh-CN"/>
              </w:rPr>
              <w:t>InF</w:t>
            </w:r>
            <w:proofErr w:type="spellEnd"/>
            <w:r w:rsidRPr="0020338D">
              <w:rPr>
                <w:rFonts w:ascii="Times New Roman" w:eastAsia="Times New Roman" w:hAnsi="Times New Roman" w:cs="Times New Roman"/>
                <w:b/>
                <w:bCs/>
                <w:color w:val="000000"/>
                <w:sz w:val="16"/>
                <w:szCs w:val="16"/>
                <w:lang w:eastAsia="zh-CN"/>
              </w:rPr>
              <w:t>-SH, FR</w:t>
            </w:r>
            <w:r>
              <w:rPr>
                <w:rFonts w:ascii="Times New Roman" w:eastAsia="Times New Roman" w:hAnsi="Times New Roman" w:cs="Times New Roman"/>
                <w:b/>
                <w:bCs/>
                <w:color w:val="000000"/>
                <w:sz w:val="16"/>
                <w:szCs w:val="16"/>
                <w:lang w:eastAsia="zh-CN"/>
              </w:rPr>
              <w:t>1</w:t>
            </w:r>
            <w:r w:rsidRPr="0020338D">
              <w:rPr>
                <w:rFonts w:ascii="Times New Roman" w:eastAsia="Times New Roman" w:hAnsi="Times New Roman" w:cs="Times New Roman"/>
                <w:b/>
                <w:bCs/>
                <w:color w:val="000000"/>
                <w:sz w:val="16"/>
                <w:szCs w:val="16"/>
                <w:lang w:eastAsia="zh-CN"/>
              </w:rPr>
              <w:t xml:space="preserve">, </w:t>
            </w:r>
            <w:r>
              <w:rPr>
                <w:rFonts w:ascii="Times New Roman" w:eastAsia="Times New Roman" w:hAnsi="Times New Roman" w:cs="Times New Roman"/>
                <w:b/>
                <w:bCs/>
                <w:color w:val="000000"/>
                <w:sz w:val="16"/>
                <w:szCs w:val="16"/>
                <w:lang w:eastAsia="zh-CN"/>
              </w:rPr>
              <w:t>4</w:t>
            </w:r>
            <w:r w:rsidRPr="0020338D">
              <w:rPr>
                <w:rFonts w:ascii="Times New Roman" w:eastAsia="Times New Roman" w:hAnsi="Times New Roman" w:cs="Times New Roman"/>
                <w:b/>
                <w:bCs/>
                <w:color w:val="000000"/>
                <w:sz w:val="16"/>
                <w:szCs w:val="16"/>
                <w:lang w:eastAsia="zh-CN"/>
              </w:rPr>
              <w:t xml:space="preserve"> GHz, </w:t>
            </w:r>
            <w:r>
              <w:rPr>
                <w:rFonts w:ascii="Times New Roman" w:eastAsia="Times New Roman" w:hAnsi="Times New Roman" w:cs="Times New Roman"/>
                <w:b/>
                <w:bCs/>
                <w:color w:val="000000"/>
                <w:sz w:val="16"/>
                <w:szCs w:val="16"/>
                <w:lang w:eastAsia="zh-CN"/>
              </w:rPr>
              <w:t>100</w:t>
            </w:r>
            <w:r w:rsidRPr="0020338D">
              <w:rPr>
                <w:rFonts w:ascii="Times New Roman" w:eastAsia="Times New Roman" w:hAnsi="Times New Roman" w:cs="Times New Roman"/>
                <w:b/>
                <w:bCs/>
                <w:color w:val="000000"/>
                <w:sz w:val="16"/>
                <w:szCs w:val="16"/>
                <w:lang w:eastAsia="zh-CN"/>
              </w:rPr>
              <w:t xml:space="preserve"> MHz)</w:t>
            </w:r>
          </w:p>
        </w:tc>
        <w:tc>
          <w:tcPr>
            <w:tcW w:w="1392" w:type="dxa"/>
            <w:vAlign w:val="center"/>
          </w:tcPr>
          <w:p w14:paraId="2721A718" w14:textId="15A4AD5C" w:rsidR="00354E90" w:rsidRPr="0020338D" w:rsidRDefault="00354E90" w:rsidP="00354E90">
            <w:pPr>
              <w:spacing w:after="0" w:line="240" w:lineRule="auto"/>
              <w:jc w:val="center"/>
              <w:rPr>
                <w:rFonts w:ascii="Times New Roman" w:eastAsia="Times New Roman" w:hAnsi="Times New Roman" w:cs="Times New Roman"/>
                <w:b/>
                <w:bCs/>
                <w:color w:val="000000"/>
                <w:sz w:val="16"/>
                <w:szCs w:val="16"/>
                <w:lang w:eastAsia="zh-CN"/>
              </w:rPr>
            </w:pPr>
            <w:r w:rsidRPr="0020338D">
              <w:rPr>
                <w:rFonts w:ascii="Times New Roman" w:eastAsia="Times New Roman" w:hAnsi="Times New Roman" w:cs="Times New Roman"/>
                <w:b/>
                <w:bCs/>
                <w:color w:val="000000"/>
                <w:sz w:val="16"/>
                <w:szCs w:val="16"/>
                <w:lang w:eastAsia="zh-CN"/>
              </w:rPr>
              <w:t xml:space="preserve">Case </w:t>
            </w:r>
            <w:r w:rsidR="003151A5">
              <w:rPr>
                <w:rFonts w:ascii="Times New Roman" w:eastAsia="Times New Roman" w:hAnsi="Times New Roman" w:cs="Times New Roman"/>
                <w:b/>
                <w:bCs/>
                <w:color w:val="000000"/>
                <w:sz w:val="16"/>
                <w:szCs w:val="16"/>
                <w:lang w:eastAsia="zh-CN"/>
              </w:rPr>
              <w:t>1</w:t>
            </w:r>
            <w:r w:rsidR="00852379">
              <w:rPr>
                <w:rFonts w:ascii="Times New Roman" w:eastAsia="Times New Roman" w:hAnsi="Times New Roman" w:cs="Times New Roman"/>
                <w:b/>
                <w:bCs/>
                <w:color w:val="000000"/>
                <w:sz w:val="16"/>
                <w:szCs w:val="16"/>
                <w:lang w:eastAsia="zh-CN"/>
              </w:rPr>
              <w:t>1</w:t>
            </w:r>
            <w:r w:rsidRPr="0020338D">
              <w:rPr>
                <w:rFonts w:ascii="Times New Roman" w:eastAsia="Times New Roman" w:hAnsi="Times New Roman" w:cs="Times New Roman"/>
                <w:b/>
                <w:bCs/>
                <w:color w:val="000000"/>
                <w:sz w:val="16"/>
                <w:szCs w:val="16"/>
                <w:lang w:eastAsia="zh-CN"/>
              </w:rPr>
              <w:t xml:space="preserve"> (</w:t>
            </w:r>
            <w:proofErr w:type="spellStart"/>
            <w:r w:rsidRPr="0020338D">
              <w:rPr>
                <w:rFonts w:ascii="Times New Roman" w:eastAsia="Times New Roman" w:hAnsi="Times New Roman" w:cs="Times New Roman"/>
                <w:b/>
                <w:bCs/>
                <w:color w:val="000000"/>
                <w:sz w:val="16"/>
                <w:szCs w:val="16"/>
                <w:lang w:eastAsia="zh-CN"/>
              </w:rPr>
              <w:t>InF</w:t>
            </w:r>
            <w:proofErr w:type="spellEnd"/>
            <w:r w:rsidRPr="0020338D">
              <w:rPr>
                <w:rFonts w:ascii="Times New Roman" w:eastAsia="Times New Roman" w:hAnsi="Times New Roman" w:cs="Times New Roman"/>
                <w:b/>
                <w:bCs/>
                <w:color w:val="000000"/>
                <w:sz w:val="16"/>
                <w:szCs w:val="16"/>
                <w:lang w:eastAsia="zh-CN"/>
              </w:rPr>
              <w:t>-SH, FR</w:t>
            </w:r>
            <w:r>
              <w:rPr>
                <w:rFonts w:ascii="Times New Roman" w:eastAsia="Times New Roman" w:hAnsi="Times New Roman" w:cs="Times New Roman"/>
                <w:b/>
                <w:bCs/>
                <w:color w:val="000000"/>
                <w:sz w:val="16"/>
                <w:szCs w:val="16"/>
                <w:lang w:eastAsia="zh-CN"/>
              </w:rPr>
              <w:t>1</w:t>
            </w:r>
            <w:r w:rsidRPr="0020338D">
              <w:rPr>
                <w:rFonts w:ascii="Times New Roman" w:eastAsia="Times New Roman" w:hAnsi="Times New Roman" w:cs="Times New Roman"/>
                <w:b/>
                <w:bCs/>
                <w:color w:val="000000"/>
                <w:sz w:val="16"/>
                <w:szCs w:val="16"/>
                <w:lang w:eastAsia="zh-CN"/>
              </w:rPr>
              <w:t xml:space="preserve">, </w:t>
            </w:r>
            <w:r>
              <w:rPr>
                <w:rFonts w:ascii="Times New Roman" w:eastAsia="Times New Roman" w:hAnsi="Times New Roman" w:cs="Times New Roman"/>
                <w:b/>
                <w:bCs/>
                <w:color w:val="000000"/>
                <w:sz w:val="16"/>
                <w:szCs w:val="16"/>
                <w:lang w:eastAsia="zh-CN"/>
              </w:rPr>
              <w:t>4</w:t>
            </w:r>
            <w:r w:rsidRPr="0020338D">
              <w:rPr>
                <w:rFonts w:ascii="Times New Roman" w:eastAsia="Times New Roman" w:hAnsi="Times New Roman" w:cs="Times New Roman"/>
                <w:b/>
                <w:bCs/>
                <w:color w:val="000000"/>
                <w:sz w:val="16"/>
                <w:szCs w:val="16"/>
                <w:lang w:eastAsia="zh-CN"/>
              </w:rPr>
              <w:t xml:space="preserve"> GHz, </w:t>
            </w:r>
            <w:r>
              <w:rPr>
                <w:rFonts w:ascii="Times New Roman" w:eastAsia="Times New Roman" w:hAnsi="Times New Roman" w:cs="Times New Roman"/>
                <w:b/>
                <w:bCs/>
                <w:color w:val="000000"/>
                <w:sz w:val="16"/>
                <w:szCs w:val="16"/>
                <w:lang w:eastAsia="zh-CN"/>
              </w:rPr>
              <w:t>100</w:t>
            </w:r>
            <w:r w:rsidRPr="0020338D">
              <w:rPr>
                <w:rFonts w:ascii="Times New Roman" w:eastAsia="Times New Roman" w:hAnsi="Times New Roman" w:cs="Times New Roman"/>
                <w:b/>
                <w:bCs/>
                <w:color w:val="000000"/>
                <w:sz w:val="16"/>
                <w:szCs w:val="16"/>
                <w:lang w:eastAsia="zh-CN"/>
              </w:rPr>
              <w:t xml:space="preserve"> MHz</w:t>
            </w:r>
            <w:r>
              <w:rPr>
                <w:rFonts w:ascii="Times New Roman" w:eastAsia="Times New Roman" w:hAnsi="Times New Roman" w:cs="Times New Roman"/>
                <w:b/>
                <w:bCs/>
                <w:color w:val="000000"/>
                <w:sz w:val="16"/>
                <w:szCs w:val="16"/>
                <w:lang w:eastAsia="zh-CN"/>
              </w:rPr>
              <w:t xml:space="preserve">, CFO </w:t>
            </w:r>
            <w:r w:rsidR="006152C1">
              <w:rPr>
                <w:rFonts w:ascii="Times New Roman" w:eastAsia="Times New Roman" w:hAnsi="Times New Roman" w:cs="Times New Roman"/>
                <w:b/>
                <w:bCs/>
                <w:color w:val="000000"/>
                <w:sz w:val="16"/>
                <w:szCs w:val="16"/>
                <w:lang w:eastAsia="zh-CN"/>
              </w:rPr>
              <w:t>Error</w:t>
            </w:r>
            <w:r w:rsidRPr="0020338D">
              <w:rPr>
                <w:rFonts w:ascii="Times New Roman" w:eastAsia="Times New Roman" w:hAnsi="Times New Roman" w:cs="Times New Roman"/>
                <w:b/>
                <w:bCs/>
                <w:color w:val="000000"/>
                <w:sz w:val="16"/>
                <w:szCs w:val="16"/>
                <w:lang w:eastAsia="zh-CN"/>
              </w:rPr>
              <w:t>)</w:t>
            </w:r>
          </w:p>
        </w:tc>
        <w:tc>
          <w:tcPr>
            <w:tcW w:w="1371" w:type="dxa"/>
            <w:vAlign w:val="center"/>
          </w:tcPr>
          <w:p w14:paraId="4E67B041" w14:textId="6F153541" w:rsidR="00C13582" w:rsidRPr="0020338D" w:rsidRDefault="00C13582" w:rsidP="00C13582">
            <w:pPr>
              <w:spacing w:after="0" w:line="240" w:lineRule="auto"/>
              <w:jc w:val="center"/>
              <w:rPr>
                <w:rFonts w:ascii="Times New Roman" w:eastAsia="Times New Roman" w:hAnsi="Times New Roman" w:cs="Times New Roman"/>
                <w:b/>
                <w:bCs/>
                <w:color w:val="000000"/>
                <w:sz w:val="16"/>
                <w:szCs w:val="16"/>
                <w:lang w:eastAsia="zh-CN"/>
              </w:rPr>
            </w:pPr>
            <w:r w:rsidRPr="0020338D">
              <w:rPr>
                <w:rFonts w:ascii="Times New Roman" w:eastAsia="Times New Roman" w:hAnsi="Times New Roman" w:cs="Times New Roman"/>
                <w:b/>
                <w:bCs/>
                <w:color w:val="000000"/>
                <w:sz w:val="16"/>
                <w:szCs w:val="16"/>
                <w:lang w:eastAsia="zh-CN"/>
              </w:rPr>
              <w:t xml:space="preserve">Case </w:t>
            </w:r>
            <w:r w:rsidR="003151A5">
              <w:rPr>
                <w:rFonts w:ascii="Times New Roman" w:eastAsia="Times New Roman" w:hAnsi="Times New Roman" w:cs="Times New Roman"/>
                <w:b/>
                <w:bCs/>
                <w:color w:val="000000"/>
                <w:sz w:val="16"/>
                <w:szCs w:val="16"/>
                <w:lang w:eastAsia="zh-CN"/>
              </w:rPr>
              <w:t>1</w:t>
            </w:r>
            <w:r w:rsidR="00852379">
              <w:rPr>
                <w:rFonts w:ascii="Times New Roman" w:eastAsia="Times New Roman" w:hAnsi="Times New Roman" w:cs="Times New Roman"/>
                <w:b/>
                <w:bCs/>
                <w:color w:val="000000"/>
                <w:sz w:val="16"/>
                <w:szCs w:val="16"/>
                <w:lang w:eastAsia="zh-CN"/>
              </w:rPr>
              <w:t>2</w:t>
            </w:r>
            <w:r w:rsidRPr="0020338D">
              <w:rPr>
                <w:rFonts w:ascii="Times New Roman" w:eastAsia="Times New Roman" w:hAnsi="Times New Roman" w:cs="Times New Roman"/>
                <w:b/>
                <w:bCs/>
                <w:color w:val="000000"/>
                <w:sz w:val="16"/>
                <w:szCs w:val="16"/>
                <w:lang w:eastAsia="zh-CN"/>
              </w:rPr>
              <w:t xml:space="preserve"> (</w:t>
            </w:r>
            <w:proofErr w:type="spellStart"/>
            <w:r w:rsidRPr="0020338D">
              <w:rPr>
                <w:rFonts w:ascii="Times New Roman" w:eastAsia="Times New Roman" w:hAnsi="Times New Roman" w:cs="Times New Roman"/>
                <w:b/>
                <w:bCs/>
                <w:color w:val="000000"/>
                <w:sz w:val="16"/>
                <w:szCs w:val="16"/>
                <w:lang w:eastAsia="zh-CN"/>
              </w:rPr>
              <w:t>InF</w:t>
            </w:r>
            <w:proofErr w:type="spellEnd"/>
            <w:r w:rsidRPr="0020338D">
              <w:rPr>
                <w:rFonts w:ascii="Times New Roman" w:eastAsia="Times New Roman" w:hAnsi="Times New Roman" w:cs="Times New Roman"/>
                <w:b/>
                <w:bCs/>
                <w:color w:val="000000"/>
                <w:sz w:val="16"/>
                <w:szCs w:val="16"/>
                <w:lang w:eastAsia="zh-CN"/>
              </w:rPr>
              <w:t>-SH, FR</w:t>
            </w:r>
            <w:r>
              <w:rPr>
                <w:rFonts w:ascii="Times New Roman" w:eastAsia="Times New Roman" w:hAnsi="Times New Roman" w:cs="Times New Roman"/>
                <w:b/>
                <w:bCs/>
                <w:color w:val="000000"/>
                <w:sz w:val="16"/>
                <w:szCs w:val="16"/>
                <w:lang w:eastAsia="zh-CN"/>
              </w:rPr>
              <w:t>1</w:t>
            </w:r>
            <w:r w:rsidRPr="0020338D">
              <w:rPr>
                <w:rFonts w:ascii="Times New Roman" w:eastAsia="Times New Roman" w:hAnsi="Times New Roman" w:cs="Times New Roman"/>
                <w:b/>
                <w:bCs/>
                <w:color w:val="000000"/>
                <w:sz w:val="16"/>
                <w:szCs w:val="16"/>
                <w:lang w:eastAsia="zh-CN"/>
              </w:rPr>
              <w:t xml:space="preserve">, </w:t>
            </w:r>
            <w:r>
              <w:rPr>
                <w:rFonts w:ascii="Times New Roman" w:eastAsia="Times New Roman" w:hAnsi="Times New Roman" w:cs="Times New Roman"/>
                <w:b/>
                <w:bCs/>
                <w:color w:val="000000"/>
                <w:sz w:val="16"/>
                <w:szCs w:val="16"/>
                <w:lang w:eastAsia="zh-CN"/>
              </w:rPr>
              <w:t>4</w:t>
            </w:r>
            <w:r w:rsidRPr="0020338D">
              <w:rPr>
                <w:rFonts w:ascii="Times New Roman" w:eastAsia="Times New Roman" w:hAnsi="Times New Roman" w:cs="Times New Roman"/>
                <w:b/>
                <w:bCs/>
                <w:color w:val="000000"/>
                <w:sz w:val="16"/>
                <w:szCs w:val="16"/>
                <w:lang w:eastAsia="zh-CN"/>
              </w:rPr>
              <w:t xml:space="preserve"> GHz, </w:t>
            </w:r>
            <w:r>
              <w:rPr>
                <w:rFonts w:ascii="Times New Roman" w:eastAsia="Times New Roman" w:hAnsi="Times New Roman" w:cs="Times New Roman"/>
                <w:b/>
                <w:bCs/>
                <w:color w:val="000000"/>
                <w:sz w:val="16"/>
                <w:szCs w:val="16"/>
                <w:lang w:eastAsia="zh-CN"/>
              </w:rPr>
              <w:t>100</w:t>
            </w:r>
            <w:r w:rsidRPr="0020338D">
              <w:rPr>
                <w:rFonts w:ascii="Times New Roman" w:eastAsia="Times New Roman" w:hAnsi="Times New Roman" w:cs="Times New Roman"/>
                <w:b/>
                <w:bCs/>
                <w:color w:val="000000"/>
                <w:sz w:val="16"/>
                <w:szCs w:val="16"/>
                <w:lang w:eastAsia="zh-CN"/>
              </w:rPr>
              <w:t xml:space="preserve"> MHz</w:t>
            </w:r>
            <w:r>
              <w:rPr>
                <w:rFonts w:ascii="Times New Roman" w:eastAsia="Times New Roman" w:hAnsi="Times New Roman" w:cs="Times New Roman"/>
                <w:b/>
                <w:bCs/>
                <w:color w:val="000000"/>
                <w:sz w:val="16"/>
                <w:szCs w:val="16"/>
                <w:lang w:eastAsia="zh-CN"/>
              </w:rPr>
              <w:t xml:space="preserve">, CPO </w:t>
            </w:r>
            <w:r w:rsidR="0042085F">
              <w:rPr>
                <w:rFonts w:ascii="Times New Roman" w:eastAsia="Times New Roman" w:hAnsi="Times New Roman" w:cs="Times New Roman"/>
                <w:b/>
                <w:bCs/>
                <w:color w:val="000000"/>
                <w:sz w:val="16"/>
                <w:szCs w:val="16"/>
                <w:lang w:eastAsia="zh-CN"/>
              </w:rPr>
              <w:t>Modelling</w:t>
            </w:r>
            <w:r w:rsidRPr="0020338D">
              <w:rPr>
                <w:rFonts w:ascii="Times New Roman" w:eastAsia="Times New Roman" w:hAnsi="Times New Roman" w:cs="Times New Roman"/>
                <w:b/>
                <w:bCs/>
                <w:color w:val="000000"/>
                <w:sz w:val="16"/>
                <w:szCs w:val="16"/>
                <w:lang w:eastAsia="zh-CN"/>
              </w:rPr>
              <w:t>)</w:t>
            </w:r>
          </w:p>
        </w:tc>
        <w:tc>
          <w:tcPr>
            <w:tcW w:w="1371" w:type="dxa"/>
            <w:vAlign w:val="center"/>
          </w:tcPr>
          <w:p w14:paraId="17FE2C81" w14:textId="1443660E" w:rsidR="00CC49B0" w:rsidRPr="0020338D" w:rsidRDefault="00CC49B0" w:rsidP="00CC49B0">
            <w:pPr>
              <w:spacing w:after="0" w:line="240" w:lineRule="auto"/>
              <w:jc w:val="center"/>
              <w:rPr>
                <w:rFonts w:ascii="Times New Roman" w:eastAsia="Times New Roman" w:hAnsi="Times New Roman" w:cs="Times New Roman"/>
                <w:b/>
                <w:bCs/>
                <w:color w:val="000000"/>
                <w:sz w:val="16"/>
                <w:szCs w:val="16"/>
                <w:lang w:eastAsia="zh-CN"/>
              </w:rPr>
            </w:pPr>
            <w:r w:rsidRPr="0020338D">
              <w:rPr>
                <w:rFonts w:ascii="Times New Roman" w:eastAsia="Times New Roman" w:hAnsi="Times New Roman" w:cs="Times New Roman"/>
                <w:b/>
                <w:bCs/>
                <w:color w:val="000000"/>
                <w:sz w:val="16"/>
                <w:szCs w:val="16"/>
                <w:lang w:eastAsia="zh-CN"/>
              </w:rPr>
              <w:t xml:space="preserve">Case </w:t>
            </w:r>
            <w:r w:rsidR="003151A5">
              <w:rPr>
                <w:rFonts w:ascii="Times New Roman" w:eastAsia="Times New Roman" w:hAnsi="Times New Roman" w:cs="Times New Roman"/>
                <w:b/>
                <w:bCs/>
                <w:color w:val="000000"/>
                <w:sz w:val="16"/>
                <w:szCs w:val="16"/>
                <w:lang w:eastAsia="zh-CN"/>
              </w:rPr>
              <w:t>1</w:t>
            </w:r>
            <w:r w:rsidR="00852379">
              <w:rPr>
                <w:rFonts w:ascii="Times New Roman" w:eastAsia="Times New Roman" w:hAnsi="Times New Roman" w:cs="Times New Roman"/>
                <w:b/>
                <w:bCs/>
                <w:color w:val="000000"/>
                <w:sz w:val="16"/>
                <w:szCs w:val="16"/>
                <w:lang w:eastAsia="zh-CN"/>
              </w:rPr>
              <w:t>3</w:t>
            </w:r>
            <w:r w:rsidRPr="0020338D">
              <w:rPr>
                <w:rFonts w:ascii="Times New Roman" w:eastAsia="Times New Roman" w:hAnsi="Times New Roman" w:cs="Times New Roman"/>
                <w:b/>
                <w:bCs/>
                <w:color w:val="000000"/>
                <w:sz w:val="16"/>
                <w:szCs w:val="16"/>
                <w:lang w:eastAsia="zh-CN"/>
              </w:rPr>
              <w:t xml:space="preserve"> (</w:t>
            </w:r>
            <w:proofErr w:type="spellStart"/>
            <w:r w:rsidRPr="0020338D">
              <w:rPr>
                <w:rFonts w:ascii="Times New Roman" w:eastAsia="Times New Roman" w:hAnsi="Times New Roman" w:cs="Times New Roman"/>
                <w:b/>
                <w:bCs/>
                <w:color w:val="000000"/>
                <w:sz w:val="16"/>
                <w:szCs w:val="16"/>
                <w:lang w:eastAsia="zh-CN"/>
              </w:rPr>
              <w:t>InF</w:t>
            </w:r>
            <w:proofErr w:type="spellEnd"/>
            <w:r w:rsidRPr="0020338D">
              <w:rPr>
                <w:rFonts w:ascii="Times New Roman" w:eastAsia="Times New Roman" w:hAnsi="Times New Roman" w:cs="Times New Roman"/>
                <w:b/>
                <w:bCs/>
                <w:color w:val="000000"/>
                <w:sz w:val="16"/>
                <w:szCs w:val="16"/>
                <w:lang w:eastAsia="zh-CN"/>
              </w:rPr>
              <w:t>-SH, FR</w:t>
            </w:r>
            <w:r>
              <w:rPr>
                <w:rFonts w:ascii="Times New Roman" w:eastAsia="Times New Roman" w:hAnsi="Times New Roman" w:cs="Times New Roman"/>
                <w:b/>
                <w:bCs/>
                <w:color w:val="000000"/>
                <w:sz w:val="16"/>
                <w:szCs w:val="16"/>
                <w:lang w:eastAsia="zh-CN"/>
              </w:rPr>
              <w:t>1</w:t>
            </w:r>
            <w:r w:rsidRPr="0020338D">
              <w:rPr>
                <w:rFonts w:ascii="Times New Roman" w:eastAsia="Times New Roman" w:hAnsi="Times New Roman" w:cs="Times New Roman"/>
                <w:b/>
                <w:bCs/>
                <w:color w:val="000000"/>
                <w:sz w:val="16"/>
                <w:szCs w:val="16"/>
                <w:lang w:eastAsia="zh-CN"/>
              </w:rPr>
              <w:t xml:space="preserve">, </w:t>
            </w:r>
            <w:r>
              <w:rPr>
                <w:rFonts w:ascii="Times New Roman" w:eastAsia="Times New Roman" w:hAnsi="Times New Roman" w:cs="Times New Roman"/>
                <w:b/>
                <w:bCs/>
                <w:color w:val="000000"/>
                <w:sz w:val="16"/>
                <w:szCs w:val="16"/>
                <w:lang w:eastAsia="zh-CN"/>
              </w:rPr>
              <w:t>4</w:t>
            </w:r>
            <w:r w:rsidRPr="0020338D">
              <w:rPr>
                <w:rFonts w:ascii="Times New Roman" w:eastAsia="Times New Roman" w:hAnsi="Times New Roman" w:cs="Times New Roman"/>
                <w:b/>
                <w:bCs/>
                <w:color w:val="000000"/>
                <w:sz w:val="16"/>
                <w:szCs w:val="16"/>
                <w:lang w:eastAsia="zh-CN"/>
              </w:rPr>
              <w:t xml:space="preserve"> GHz, </w:t>
            </w:r>
            <w:r>
              <w:rPr>
                <w:rFonts w:ascii="Times New Roman" w:eastAsia="Times New Roman" w:hAnsi="Times New Roman" w:cs="Times New Roman"/>
                <w:b/>
                <w:bCs/>
                <w:color w:val="000000"/>
                <w:sz w:val="16"/>
                <w:szCs w:val="16"/>
                <w:lang w:eastAsia="zh-CN"/>
              </w:rPr>
              <w:t>100</w:t>
            </w:r>
            <w:r w:rsidRPr="0020338D">
              <w:rPr>
                <w:rFonts w:ascii="Times New Roman" w:eastAsia="Times New Roman" w:hAnsi="Times New Roman" w:cs="Times New Roman"/>
                <w:b/>
                <w:bCs/>
                <w:color w:val="000000"/>
                <w:sz w:val="16"/>
                <w:szCs w:val="16"/>
                <w:lang w:eastAsia="zh-CN"/>
              </w:rPr>
              <w:t xml:space="preserve"> MHz</w:t>
            </w:r>
            <w:r>
              <w:rPr>
                <w:rFonts w:ascii="Times New Roman" w:eastAsia="Times New Roman" w:hAnsi="Times New Roman" w:cs="Times New Roman"/>
                <w:b/>
                <w:bCs/>
                <w:color w:val="000000"/>
                <w:sz w:val="16"/>
                <w:szCs w:val="16"/>
                <w:lang w:eastAsia="zh-CN"/>
              </w:rPr>
              <w:t>, PRU Location</w:t>
            </w:r>
            <w:r w:rsidR="00FD7521">
              <w:rPr>
                <w:rFonts w:ascii="Times New Roman" w:eastAsia="Times New Roman" w:hAnsi="Times New Roman" w:cs="Times New Roman"/>
                <w:b/>
                <w:bCs/>
                <w:color w:val="000000"/>
                <w:sz w:val="16"/>
                <w:szCs w:val="16"/>
                <w:lang w:eastAsia="zh-CN"/>
              </w:rPr>
              <w:t xml:space="preserve"> Error</w:t>
            </w:r>
            <w:r w:rsidRPr="0020338D">
              <w:rPr>
                <w:rFonts w:ascii="Times New Roman" w:eastAsia="Times New Roman" w:hAnsi="Times New Roman" w:cs="Times New Roman"/>
                <w:b/>
                <w:bCs/>
                <w:color w:val="000000"/>
                <w:sz w:val="16"/>
                <w:szCs w:val="16"/>
                <w:lang w:eastAsia="zh-CN"/>
              </w:rPr>
              <w:t>)</w:t>
            </w:r>
          </w:p>
        </w:tc>
        <w:tc>
          <w:tcPr>
            <w:tcW w:w="1371" w:type="dxa"/>
            <w:vAlign w:val="center"/>
          </w:tcPr>
          <w:p w14:paraId="5BF503B4" w14:textId="2FB4098A" w:rsidR="00FD7521" w:rsidRPr="0020338D" w:rsidRDefault="00FD7521" w:rsidP="00FD7521">
            <w:pPr>
              <w:spacing w:after="0" w:line="240" w:lineRule="auto"/>
              <w:jc w:val="center"/>
              <w:rPr>
                <w:rFonts w:ascii="Times New Roman" w:eastAsia="Times New Roman" w:hAnsi="Times New Roman" w:cs="Times New Roman"/>
                <w:b/>
                <w:bCs/>
                <w:color w:val="000000"/>
                <w:sz w:val="16"/>
                <w:szCs w:val="16"/>
                <w:lang w:eastAsia="zh-CN"/>
              </w:rPr>
            </w:pPr>
            <w:r w:rsidRPr="0020338D">
              <w:rPr>
                <w:rFonts w:ascii="Times New Roman" w:eastAsia="Times New Roman" w:hAnsi="Times New Roman" w:cs="Times New Roman"/>
                <w:b/>
                <w:bCs/>
                <w:color w:val="000000"/>
                <w:sz w:val="16"/>
                <w:szCs w:val="16"/>
                <w:lang w:eastAsia="zh-CN"/>
              </w:rPr>
              <w:t xml:space="preserve">Case </w:t>
            </w:r>
            <w:r w:rsidR="003151A5">
              <w:rPr>
                <w:rFonts w:ascii="Times New Roman" w:eastAsia="Times New Roman" w:hAnsi="Times New Roman" w:cs="Times New Roman"/>
                <w:b/>
                <w:bCs/>
                <w:color w:val="000000"/>
                <w:sz w:val="16"/>
                <w:szCs w:val="16"/>
                <w:lang w:eastAsia="zh-CN"/>
              </w:rPr>
              <w:t>1</w:t>
            </w:r>
            <w:r w:rsidR="00852379">
              <w:rPr>
                <w:rFonts w:ascii="Times New Roman" w:eastAsia="Times New Roman" w:hAnsi="Times New Roman" w:cs="Times New Roman"/>
                <w:b/>
                <w:bCs/>
                <w:color w:val="000000"/>
                <w:sz w:val="16"/>
                <w:szCs w:val="16"/>
                <w:lang w:eastAsia="zh-CN"/>
              </w:rPr>
              <w:t>4</w:t>
            </w:r>
            <w:r w:rsidRPr="0020338D">
              <w:rPr>
                <w:rFonts w:ascii="Times New Roman" w:eastAsia="Times New Roman" w:hAnsi="Times New Roman" w:cs="Times New Roman"/>
                <w:b/>
                <w:bCs/>
                <w:color w:val="000000"/>
                <w:sz w:val="16"/>
                <w:szCs w:val="16"/>
                <w:lang w:eastAsia="zh-CN"/>
              </w:rPr>
              <w:t xml:space="preserve"> (</w:t>
            </w:r>
            <w:proofErr w:type="spellStart"/>
            <w:r w:rsidRPr="0020338D">
              <w:rPr>
                <w:rFonts w:ascii="Times New Roman" w:eastAsia="Times New Roman" w:hAnsi="Times New Roman" w:cs="Times New Roman"/>
                <w:b/>
                <w:bCs/>
                <w:color w:val="000000"/>
                <w:sz w:val="16"/>
                <w:szCs w:val="16"/>
                <w:lang w:eastAsia="zh-CN"/>
              </w:rPr>
              <w:t>InF</w:t>
            </w:r>
            <w:proofErr w:type="spellEnd"/>
            <w:r w:rsidRPr="0020338D">
              <w:rPr>
                <w:rFonts w:ascii="Times New Roman" w:eastAsia="Times New Roman" w:hAnsi="Times New Roman" w:cs="Times New Roman"/>
                <w:b/>
                <w:bCs/>
                <w:color w:val="000000"/>
                <w:sz w:val="16"/>
                <w:szCs w:val="16"/>
                <w:lang w:eastAsia="zh-CN"/>
              </w:rPr>
              <w:t>-SH, FR</w:t>
            </w:r>
            <w:r>
              <w:rPr>
                <w:rFonts w:ascii="Times New Roman" w:eastAsia="Times New Roman" w:hAnsi="Times New Roman" w:cs="Times New Roman"/>
                <w:b/>
                <w:bCs/>
                <w:color w:val="000000"/>
                <w:sz w:val="16"/>
                <w:szCs w:val="16"/>
                <w:lang w:eastAsia="zh-CN"/>
              </w:rPr>
              <w:t>1</w:t>
            </w:r>
            <w:r w:rsidRPr="0020338D">
              <w:rPr>
                <w:rFonts w:ascii="Times New Roman" w:eastAsia="Times New Roman" w:hAnsi="Times New Roman" w:cs="Times New Roman"/>
                <w:b/>
                <w:bCs/>
                <w:color w:val="000000"/>
                <w:sz w:val="16"/>
                <w:szCs w:val="16"/>
                <w:lang w:eastAsia="zh-CN"/>
              </w:rPr>
              <w:t xml:space="preserve">, </w:t>
            </w:r>
            <w:r>
              <w:rPr>
                <w:rFonts w:ascii="Times New Roman" w:eastAsia="Times New Roman" w:hAnsi="Times New Roman" w:cs="Times New Roman"/>
                <w:b/>
                <w:bCs/>
                <w:color w:val="000000"/>
                <w:sz w:val="16"/>
                <w:szCs w:val="16"/>
                <w:lang w:eastAsia="zh-CN"/>
              </w:rPr>
              <w:t>4</w:t>
            </w:r>
            <w:r w:rsidRPr="0020338D">
              <w:rPr>
                <w:rFonts w:ascii="Times New Roman" w:eastAsia="Times New Roman" w:hAnsi="Times New Roman" w:cs="Times New Roman"/>
                <w:b/>
                <w:bCs/>
                <w:color w:val="000000"/>
                <w:sz w:val="16"/>
                <w:szCs w:val="16"/>
                <w:lang w:eastAsia="zh-CN"/>
              </w:rPr>
              <w:t xml:space="preserve"> GHz, </w:t>
            </w:r>
            <w:r>
              <w:rPr>
                <w:rFonts w:ascii="Times New Roman" w:eastAsia="Times New Roman" w:hAnsi="Times New Roman" w:cs="Times New Roman"/>
                <w:b/>
                <w:bCs/>
                <w:color w:val="000000"/>
                <w:sz w:val="16"/>
                <w:szCs w:val="16"/>
                <w:lang w:eastAsia="zh-CN"/>
              </w:rPr>
              <w:t>100</w:t>
            </w:r>
            <w:r w:rsidRPr="0020338D">
              <w:rPr>
                <w:rFonts w:ascii="Times New Roman" w:eastAsia="Times New Roman" w:hAnsi="Times New Roman" w:cs="Times New Roman"/>
                <w:b/>
                <w:bCs/>
                <w:color w:val="000000"/>
                <w:sz w:val="16"/>
                <w:szCs w:val="16"/>
                <w:lang w:eastAsia="zh-CN"/>
              </w:rPr>
              <w:t xml:space="preserve"> MHz</w:t>
            </w:r>
            <w:r>
              <w:rPr>
                <w:rFonts w:ascii="Times New Roman" w:eastAsia="Times New Roman" w:hAnsi="Times New Roman" w:cs="Times New Roman"/>
                <w:b/>
                <w:bCs/>
                <w:color w:val="000000"/>
                <w:sz w:val="16"/>
                <w:szCs w:val="16"/>
                <w:lang w:eastAsia="zh-CN"/>
              </w:rPr>
              <w:t>, TRP Location Error</w:t>
            </w:r>
            <w:r w:rsidRPr="0020338D">
              <w:rPr>
                <w:rFonts w:ascii="Times New Roman" w:eastAsia="Times New Roman" w:hAnsi="Times New Roman" w:cs="Times New Roman"/>
                <w:b/>
                <w:bCs/>
                <w:color w:val="000000"/>
                <w:sz w:val="16"/>
                <w:szCs w:val="16"/>
                <w:lang w:eastAsia="zh-CN"/>
              </w:rPr>
              <w:t>)</w:t>
            </w:r>
          </w:p>
        </w:tc>
        <w:tc>
          <w:tcPr>
            <w:tcW w:w="1218" w:type="dxa"/>
            <w:vAlign w:val="center"/>
          </w:tcPr>
          <w:p w14:paraId="718DC1D0" w14:textId="02960A3C" w:rsidR="003151A5" w:rsidRPr="0020338D" w:rsidRDefault="003151A5" w:rsidP="003151A5">
            <w:pPr>
              <w:spacing w:after="0" w:line="240" w:lineRule="auto"/>
              <w:jc w:val="center"/>
              <w:rPr>
                <w:rFonts w:ascii="Times New Roman" w:eastAsia="Times New Roman" w:hAnsi="Times New Roman" w:cs="Times New Roman"/>
                <w:b/>
                <w:bCs/>
                <w:color w:val="000000"/>
                <w:sz w:val="16"/>
                <w:szCs w:val="16"/>
                <w:lang w:eastAsia="zh-CN"/>
              </w:rPr>
            </w:pPr>
            <w:r w:rsidRPr="0020338D">
              <w:rPr>
                <w:rFonts w:ascii="Times New Roman" w:eastAsia="Times New Roman" w:hAnsi="Times New Roman" w:cs="Times New Roman"/>
                <w:b/>
                <w:bCs/>
                <w:color w:val="000000"/>
                <w:sz w:val="16"/>
                <w:szCs w:val="16"/>
                <w:lang w:eastAsia="zh-CN"/>
              </w:rPr>
              <w:t xml:space="preserve">Case </w:t>
            </w:r>
            <w:r>
              <w:rPr>
                <w:rFonts w:ascii="Times New Roman" w:eastAsia="Times New Roman" w:hAnsi="Times New Roman" w:cs="Times New Roman"/>
                <w:b/>
                <w:bCs/>
                <w:color w:val="000000"/>
                <w:sz w:val="16"/>
                <w:szCs w:val="16"/>
                <w:lang w:eastAsia="zh-CN"/>
              </w:rPr>
              <w:t>1</w:t>
            </w:r>
            <w:r w:rsidR="00852379">
              <w:rPr>
                <w:rFonts w:ascii="Times New Roman" w:eastAsia="Times New Roman" w:hAnsi="Times New Roman" w:cs="Times New Roman"/>
                <w:b/>
                <w:bCs/>
                <w:color w:val="000000"/>
                <w:sz w:val="16"/>
                <w:szCs w:val="16"/>
                <w:lang w:eastAsia="zh-CN"/>
              </w:rPr>
              <w:t>5</w:t>
            </w:r>
            <w:r w:rsidRPr="0020338D">
              <w:rPr>
                <w:rFonts w:ascii="Times New Roman" w:eastAsia="Times New Roman" w:hAnsi="Times New Roman" w:cs="Times New Roman"/>
                <w:b/>
                <w:bCs/>
                <w:color w:val="000000"/>
                <w:sz w:val="16"/>
                <w:szCs w:val="16"/>
                <w:lang w:eastAsia="zh-CN"/>
              </w:rPr>
              <w:t xml:space="preserve"> (</w:t>
            </w:r>
            <w:proofErr w:type="spellStart"/>
            <w:r w:rsidRPr="0020338D">
              <w:rPr>
                <w:rFonts w:ascii="Times New Roman" w:eastAsia="Times New Roman" w:hAnsi="Times New Roman" w:cs="Times New Roman"/>
                <w:b/>
                <w:bCs/>
                <w:color w:val="000000"/>
                <w:sz w:val="16"/>
                <w:szCs w:val="16"/>
                <w:lang w:eastAsia="zh-CN"/>
              </w:rPr>
              <w:t>InF</w:t>
            </w:r>
            <w:proofErr w:type="spellEnd"/>
            <w:r w:rsidRPr="0020338D">
              <w:rPr>
                <w:rFonts w:ascii="Times New Roman" w:eastAsia="Times New Roman" w:hAnsi="Times New Roman" w:cs="Times New Roman"/>
                <w:b/>
                <w:bCs/>
                <w:color w:val="000000"/>
                <w:sz w:val="16"/>
                <w:szCs w:val="16"/>
                <w:lang w:eastAsia="zh-CN"/>
              </w:rPr>
              <w:t>-SH, FR</w:t>
            </w:r>
            <w:r>
              <w:rPr>
                <w:rFonts w:ascii="Times New Roman" w:eastAsia="Times New Roman" w:hAnsi="Times New Roman" w:cs="Times New Roman"/>
                <w:b/>
                <w:bCs/>
                <w:color w:val="000000"/>
                <w:sz w:val="16"/>
                <w:szCs w:val="16"/>
                <w:lang w:eastAsia="zh-CN"/>
              </w:rPr>
              <w:t>1</w:t>
            </w:r>
            <w:r w:rsidRPr="0020338D">
              <w:rPr>
                <w:rFonts w:ascii="Times New Roman" w:eastAsia="Times New Roman" w:hAnsi="Times New Roman" w:cs="Times New Roman"/>
                <w:b/>
                <w:bCs/>
                <w:color w:val="000000"/>
                <w:sz w:val="16"/>
                <w:szCs w:val="16"/>
                <w:lang w:eastAsia="zh-CN"/>
              </w:rPr>
              <w:t xml:space="preserve">, </w:t>
            </w:r>
            <w:r>
              <w:rPr>
                <w:rFonts w:ascii="Times New Roman" w:eastAsia="Times New Roman" w:hAnsi="Times New Roman" w:cs="Times New Roman"/>
                <w:b/>
                <w:bCs/>
                <w:color w:val="000000"/>
                <w:sz w:val="16"/>
                <w:szCs w:val="16"/>
                <w:lang w:eastAsia="zh-CN"/>
              </w:rPr>
              <w:t>4</w:t>
            </w:r>
            <w:r w:rsidRPr="0020338D">
              <w:rPr>
                <w:rFonts w:ascii="Times New Roman" w:eastAsia="Times New Roman" w:hAnsi="Times New Roman" w:cs="Times New Roman"/>
                <w:b/>
                <w:bCs/>
                <w:color w:val="000000"/>
                <w:sz w:val="16"/>
                <w:szCs w:val="16"/>
                <w:lang w:eastAsia="zh-CN"/>
              </w:rPr>
              <w:t xml:space="preserve"> GHz, </w:t>
            </w:r>
            <w:r>
              <w:rPr>
                <w:rFonts w:ascii="Times New Roman" w:eastAsia="Times New Roman" w:hAnsi="Times New Roman" w:cs="Times New Roman"/>
                <w:b/>
                <w:bCs/>
                <w:color w:val="000000"/>
                <w:sz w:val="16"/>
                <w:szCs w:val="16"/>
                <w:lang w:eastAsia="zh-CN"/>
              </w:rPr>
              <w:t>100</w:t>
            </w:r>
            <w:r w:rsidRPr="0020338D">
              <w:rPr>
                <w:rFonts w:ascii="Times New Roman" w:eastAsia="Times New Roman" w:hAnsi="Times New Roman" w:cs="Times New Roman"/>
                <w:b/>
                <w:bCs/>
                <w:color w:val="000000"/>
                <w:sz w:val="16"/>
                <w:szCs w:val="16"/>
                <w:lang w:eastAsia="zh-CN"/>
              </w:rPr>
              <w:t xml:space="preserve"> MHz</w:t>
            </w:r>
            <w:r>
              <w:rPr>
                <w:rFonts w:ascii="Times New Roman" w:eastAsia="Times New Roman" w:hAnsi="Times New Roman" w:cs="Times New Roman"/>
                <w:b/>
                <w:bCs/>
                <w:color w:val="000000"/>
                <w:sz w:val="16"/>
                <w:szCs w:val="16"/>
                <w:lang w:eastAsia="zh-CN"/>
              </w:rPr>
              <w:t>, Combined Errors</w:t>
            </w:r>
            <w:r w:rsidRPr="0020338D">
              <w:rPr>
                <w:rFonts w:ascii="Times New Roman" w:eastAsia="Times New Roman" w:hAnsi="Times New Roman" w:cs="Times New Roman"/>
                <w:b/>
                <w:bCs/>
                <w:color w:val="000000"/>
                <w:sz w:val="16"/>
                <w:szCs w:val="16"/>
                <w:lang w:eastAsia="zh-CN"/>
              </w:rPr>
              <w:t>)</w:t>
            </w:r>
          </w:p>
        </w:tc>
      </w:tr>
      <w:tr w:rsidR="006A5C21" w:rsidRPr="0020338D" w14:paraId="40DBB4C7" w14:textId="68258357" w:rsidTr="004D4E99">
        <w:trPr>
          <w:trHeight w:val="315"/>
        </w:trPr>
        <w:tc>
          <w:tcPr>
            <w:tcW w:w="1734" w:type="dxa"/>
            <w:shd w:val="clear" w:color="auto" w:fill="auto"/>
            <w:vAlign w:val="center"/>
            <w:hideMark/>
          </w:tcPr>
          <w:p w14:paraId="3B9B54C9"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Channel model (baseline, otherwise state any modifications)</w:t>
            </w:r>
          </w:p>
        </w:tc>
        <w:tc>
          <w:tcPr>
            <w:tcW w:w="1163" w:type="dxa"/>
            <w:shd w:val="clear" w:color="auto" w:fill="auto"/>
            <w:vAlign w:val="center"/>
            <w:hideMark/>
          </w:tcPr>
          <w:p w14:paraId="51106F12"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1392" w:type="dxa"/>
            <w:vAlign w:val="center"/>
          </w:tcPr>
          <w:p w14:paraId="6C8E8412" w14:textId="316F86E9" w:rsidR="00354E90" w:rsidRPr="0020338D" w:rsidRDefault="00354E90" w:rsidP="00354E90">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1371" w:type="dxa"/>
            <w:vAlign w:val="center"/>
          </w:tcPr>
          <w:p w14:paraId="1BCF2159" w14:textId="5E7AAEBE" w:rsidR="00C13582" w:rsidRPr="0020338D" w:rsidRDefault="00C13582" w:rsidP="00C13582">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1371" w:type="dxa"/>
            <w:vAlign w:val="center"/>
          </w:tcPr>
          <w:p w14:paraId="17AE8F04" w14:textId="0F2BBABB" w:rsidR="00CC49B0" w:rsidRPr="0020338D" w:rsidRDefault="00CC49B0" w:rsidP="00CC49B0">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1371" w:type="dxa"/>
            <w:vAlign w:val="center"/>
          </w:tcPr>
          <w:p w14:paraId="472AD431" w14:textId="02E1B773" w:rsidR="00FD7521" w:rsidRPr="0020338D" w:rsidRDefault="00FD7521" w:rsidP="00FD7521">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1218" w:type="dxa"/>
            <w:vAlign w:val="center"/>
          </w:tcPr>
          <w:p w14:paraId="2C7D57FC" w14:textId="2D64E6DE" w:rsidR="003151A5" w:rsidRPr="0020338D" w:rsidRDefault="003151A5" w:rsidP="003151A5">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r>
      <w:tr w:rsidR="006A5C21" w:rsidRPr="0020338D" w14:paraId="4DE87BC2" w14:textId="0AD68FEF" w:rsidTr="004D4E99">
        <w:trPr>
          <w:trHeight w:val="315"/>
        </w:trPr>
        <w:tc>
          <w:tcPr>
            <w:tcW w:w="1734" w:type="dxa"/>
            <w:shd w:val="clear" w:color="auto" w:fill="auto"/>
            <w:vAlign w:val="center"/>
            <w:hideMark/>
          </w:tcPr>
          <w:p w14:paraId="47B308DD"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Carrier frequency</w:t>
            </w:r>
          </w:p>
        </w:tc>
        <w:tc>
          <w:tcPr>
            <w:tcW w:w="1163" w:type="dxa"/>
            <w:shd w:val="clear" w:color="auto" w:fill="auto"/>
            <w:vAlign w:val="center"/>
            <w:hideMark/>
          </w:tcPr>
          <w:p w14:paraId="3A67E692" w14:textId="3C5DB118"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4</w:t>
            </w:r>
            <w:r w:rsidRPr="0020338D">
              <w:rPr>
                <w:rFonts w:ascii="Times New Roman" w:eastAsia="Times New Roman" w:hAnsi="Times New Roman" w:cs="Times New Roman"/>
                <w:color w:val="000000"/>
                <w:sz w:val="16"/>
                <w:szCs w:val="16"/>
                <w:lang w:eastAsia="zh-CN"/>
              </w:rPr>
              <w:t xml:space="preserve"> GHz</w:t>
            </w:r>
          </w:p>
        </w:tc>
        <w:tc>
          <w:tcPr>
            <w:tcW w:w="1392" w:type="dxa"/>
            <w:vAlign w:val="center"/>
          </w:tcPr>
          <w:p w14:paraId="7A27E28E" w14:textId="1E975663" w:rsidR="00354E90" w:rsidRDefault="00354E90" w:rsidP="00354E90">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4</w:t>
            </w:r>
            <w:r w:rsidRPr="0020338D">
              <w:rPr>
                <w:rFonts w:ascii="Times New Roman" w:eastAsia="Times New Roman" w:hAnsi="Times New Roman" w:cs="Times New Roman"/>
                <w:color w:val="000000"/>
                <w:sz w:val="16"/>
                <w:szCs w:val="16"/>
                <w:lang w:eastAsia="zh-CN"/>
              </w:rPr>
              <w:t xml:space="preserve"> GHz</w:t>
            </w:r>
          </w:p>
        </w:tc>
        <w:tc>
          <w:tcPr>
            <w:tcW w:w="1371" w:type="dxa"/>
            <w:vAlign w:val="center"/>
          </w:tcPr>
          <w:p w14:paraId="12B5E379" w14:textId="238E87BE" w:rsidR="00C13582" w:rsidRDefault="00C13582" w:rsidP="00C13582">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4</w:t>
            </w:r>
            <w:r w:rsidRPr="0020338D">
              <w:rPr>
                <w:rFonts w:ascii="Times New Roman" w:eastAsia="Times New Roman" w:hAnsi="Times New Roman" w:cs="Times New Roman"/>
                <w:color w:val="000000"/>
                <w:sz w:val="16"/>
                <w:szCs w:val="16"/>
                <w:lang w:eastAsia="zh-CN"/>
              </w:rPr>
              <w:t xml:space="preserve"> GHz</w:t>
            </w:r>
          </w:p>
        </w:tc>
        <w:tc>
          <w:tcPr>
            <w:tcW w:w="1371" w:type="dxa"/>
            <w:vAlign w:val="center"/>
          </w:tcPr>
          <w:p w14:paraId="7201053D" w14:textId="1BA75142" w:rsidR="00CC49B0" w:rsidRDefault="00CC49B0" w:rsidP="00CC49B0">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4</w:t>
            </w:r>
            <w:r w:rsidRPr="0020338D">
              <w:rPr>
                <w:rFonts w:ascii="Times New Roman" w:eastAsia="Times New Roman" w:hAnsi="Times New Roman" w:cs="Times New Roman"/>
                <w:color w:val="000000"/>
                <w:sz w:val="16"/>
                <w:szCs w:val="16"/>
                <w:lang w:eastAsia="zh-CN"/>
              </w:rPr>
              <w:t xml:space="preserve"> GHz</w:t>
            </w:r>
          </w:p>
        </w:tc>
        <w:tc>
          <w:tcPr>
            <w:tcW w:w="1371" w:type="dxa"/>
            <w:vAlign w:val="center"/>
          </w:tcPr>
          <w:p w14:paraId="611044F2" w14:textId="2847677C" w:rsidR="00FD7521" w:rsidRDefault="00FD7521" w:rsidP="00FD7521">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4</w:t>
            </w:r>
            <w:r w:rsidRPr="0020338D">
              <w:rPr>
                <w:rFonts w:ascii="Times New Roman" w:eastAsia="Times New Roman" w:hAnsi="Times New Roman" w:cs="Times New Roman"/>
                <w:color w:val="000000"/>
                <w:sz w:val="16"/>
                <w:szCs w:val="16"/>
                <w:lang w:eastAsia="zh-CN"/>
              </w:rPr>
              <w:t xml:space="preserve"> GHz</w:t>
            </w:r>
          </w:p>
        </w:tc>
        <w:tc>
          <w:tcPr>
            <w:tcW w:w="1218" w:type="dxa"/>
            <w:vAlign w:val="center"/>
          </w:tcPr>
          <w:p w14:paraId="0C610028" w14:textId="12F99D35" w:rsidR="003151A5" w:rsidRDefault="003151A5" w:rsidP="003151A5">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4</w:t>
            </w:r>
            <w:r w:rsidRPr="0020338D">
              <w:rPr>
                <w:rFonts w:ascii="Times New Roman" w:eastAsia="Times New Roman" w:hAnsi="Times New Roman" w:cs="Times New Roman"/>
                <w:color w:val="000000"/>
                <w:sz w:val="16"/>
                <w:szCs w:val="16"/>
                <w:lang w:eastAsia="zh-CN"/>
              </w:rPr>
              <w:t xml:space="preserve"> GHz</w:t>
            </w:r>
          </w:p>
        </w:tc>
      </w:tr>
      <w:tr w:rsidR="006A5C21" w:rsidRPr="0020338D" w14:paraId="79935216" w14:textId="32FBDC32" w:rsidTr="004D4E99">
        <w:trPr>
          <w:trHeight w:val="315"/>
        </w:trPr>
        <w:tc>
          <w:tcPr>
            <w:tcW w:w="1734" w:type="dxa"/>
            <w:shd w:val="clear" w:color="auto" w:fill="auto"/>
            <w:vAlign w:val="center"/>
            <w:hideMark/>
          </w:tcPr>
          <w:p w14:paraId="6AE091F2"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Subcarrier spacing</w:t>
            </w:r>
          </w:p>
        </w:tc>
        <w:tc>
          <w:tcPr>
            <w:tcW w:w="1163" w:type="dxa"/>
            <w:shd w:val="clear" w:color="auto" w:fill="auto"/>
            <w:vAlign w:val="center"/>
            <w:hideMark/>
          </w:tcPr>
          <w:p w14:paraId="444BF443" w14:textId="79FAF47F"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30</w:t>
            </w:r>
            <w:r w:rsidRPr="0020338D">
              <w:rPr>
                <w:rFonts w:ascii="Times New Roman" w:eastAsia="Times New Roman" w:hAnsi="Times New Roman" w:cs="Times New Roman"/>
                <w:color w:val="000000"/>
                <w:sz w:val="16"/>
                <w:szCs w:val="16"/>
                <w:lang w:eastAsia="zh-CN"/>
              </w:rPr>
              <w:t xml:space="preserve"> </w:t>
            </w:r>
            <w:proofErr w:type="spellStart"/>
            <w:r w:rsidRPr="0020338D">
              <w:rPr>
                <w:rFonts w:ascii="Times New Roman" w:eastAsia="Times New Roman" w:hAnsi="Times New Roman" w:cs="Times New Roman"/>
                <w:color w:val="000000"/>
                <w:sz w:val="16"/>
                <w:szCs w:val="16"/>
                <w:lang w:eastAsia="zh-CN"/>
              </w:rPr>
              <w:t>KHz</w:t>
            </w:r>
            <w:proofErr w:type="spellEnd"/>
          </w:p>
        </w:tc>
        <w:tc>
          <w:tcPr>
            <w:tcW w:w="1392" w:type="dxa"/>
            <w:vAlign w:val="center"/>
          </w:tcPr>
          <w:p w14:paraId="06E610D8" w14:textId="2ED9E138" w:rsidR="00354E90" w:rsidRDefault="00354E90" w:rsidP="00354E90">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30</w:t>
            </w:r>
            <w:r w:rsidRPr="0020338D">
              <w:rPr>
                <w:rFonts w:ascii="Times New Roman" w:eastAsia="Times New Roman" w:hAnsi="Times New Roman" w:cs="Times New Roman"/>
                <w:color w:val="000000"/>
                <w:sz w:val="16"/>
                <w:szCs w:val="16"/>
                <w:lang w:eastAsia="zh-CN"/>
              </w:rPr>
              <w:t xml:space="preserve"> </w:t>
            </w:r>
            <w:proofErr w:type="spellStart"/>
            <w:r w:rsidRPr="0020338D">
              <w:rPr>
                <w:rFonts w:ascii="Times New Roman" w:eastAsia="Times New Roman" w:hAnsi="Times New Roman" w:cs="Times New Roman"/>
                <w:color w:val="000000"/>
                <w:sz w:val="16"/>
                <w:szCs w:val="16"/>
                <w:lang w:eastAsia="zh-CN"/>
              </w:rPr>
              <w:t>KHz</w:t>
            </w:r>
            <w:proofErr w:type="spellEnd"/>
          </w:p>
        </w:tc>
        <w:tc>
          <w:tcPr>
            <w:tcW w:w="1371" w:type="dxa"/>
            <w:vAlign w:val="center"/>
          </w:tcPr>
          <w:p w14:paraId="288C4602" w14:textId="2DFA39E6" w:rsidR="00C13582" w:rsidRDefault="00C13582" w:rsidP="00C13582">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30</w:t>
            </w:r>
            <w:r w:rsidRPr="0020338D">
              <w:rPr>
                <w:rFonts w:ascii="Times New Roman" w:eastAsia="Times New Roman" w:hAnsi="Times New Roman" w:cs="Times New Roman"/>
                <w:color w:val="000000"/>
                <w:sz w:val="16"/>
                <w:szCs w:val="16"/>
                <w:lang w:eastAsia="zh-CN"/>
              </w:rPr>
              <w:t xml:space="preserve"> </w:t>
            </w:r>
            <w:proofErr w:type="spellStart"/>
            <w:r w:rsidRPr="0020338D">
              <w:rPr>
                <w:rFonts w:ascii="Times New Roman" w:eastAsia="Times New Roman" w:hAnsi="Times New Roman" w:cs="Times New Roman"/>
                <w:color w:val="000000"/>
                <w:sz w:val="16"/>
                <w:szCs w:val="16"/>
                <w:lang w:eastAsia="zh-CN"/>
              </w:rPr>
              <w:t>KHz</w:t>
            </w:r>
            <w:proofErr w:type="spellEnd"/>
          </w:p>
        </w:tc>
        <w:tc>
          <w:tcPr>
            <w:tcW w:w="1371" w:type="dxa"/>
            <w:vAlign w:val="center"/>
          </w:tcPr>
          <w:p w14:paraId="6FFE77D3" w14:textId="7CE502BA" w:rsidR="00CC49B0" w:rsidRDefault="00CC49B0" w:rsidP="00CC49B0">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30</w:t>
            </w:r>
            <w:r w:rsidRPr="0020338D">
              <w:rPr>
                <w:rFonts w:ascii="Times New Roman" w:eastAsia="Times New Roman" w:hAnsi="Times New Roman" w:cs="Times New Roman"/>
                <w:color w:val="000000"/>
                <w:sz w:val="16"/>
                <w:szCs w:val="16"/>
                <w:lang w:eastAsia="zh-CN"/>
              </w:rPr>
              <w:t xml:space="preserve"> </w:t>
            </w:r>
            <w:proofErr w:type="spellStart"/>
            <w:r w:rsidRPr="0020338D">
              <w:rPr>
                <w:rFonts w:ascii="Times New Roman" w:eastAsia="Times New Roman" w:hAnsi="Times New Roman" w:cs="Times New Roman"/>
                <w:color w:val="000000"/>
                <w:sz w:val="16"/>
                <w:szCs w:val="16"/>
                <w:lang w:eastAsia="zh-CN"/>
              </w:rPr>
              <w:t>KHz</w:t>
            </w:r>
            <w:proofErr w:type="spellEnd"/>
          </w:p>
        </w:tc>
        <w:tc>
          <w:tcPr>
            <w:tcW w:w="1371" w:type="dxa"/>
            <w:vAlign w:val="center"/>
          </w:tcPr>
          <w:p w14:paraId="092A24E8" w14:textId="5659B612" w:rsidR="00FD7521" w:rsidRDefault="00FD7521" w:rsidP="00FD7521">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30</w:t>
            </w:r>
            <w:r w:rsidRPr="0020338D">
              <w:rPr>
                <w:rFonts w:ascii="Times New Roman" w:eastAsia="Times New Roman" w:hAnsi="Times New Roman" w:cs="Times New Roman"/>
                <w:color w:val="000000"/>
                <w:sz w:val="16"/>
                <w:szCs w:val="16"/>
                <w:lang w:eastAsia="zh-CN"/>
              </w:rPr>
              <w:t xml:space="preserve"> </w:t>
            </w:r>
            <w:proofErr w:type="spellStart"/>
            <w:r w:rsidRPr="0020338D">
              <w:rPr>
                <w:rFonts w:ascii="Times New Roman" w:eastAsia="Times New Roman" w:hAnsi="Times New Roman" w:cs="Times New Roman"/>
                <w:color w:val="000000"/>
                <w:sz w:val="16"/>
                <w:szCs w:val="16"/>
                <w:lang w:eastAsia="zh-CN"/>
              </w:rPr>
              <w:t>KHz</w:t>
            </w:r>
            <w:proofErr w:type="spellEnd"/>
          </w:p>
        </w:tc>
        <w:tc>
          <w:tcPr>
            <w:tcW w:w="1218" w:type="dxa"/>
            <w:vAlign w:val="center"/>
          </w:tcPr>
          <w:p w14:paraId="67F27462" w14:textId="0D10A378" w:rsidR="003151A5" w:rsidRDefault="003151A5" w:rsidP="003151A5">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30</w:t>
            </w:r>
            <w:r w:rsidRPr="0020338D">
              <w:rPr>
                <w:rFonts w:ascii="Times New Roman" w:eastAsia="Times New Roman" w:hAnsi="Times New Roman" w:cs="Times New Roman"/>
                <w:color w:val="000000"/>
                <w:sz w:val="16"/>
                <w:szCs w:val="16"/>
                <w:lang w:eastAsia="zh-CN"/>
              </w:rPr>
              <w:t xml:space="preserve"> </w:t>
            </w:r>
            <w:proofErr w:type="spellStart"/>
            <w:r w:rsidRPr="0020338D">
              <w:rPr>
                <w:rFonts w:ascii="Times New Roman" w:eastAsia="Times New Roman" w:hAnsi="Times New Roman" w:cs="Times New Roman"/>
                <w:color w:val="000000"/>
                <w:sz w:val="16"/>
                <w:szCs w:val="16"/>
                <w:lang w:eastAsia="zh-CN"/>
              </w:rPr>
              <w:t>KHz</w:t>
            </w:r>
            <w:proofErr w:type="spellEnd"/>
          </w:p>
        </w:tc>
      </w:tr>
      <w:tr w:rsidR="006A5C21" w:rsidRPr="0020338D" w14:paraId="61F1CC50" w14:textId="06A83FFF" w:rsidTr="004D4E99">
        <w:trPr>
          <w:trHeight w:val="315"/>
        </w:trPr>
        <w:tc>
          <w:tcPr>
            <w:tcW w:w="1734" w:type="dxa"/>
            <w:shd w:val="clear" w:color="auto" w:fill="auto"/>
            <w:vAlign w:val="center"/>
            <w:hideMark/>
          </w:tcPr>
          <w:p w14:paraId="23C110E0"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Reference Signal Transmission Bandwidth</w:t>
            </w:r>
          </w:p>
        </w:tc>
        <w:tc>
          <w:tcPr>
            <w:tcW w:w="1163" w:type="dxa"/>
            <w:shd w:val="clear" w:color="auto" w:fill="auto"/>
            <w:vAlign w:val="center"/>
            <w:hideMark/>
          </w:tcPr>
          <w:p w14:paraId="40B13705" w14:textId="4F230DF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1</w:t>
            </w:r>
            <w:r w:rsidRPr="0020338D">
              <w:rPr>
                <w:rFonts w:ascii="Times New Roman" w:eastAsia="Times New Roman" w:hAnsi="Times New Roman" w:cs="Times New Roman"/>
                <w:color w:val="000000"/>
                <w:sz w:val="16"/>
                <w:szCs w:val="16"/>
                <w:lang w:eastAsia="zh-CN"/>
              </w:rPr>
              <w:t>00 MHz</w:t>
            </w:r>
          </w:p>
        </w:tc>
        <w:tc>
          <w:tcPr>
            <w:tcW w:w="1392" w:type="dxa"/>
            <w:vAlign w:val="center"/>
          </w:tcPr>
          <w:p w14:paraId="315B99CA" w14:textId="77A1DF3B" w:rsidR="00354E90" w:rsidRDefault="00354E90" w:rsidP="00354E90">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1</w:t>
            </w:r>
            <w:r w:rsidRPr="0020338D">
              <w:rPr>
                <w:rFonts w:ascii="Times New Roman" w:eastAsia="Times New Roman" w:hAnsi="Times New Roman" w:cs="Times New Roman"/>
                <w:color w:val="000000"/>
                <w:sz w:val="16"/>
                <w:szCs w:val="16"/>
                <w:lang w:eastAsia="zh-CN"/>
              </w:rPr>
              <w:t>00 MHz</w:t>
            </w:r>
          </w:p>
        </w:tc>
        <w:tc>
          <w:tcPr>
            <w:tcW w:w="1371" w:type="dxa"/>
            <w:vAlign w:val="center"/>
          </w:tcPr>
          <w:p w14:paraId="3B3385F9" w14:textId="738BF708" w:rsidR="00C13582" w:rsidRDefault="00C13582" w:rsidP="00C13582">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1</w:t>
            </w:r>
            <w:r w:rsidRPr="0020338D">
              <w:rPr>
                <w:rFonts w:ascii="Times New Roman" w:eastAsia="Times New Roman" w:hAnsi="Times New Roman" w:cs="Times New Roman"/>
                <w:color w:val="000000"/>
                <w:sz w:val="16"/>
                <w:szCs w:val="16"/>
                <w:lang w:eastAsia="zh-CN"/>
              </w:rPr>
              <w:t>00 MHz</w:t>
            </w:r>
          </w:p>
        </w:tc>
        <w:tc>
          <w:tcPr>
            <w:tcW w:w="1371" w:type="dxa"/>
            <w:vAlign w:val="center"/>
          </w:tcPr>
          <w:p w14:paraId="617EC76C" w14:textId="78A68AC9" w:rsidR="00CC49B0" w:rsidRDefault="00CC49B0" w:rsidP="00CC49B0">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1</w:t>
            </w:r>
            <w:r w:rsidRPr="0020338D">
              <w:rPr>
                <w:rFonts w:ascii="Times New Roman" w:eastAsia="Times New Roman" w:hAnsi="Times New Roman" w:cs="Times New Roman"/>
                <w:color w:val="000000"/>
                <w:sz w:val="16"/>
                <w:szCs w:val="16"/>
                <w:lang w:eastAsia="zh-CN"/>
              </w:rPr>
              <w:t>00 MHz</w:t>
            </w:r>
          </w:p>
        </w:tc>
        <w:tc>
          <w:tcPr>
            <w:tcW w:w="1371" w:type="dxa"/>
            <w:vAlign w:val="center"/>
          </w:tcPr>
          <w:p w14:paraId="065EE454" w14:textId="4AAABFF5" w:rsidR="00FD7521" w:rsidRDefault="00FD7521" w:rsidP="00FD7521">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1</w:t>
            </w:r>
            <w:r w:rsidRPr="0020338D">
              <w:rPr>
                <w:rFonts w:ascii="Times New Roman" w:eastAsia="Times New Roman" w:hAnsi="Times New Roman" w:cs="Times New Roman"/>
                <w:color w:val="000000"/>
                <w:sz w:val="16"/>
                <w:szCs w:val="16"/>
                <w:lang w:eastAsia="zh-CN"/>
              </w:rPr>
              <w:t>00 MHz</w:t>
            </w:r>
          </w:p>
        </w:tc>
        <w:tc>
          <w:tcPr>
            <w:tcW w:w="1218" w:type="dxa"/>
            <w:vAlign w:val="center"/>
          </w:tcPr>
          <w:p w14:paraId="3EEEC692" w14:textId="525BE253" w:rsidR="003151A5" w:rsidRDefault="003151A5" w:rsidP="003151A5">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1</w:t>
            </w:r>
            <w:r w:rsidRPr="0020338D">
              <w:rPr>
                <w:rFonts w:ascii="Times New Roman" w:eastAsia="Times New Roman" w:hAnsi="Times New Roman" w:cs="Times New Roman"/>
                <w:color w:val="000000"/>
                <w:sz w:val="16"/>
                <w:szCs w:val="16"/>
                <w:lang w:eastAsia="zh-CN"/>
              </w:rPr>
              <w:t>00 MHz</w:t>
            </w:r>
          </w:p>
        </w:tc>
      </w:tr>
      <w:tr w:rsidR="006A5C21" w:rsidRPr="0020338D" w14:paraId="73CEFDA3" w14:textId="0646428C" w:rsidTr="004D4E99">
        <w:trPr>
          <w:trHeight w:val="465"/>
        </w:trPr>
        <w:tc>
          <w:tcPr>
            <w:tcW w:w="1734" w:type="dxa"/>
            <w:shd w:val="clear" w:color="auto" w:fill="auto"/>
            <w:vAlign w:val="center"/>
            <w:hideMark/>
          </w:tcPr>
          <w:p w14:paraId="1437FFCB"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Reference Signal Physical Structure and Resource Allocation (RE pattern) (reference to figure in contribution)</w:t>
            </w:r>
          </w:p>
        </w:tc>
        <w:tc>
          <w:tcPr>
            <w:tcW w:w="1163" w:type="dxa"/>
            <w:shd w:val="clear" w:color="auto" w:fill="auto"/>
            <w:vAlign w:val="center"/>
            <w:hideMark/>
          </w:tcPr>
          <w:p w14:paraId="435CC359"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Comb-2/2 symbols</w:t>
            </w:r>
          </w:p>
        </w:tc>
        <w:tc>
          <w:tcPr>
            <w:tcW w:w="1392" w:type="dxa"/>
            <w:vAlign w:val="center"/>
          </w:tcPr>
          <w:p w14:paraId="2FB54091" w14:textId="17FDDBFD" w:rsidR="00354E90" w:rsidRPr="0020338D" w:rsidRDefault="00354E90" w:rsidP="00354E90">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Comb-2/2 symbols</w:t>
            </w:r>
          </w:p>
        </w:tc>
        <w:tc>
          <w:tcPr>
            <w:tcW w:w="1371" w:type="dxa"/>
            <w:vAlign w:val="center"/>
          </w:tcPr>
          <w:p w14:paraId="582ABE71" w14:textId="5B90DCE0" w:rsidR="00C13582" w:rsidRPr="0020338D" w:rsidRDefault="00C13582" w:rsidP="00C13582">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Comb-2/2 symbols</w:t>
            </w:r>
          </w:p>
        </w:tc>
        <w:tc>
          <w:tcPr>
            <w:tcW w:w="1371" w:type="dxa"/>
            <w:vAlign w:val="center"/>
          </w:tcPr>
          <w:p w14:paraId="6684B737" w14:textId="28272C8B" w:rsidR="00CC49B0" w:rsidRPr="0020338D" w:rsidRDefault="00CC49B0" w:rsidP="00CC49B0">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Comb-2/2 symbols</w:t>
            </w:r>
          </w:p>
        </w:tc>
        <w:tc>
          <w:tcPr>
            <w:tcW w:w="1371" w:type="dxa"/>
            <w:vAlign w:val="center"/>
          </w:tcPr>
          <w:p w14:paraId="416112B4" w14:textId="1392F7AB" w:rsidR="00FD7521" w:rsidRPr="0020338D" w:rsidRDefault="00FD7521" w:rsidP="00FD75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Comb-2/2 symbols</w:t>
            </w:r>
          </w:p>
        </w:tc>
        <w:tc>
          <w:tcPr>
            <w:tcW w:w="1218" w:type="dxa"/>
            <w:vAlign w:val="center"/>
          </w:tcPr>
          <w:p w14:paraId="52ED5824" w14:textId="2A0658AE" w:rsidR="003151A5" w:rsidRPr="0020338D" w:rsidRDefault="003151A5" w:rsidP="003151A5">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Comb-2/2 symbols</w:t>
            </w:r>
          </w:p>
        </w:tc>
      </w:tr>
      <w:tr w:rsidR="006A5C21" w:rsidRPr="0020338D" w14:paraId="22238D68" w14:textId="4508BDF2" w:rsidTr="004D4E99">
        <w:trPr>
          <w:trHeight w:val="315"/>
        </w:trPr>
        <w:tc>
          <w:tcPr>
            <w:tcW w:w="1734" w:type="dxa"/>
            <w:shd w:val="clear" w:color="auto" w:fill="auto"/>
            <w:vAlign w:val="center"/>
            <w:hideMark/>
          </w:tcPr>
          <w:p w14:paraId="66E5464E"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Number of sites</w:t>
            </w:r>
          </w:p>
        </w:tc>
        <w:tc>
          <w:tcPr>
            <w:tcW w:w="1163" w:type="dxa"/>
            <w:shd w:val="clear" w:color="auto" w:fill="auto"/>
            <w:vAlign w:val="center"/>
            <w:hideMark/>
          </w:tcPr>
          <w:p w14:paraId="04C7145A"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18</w:t>
            </w:r>
          </w:p>
        </w:tc>
        <w:tc>
          <w:tcPr>
            <w:tcW w:w="1392" w:type="dxa"/>
            <w:vAlign w:val="center"/>
          </w:tcPr>
          <w:p w14:paraId="172FCE4F" w14:textId="00ED2EA3" w:rsidR="00354E90" w:rsidRPr="0020338D" w:rsidRDefault="00354E90" w:rsidP="00354E90">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18</w:t>
            </w:r>
          </w:p>
        </w:tc>
        <w:tc>
          <w:tcPr>
            <w:tcW w:w="1371" w:type="dxa"/>
            <w:vAlign w:val="center"/>
          </w:tcPr>
          <w:p w14:paraId="70AF8EB7" w14:textId="5F7657A9" w:rsidR="00C13582" w:rsidRPr="0020338D" w:rsidRDefault="00C13582" w:rsidP="00C13582">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18</w:t>
            </w:r>
          </w:p>
        </w:tc>
        <w:tc>
          <w:tcPr>
            <w:tcW w:w="1371" w:type="dxa"/>
            <w:vAlign w:val="center"/>
          </w:tcPr>
          <w:p w14:paraId="6686530C" w14:textId="01E49D27" w:rsidR="00CC49B0" w:rsidRPr="0020338D" w:rsidRDefault="00CC49B0" w:rsidP="00CC49B0">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18</w:t>
            </w:r>
          </w:p>
        </w:tc>
        <w:tc>
          <w:tcPr>
            <w:tcW w:w="1371" w:type="dxa"/>
            <w:vAlign w:val="center"/>
          </w:tcPr>
          <w:p w14:paraId="0FBDA68C" w14:textId="0834108C" w:rsidR="00FD7521" w:rsidRPr="0020338D" w:rsidRDefault="00FD7521" w:rsidP="00FD75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18</w:t>
            </w:r>
          </w:p>
        </w:tc>
        <w:tc>
          <w:tcPr>
            <w:tcW w:w="1218" w:type="dxa"/>
            <w:vAlign w:val="center"/>
          </w:tcPr>
          <w:p w14:paraId="344F35A3" w14:textId="5084CC79" w:rsidR="003151A5" w:rsidRPr="0020338D" w:rsidRDefault="003151A5" w:rsidP="003151A5">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18</w:t>
            </w:r>
          </w:p>
        </w:tc>
      </w:tr>
      <w:tr w:rsidR="006A5C21" w:rsidRPr="0020338D" w14:paraId="0FCF8AFD" w14:textId="3D241DEB" w:rsidTr="004D4E99">
        <w:trPr>
          <w:trHeight w:val="315"/>
        </w:trPr>
        <w:tc>
          <w:tcPr>
            <w:tcW w:w="1734" w:type="dxa"/>
            <w:shd w:val="clear" w:color="auto" w:fill="auto"/>
            <w:vAlign w:val="center"/>
            <w:hideMark/>
          </w:tcPr>
          <w:p w14:paraId="48F4869A"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Number of symbols used per occasion</w:t>
            </w:r>
          </w:p>
        </w:tc>
        <w:tc>
          <w:tcPr>
            <w:tcW w:w="1163" w:type="dxa"/>
            <w:shd w:val="clear" w:color="auto" w:fill="auto"/>
            <w:vAlign w:val="center"/>
            <w:hideMark/>
          </w:tcPr>
          <w:p w14:paraId="67DCA825"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2</w:t>
            </w:r>
          </w:p>
        </w:tc>
        <w:tc>
          <w:tcPr>
            <w:tcW w:w="1392" w:type="dxa"/>
            <w:vAlign w:val="center"/>
          </w:tcPr>
          <w:p w14:paraId="189825C6" w14:textId="2622DFC2" w:rsidR="00354E90" w:rsidRPr="0020338D" w:rsidRDefault="00354E90" w:rsidP="00354E90">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2</w:t>
            </w:r>
          </w:p>
        </w:tc>
        <w:tc>
          <w:tcPr>
            <w:tcW w:w="1371" w:type="dxa"/>
            <w:vAlign w:val="center"/>
          </w:tcPr>
          <w:p w14:paraId="26AAFFBC" w14:textId="5A0DE9E0" w:rsidR="00C13582" w:rsidRPr="0020338D" w:rsidRDefault="00C13582" w:rsidP="00C13582">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2</w:t>
            </w:r>
          </w:p>
        </w:tc>
        <w:tc>
          <w:tcPr>
            <w:tcW w:w="1371" w:type="dxa"/>
            <w:vAlign w:val="center"/>
          </w:tcPr>
          <w:p w14:paraId="598B7605" w14:textId="3A6D8DAD" w:rsidR="00CC49B0" w:rsidRPr="0020338D" w:rsidRDefault="00CC49B0" w:rsidP="00CC49B0">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2</w:t>
            </w:r>
          </w:p>
        </w:tc>
        <w:tc>
          <w:tcPr>
            <w:tcW w:w="1371" w:type="dxa"/>
            <w:vAlign w:val="center"/>
          </w:tcPr>
          <w:p w14:paraId="3BD4AF37" w14:textId="506B91E4" w:rsidR="00FD7521" w:rsidRPr="0020338D" w:rsidRDefault="00FD7521" w:rsidP="00FD75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2</w:t>
            </w:r>
          </w:p>
        </w:tc>
        <w:tc>
          <w:tcPr>
            <w:tcW w:w="1218" w:type="dxa"/>
            <w:vAlign w:val="center"/>
          </w:tcPr>
          <w:p w14:paraId="70CAE418" w14:textId="11A51FD1" w:rsidR="003151A5" w:rsidRPr="0020338D" w:rsidRDefault="003151A5" w:rsidP="003151A5">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2</w:t>
            </w:r>
          </w:p>
        </w:tc>
      </w:tr>
      <w:tr w:rsidR="006A5C21" w:rsidRPr="0020338D" w14:paraId="048CE268" w14:textId="7549D048" w:rsidTr="004D4E99">
        <w:trPr>
          <w:trHeight w:val="315"/>
        </w:trPr>
        <w:tc>
          <w:tcPr>
            <w:tcW w:w="1734" w:type="dxa"/>
            <w:shd w:val="clear" w:color="auto" w:fill="auto"/>
            <w:vAlign w:val="center"/>
            <w:hideMark/>
          </w:tcPr>
          <w:p w14:paraId="2813CD19"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number of occasions used per positioning estimate</w:t>
            </w:r>
          </w:p>
        </w:tc>
        <w:tc>
          <w:tcPr>
            <w:tcW w:w="1163" w:type="dxa"/>
            <w:shd w:val="clear" w:color="auto" w:fill="auto"/>
            <w:vAlign w:val="center"/>
            <w:hideMark/>
          </w:tcPr>
          <w:p w14:paraId="1AB012F9"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w:t>
            </w:r>
          </w:p>
        </w:tc>
        <w:tc>
          <w:tcPr>
            <w:tcW w:w="1392" w:type="dxa"/>
            <w:vAlign w:val="center"/>
          </w:tcPr>
          <w:p w14:paraId="6A4815BE" w14:textId="22EEE654" w:rsidR="00354E90" w:rsidRPr="0020338D" w:rsidRDefault="00354E90" w:rsidP="00354E90">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w:t>
            </w:r>
          </w:p>
        </w:tc>
        <w:tc>
          <w:tcPr>
            <w:tcW w:w="1371" w:type="dxa"/>
            <w:vAlign w:val="center"/>
          </w:tcPr>
          <w:p w14:paraId="63612AEC" w14:textId="62D21D66" w:rsidR="00C13582" w:rsidRPr="0020338D" w:rsidRDefault="00C13582" w:rsidP="00C13582">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w:t>
            </w:r>
          </w:p>
        </w:tc>
        <w:tc>
          <w:tcPr>
            <w:tcW w:w="1371" w:type="dxa"/>
            <w:vAlign w:val="center"/>
          </w:tcPr>
          <w:p w14:paraId="4765765C" w14:textId="17E0FBA5" w:rsidR="00CC49B0" w:rsidRPr="0020338D" w:rsidRDefault="00CC49B0" w:rsidP="00CC49B0">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w:t>
            </w:r>
          </w:p>
        </w:tc>
        <w:tc>
          <w:tcPr>
            <w:tcW w:w="1371" w:type="dxa"/>
            <w:vAlign w:val="center"/>
          </w:tcPr>
          <w:p w14:paraId="081F1802" w14:textId="49C8B929" w:rsidR="00FD7521" w:rsidRPr="0020338D" w:rsidRDefault="00FD7521" w:rsidP="00FD75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w:t>
            </w:r>
          </w:p>
        </w:tc>
        <w:tc>
          <w:tcPr>
            <w:tcW w:w="1218" w:type="dxa"/>
            <w:vAlign w:val="center"/>
          </w:tcPr>
          <w:p w14:paraId="3AFCCF75" w14:textId="06C250F2" w:rsidR="003151A5" w:rsidRPr="0020338D" w:rsidRDefault="003151A5" w:rsidP="003151A5">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1</w:t>
            </w:r>
          </w:p>
        </w:tc>
      </w:tr>
      <w:tr w:rsidR="006A5C21" w:rsidRPr="0020338D" w14:paraId="1322BCCD" w14:textId="73F6ACAB" w:rsidTr="004D4E99">
        <w:trPr>
          <w:trHeight w:val="315"/>
        </w:trPr>
        <w:tc>
          <w:tcPr>
            <w:tcW w:w="1734" w:type="dxa"/>
            <w:shd w:val="clear" w:color="auto" w:fill="auto"/>
            <w:vAlign w:val="center"/>
            <w:hideMark/>
          </w:tcPr>
          <w:p w14:paraId="2BD6649B"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lastRenderedPageBreak/>
              <w:t>Power-boosting level</w:t>
            </w:r>
          </w:p>
        </w:tc>
        <w:tc>
          <w:tcPr>
            <w:tcW w:w="1163" w:type="dxa"/>
            <w:shd w:val="clear" w:color="auto" w:fill="auto"/>
            <w:vAlign w:val="center"/>
            <w:hideMark/>
          </w:tcPr>
          <w:p w14:paraId="5ADE6A52"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0 dB</w:t>
            </w:r>
          </w:p>
        </w:tc>
        <w:tc>
          <w:tcPr>
            <w:tcW w:w="1392" w:type="dxa"/>
            <w:vAlign w:val="center"/>
          </w:tcPr>
          <w:p w14:paraId="66B9911C" w14:textId="4206E31E" w:rsidR="00354E90" w:rsidRPr="0020338D" w:rsidRDefault="00354E90" w:rsidP="00354E90">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0 dB</w:t>
            </w:r>
          </w:p>
        </w:tc>
        <w:tc>
          <w:tcPr>
            <w:tcW w:w="1371" w:type="dxa"/>
            <w:vAlign w:val="center"/>
          </w:tcPr>
          <w:p w14:paraId="6B2575F5" w14:textId="31BEC8E4" w:rsidR="00C13582" w:rsidRPr="0020338D" w:rsidRDefault="00C13582" w:rsidP="00C13582">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0 dB</w:t>
            </w:r>
          </w:p>
        </w:tc>
        <w:tc>
          <w:tcPr>
            <w:tcW w:w="1371" w:type="dxa"/>
            <w:vAlign w:val="center"/>
          </w:tcPr>
          <w:p w14:paraId="5E5E0BED" w14:textId="2D22B299" w:rsidR="00CC49B0" w:rsidRPr="0020338D" w:rsidRDefault="00CC49B0" w:rsidP="00CC49B0">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0 dB</w:t>
            </w:r>
          </w:p>
        </w:tc>
        <w:tc>
          <w:tcPr>
            <w:tcW w:w="1371" w:type="dxa"/>
            <w:vAlign w:val="center"/>
          </w:tcPr>
          <w:p w14:paraId="52C3EC94" w14:textId="347431DD" w:rsidR="00FD7521" w:rsidRPr="0020338D" w:rsidRDefault="00FD7521" w:rsidP="00FD75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0 dB</w:t>
            </w:r>
          </w:p>
        </w:tc>
        <w:tc>
          <w:tcPr>
            <w:tcW w:w="1218" w:type="dxa"/>
            <w:vAlign w:val="center"/>
          </w:tcPr>
          <w:p w14:paraId="22BD68B3" w14:textId="67A81A58" w:rsidR="003151A5" w:rsidRPr="0020338D" w:rsidRDefault="003151A5" w:rsidP="003151A5">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0 dB</w:t>
            </w:r>
          </w:p>
        </w:tc>
      </w:tr>
      <w:tr w:rsidR="006A5C21" w:rsidRPr="0020338D" w14:paraId="40089AE0" w14:textId="6547524B" w:rsidTr="004D4E99">
        <w:trPr>
          <w:trHeight w:val="315"/>
        </w:trPr>
        <w:tc>
          <w:tcPr>
            <w:tcW w:w="1734" w:type="dxa"/>
            <w:shd w:val="clear" w:color="auto" w:fill="auto"/>
            <w:vAlign w:val="center"/>
            <w:hideMark/>
          </w:tcPr>
          <w:p w14:paraId="36B1CA02"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interference modelling (ideal muting, or other)</w:t>
            </w:r>
          </w:p>
        </w:tc>
        <w:tc>
          <w:tcPr>
            <w:tcW w:w="1163" w:type="dxa"/>
            <w:shd w:val="clear" w:color="auto" w:fill="auto"/>
            <w:vAlign w:val="center"/>
            <w:hideMark/>
          </w:tcPr>
          <w:p w14:paraId="5D9F77C8"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muting</w:t>
            </w:r>
          </w:p>
        </w:tc>
        <w:tc>
          <w:tcPr>
            <w:tcW w:w="1392" w:type="dxa"/>
            <w:vAlign w:val="center"/>
          </w:tcPr>
          <w:p w14:paraId="45091E56" w14:textId="1D43D9BE" w:rsidR="00354E90" w:rsidRPr="0020338D" w:rsidRDefault="00354E90" w:rsidP="00354E90">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muting</w:t>
            </w:r>
          </w:p>
        </w:tc>
        <w:tc>
          <w:tcPr>
            <w:tcW w:w="1371" w:type="dxa"/>
            <w:vAlign w:val="center"/>
          </w:tcPr>
          <w:p w14:paraId="6255B577" w14:textId="7F2DAFD0" w:rsidR="00C13582" w:rsidRPr="0020338D" w:rsidRDefault="00C13582" w:rsidP="00C13582">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muting</w:t>
            </w:r>
          </w:p>
        </w:tc>
        <w:tc>
          <w:tcPr>
            <w:tcW w:w="1371" w:type="dxa"/>
            <w:vAlign w:val="center"/>
          </w:tcPr>
          <w:p w14:paraId="0F37B277" w14:textId="272A6044" w:rsidR="00CC49B0" w:rsidRPr="0020338D" w:rsidRDefault="00CC49B0" w:rsidP="00CC49B0">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muting</w:t>
            </w:r>
          </w:p>
        </w:tc>
        <w:tc>
          <w:tcPr>
            <w:tcW w:w="1371" w:type="dxa"/>
            <w:vAlign w:val="center"/>
          </w:tcPr>
          <w:p w14:paraId="1FC5C473" w14:textId="68A9A833" w:rsidR="00FD7521" w:rsidRPr="0020338D" w:rsidRDefault="00FD7521" w:rsidP="00FD75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muting</w:t>
            </w:r>
          </w:p>
        </w:tc>
        <w:tc>
          <w:tcPr>
            <w:tcW w:w="1218" w:type="dxa"/>
            <w:vAlign w:val="center"/>
          </w:tcPr>
          <w:p w14:paraId="3CE08814" w14:textId="37079848" w:rsidR="003151A5" w:rsidRPr="0020338D" w:rsidRDefault="003151A5" w:rsidP="003151A5">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muting</w:t>
            </w:r>
          </w:p>
        </w:tc>
      </w:tr>
      <w:tr w:rsidR="006A5C21" w:rsidRPr="0020338D" w14:paraId="7A9A2200" w14:textId="1C080365" w:rsidTr="004D4E99">
        <w:trPr>
          <w:trHeight w:val="538"/>
        </w:trPr>
        <w:tc>
          <w:tcPr>
            <w:tcW w:w="1734" w:type="dxa"/>
            <w:shd w:val="clear" w:color="auto" w:fill="auto"/>
            <w:vAlign w:val="center"/>
            <w:hideMark/>
          </w:tcPr>
          <w:p w14:paraId="252A6023"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Description of Measurement Algorithm (e.g. super resolution, interference cancellation, ….)</w:t>
            </w:r>
          </w:p>
        </w:tc>
        <w:tc>
          <w:tcPr>
            <w:tcW w:w="1163" w:type="dxa"/>
            <w:shd w:val="clear" w:color="auto" w:fill="auto"/>
            <w:vAlign w:val="center"/>
            <w:hideMark/>
          </w:tcPr>
          <w:p w14:paraId="65B6F39B"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IFFT-based Thresholding , Phase estimation of the first path in CIR</w:t>
            </w:r>
          </w:p>
        </w:tc>
        <w:tc>
          <w:tcPr>
            <w:tcW w:w="1392" w:type="dxa"/>
            <w:vAlign w:val="center"/>
          </w:tcPr>
          <w:p w14:paraId="32131F87" w14:textId="4F05161B" w:rsidR="00354E90" w:rsidRPr="0020338D" w:rsidRDefault="00354E90" w:rsidP="00354E90">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IFFT-based Thresholding , Phase estimation of the first path in CIR</w:t>
            </w:r>
          </w:p>
        </w:tc>
        <w:tc>
          <w:tcPr>
            <w:tcW w:w="1371" w:type="dxa"/>
            <w:vAlign w:val="center"/>
          </w:tcPr>
          <w:p w14:paraId="038B2557" w14:textId="16BEA85D" w:rsidR="00C13582" w:rsidRPr="0020338D" w:rsidRDefault="00C13582" w:rsidP="00C13582">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IFFT-based Thresholding , Phase estimation of the first path in CIR</w:t>
            </w:r>
          </w:p>
        </w:tc>
        <w:tc>
          <w:tcPr>
            <w:tcW w:w="1371" w:type="dxa"/>
            <w:vAlign w:val="center"/>
          </w:tcPr>
          <w:p w14:paraId="0C57F16A" w14:textId="1FBBCB86" w:rsidR="00CC49B0" w:rsidRPr="0020338D" w:rsidRDefault="00CC49B0" w:rsidP="00CC49B0">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IFFT-based Thresholding , Phase estimation of the first path in CIR</w:t>
            </w:r>
          </w:p>
        </w:tc>
        <w:tc>
          <w:tcPr>
            <w:tcW w:w="1371" w:type="dxa"/>
            <w:vAlign w:val="center"/>
          </w:tcPr>
          <w:p w14:paraId="7D4EC5EE" w14:textId="4FA6A037" w:rsidR="00FD7521" w:rsidRPr="0020338D" w:rsidRDefault="00FD7521" w:rsidP="00FD75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IFFT-based Thresholding , Phase estimation of the first path in CIR</w:t>
            </w:r>
          </w:p>
        </w:tc>
        <w:tc>
          <w:tcPr>
            <w:tcW w:w="1218" w:type="dxa"/>
            <w:vAlign w:val="center"/>
          </w:tcPr>
          <w:p w14:paraId="0C3311DA" w14:textId="3969D4BA" w:rsidR="003151A5" w:rsidRPr="0020338D" w:rsidRDefault="003151A5" w:rsidP="003151A5">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IFFT-based Thresholding , Phase estimation of the first path in CIR</w:t>
            </w:r>
          </w:p>
        </w:tc>
      </w:tr>
      <w:tr w:rsidR="006A5C21" w:rsidRPr="0020338D" w14:paraId="65B17AF3" w14:textId="1F126E9F" w:rsidTr="004D4E99">
        <w:trPr>
          <w:trHeight w:val="322"/>
        </w:trPr>
        <w:tc>
          <w:tcPr>
            <w:tcW w:w="1734" w:type="dxa"/>
            <w:shd w:val="clear" w:color="auto" w:fill="auto"/>
            <w:vAlign w:val="center"/>
            <w:hideMark/>
          </w:tcPr>
          <w:p w14:paraId="06175795"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Description of positioning technique / applied positioning algorithm (e.g. Least square, Taylor series, </w:t>
            </w:r>
            <w:proofErr w:type="spellStart"/>
            <w:r w:rsidRPr="0020338D">
              <w:rPr>
                <w:rFonts w:ascii="Times New Roman" w:eastAsia="Times New Roman" w:hAnsi="Times New Roman" w:cs="Times New Roman"/>
                <w:color w:val="000000"/>
                <w:sz w:val="16"/>
                <w:szCs w:val="16"/>
                <w:lang w:eastAsia="zh-CN"/>
              </w:rPr>
              <w:t>etc</w:t>
            </w:r>
            <w:proofErr w:type="spellEnd"/>
            <w:r w:rsidRPr="0020338D">
              <w:rPr>
                <w:rFonts w:ascii="Times New Roman" w:eastAsia="Times New Roman" w:hAnsi="Times New Roman" w:cs="Times New Roman"/>
                <w:color w:val="000000"/>
                <w:sz w:val="16"/>
                <w:szCs w:val="16"/>
                <w:lang w:eastAsia="zh-CN"/>
              </w:rPr>
              <w:t>)</w:t>
            </w:r>
          </w:p>
        </w:tc>
        <w:tc>
          <w:tcPr>
            <w:tcW w:w="1163" w:type="dxa"/>
            <w:shd w:val="clear" w:color="auto" w:fill="auto"/>
            <w:vAlign w:val="center"/>
            <w:hideMark/>
          </w:tcPr>
          <w:p w14:paraId="4887B317"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TDoA</w:t>
            </w:r>
            <w:proofErr w:type="spellEnd"/>
            <w:r w:rsidRPr="0020338D">
              <w:rPr>
                <w:rFonts w:ascii="Times New Roman" w:eastAsia="Times New Roman" w:hAnsi="Times New Roman" w:cs="Times New Roman"/>
                <w:color w:val="000000"/>
                <w:sz w:val="16"/>
                <w:szCs w:val="16"/>
                <w:lang w:eastAsia="zh-CN"/>
              </w:rPr>
              <w:t>, RANSAC, Brute-force based IAR</w:t>
            </w:r>
          </w:p>
        </w:tc>
        <w:tc>
          <w:tcPr>
            <w:tcW w:w="1392" w:type="dxa"/>
            <w:vAlign w:val="center"/>
          </w:tcPr>
          <w:p w14:paraId="3653AFAE" w14:textId="112DD99C" w:rsidR="00354E90" w:rsidRPr="0020338D" w:rsidRDefault="00354E90" w:rsidP="00354E90">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TDoA</w:t>
            </w:r>
            <w:proofErr w:type="spellEnd"/>
            <w:r w:rsidRPr="0020338D">
              <w:rPr>
                <w:rFonts w:ascii="Times New Roman" w:eastAsia="Times New Roman" w:hAnsi="Times New Roman" w:cs="Times New Roman"/>
                <w:color w:val="000000"/>
                <w:sz w:val="16"/>
                <w:szCs w:val="16"/>
                <w:lang w:eastAsia="zh-CN"/>
              </w:rPr>
              <w:t>, RANSAC, Brute-force based IAR</w:t>
            </w:r>
          </w:p>
        </w:tc>
        <w:tc>
          <w:tcPr>
            <w:tcW w:w="1371" w:type="dxa"/>
            <w:vAlign w:val="center"/>
          </w:tcPr>
          <w:p w14:paraId="066E1620" w14:textId="2B4DBD8C" w:rsidR="00C13582" w:rsidRPr="0020338D" w:rsidRDefault="00C13582" w:rsidP="00C13582">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TDoA</w:t>
            </w:r>
            <w:proofErr w:type="spellEnd"/>
            <w:r w:rsidRPr="0020338D">
              <w:rPr>
                <w:rFonts w:ascii="Times New Roman" w:eastAsia="Times New Roman" w:hAnsi="Times New Roman" w:cs="Times New Roman"/>
                <w:color w:val="000000"/>
                <w:sz w:val="16"/>
                <w:szCs w:val="16"/>
                <w:lang w:eastAsia="zh-CN"/>
              </w:rPr>
              <w:t>, RANSAC, Brute-force based IAR</w:t>
            </w:r>
          </w:p>
        </w:tc>
        <w:tc>
          <w:tcPr>
            <w:tcW w:w="1371" w:type="dxa"/>
            <w:vAlign w:val="center"/>
          </w:tcPr>
          <w:p w14:paraId="3BC151E1" w14:textId="027B9DB7" w:rsidR="00CC49B0" w:rsidRPr="0020338D" w:rsidRDefault="00CC49B0" w:rsidP="00CC49B0">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TDoA</w:t>
            </w:r>
            <w:proofErr w:type="spellEnd"/>
            <w:r w:rsidRPr="0020338D">
              <w:rPr>
                <w:rFonts w:ascii="Times New Roman" w:eastAsia="Times New Roman" w:hAnsi="Times New Roman" w:cs="Times New Roman"/>
                <w:color w:val="000000"/>
                <w:sz w:val="16"/>
                <w:szCs w:val="16"/>
                <w:lang w:eastAsia="zh-CN"/>
              </w:rPr>
              <w:t>, RANSAC, Brute-force based IAR</w:t>
            </w:r>
          </w:p>
        </w:tc>
        <w:tc>
          <w:tcPr>
            <w:tcW w:w="1371" w:type="dxa"/>
            <w:vAlign w:val="center"/>
          </w:tcPr>
          <w:p w14:paraId="7EA3F3F3" w14:textId="465D4934" w:rsidR="00FD7521" w:rsidRPr="0020338D" w:rsidRDefault="00FD7521" w:rsidP="00FD7521">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TDoA</w:t>
            </w:r>
            <w:proofErr w:type="spellEnd"/>
            <w:r w:rsidRPr="0020338D">
              <w:rPr>
                <w:rFonts w:ascii="Times New Roman" w:eastAsia="Times New Roman" w:hAnsi="Times New Roman" w:cs="Times New Roman"/>
                <w:color w:val="000000"/>
                <w:sz w:val="16"/>
                <w:szCs w:val="16"/>
                <w:lang w:eastAsia="zh-CN"/>
              </w:rPr>
              <w:t>, RANSAC, Brute-force based IAR</w:t>
            </w:r>
          </w:p>
        </w:tc>
        <w:tc>
          <w:tcPr>
            <w:tcW w:w="1218" w:type="dxa"/>
            <w:vAlign w:val="center"/>
          </w:tcPr>
          <w:p w14:paraId="26FC707F" w14:textId="2C12C3DB" w:rsidR="003151A5" w:rsidRPr="0020338D" w:rsidRDefault="003151A5" w:rsidP="003151A5">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TDoA</w:t>
            </w:r>
            <w:proofErr w:type="spellEnd"/>
            <w:r w:rsidRPr="0020338D">
              <w:rPr>
                <w:rFonts w:ascii="Times New Roman" w:eastAsia="Times New Roman" w:hAnsi="Times New Roman" w:cs="Times New Roman"/>
                <w:color w:val="000000"/>
                <w:sz w:val="16"/>
                <w:szCs w:val="16"/>
                <w:lang w:eastAsia="zh-CN"/>
              </w:rPr>
              <w:t>, RANSAC, Brute-force based IAR</w:t>
            </w:r>
          </w:p>
        </w:tc>
      </w:tr>
      <w:tr w:rsidR="006A5C21" w:rsidRPr="0020338D" w14:paraId="44D7C565" w14:textId="530DF5C5" w:rsidTr="004D4E99">
        <w:trPr>
          <w:trHeight w:val="484"/>
        </w:trPr>
        <w:tc>
          <w:tcPr>
            <w:tcW w:w="1734" w:type="dxa"/>
            <w:shd w:val="clear" w:color="auto" w:fill="auto"/>
            <w:vAlign w:val="center"/>
            <w:hideMark/>
          </w:tcPr>
          <w:p w14:paraId="64C69AC3"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val="x-none" w:eastAsia="zh-CN"/>
              </w:rPr>
              <w:t xml:space="preserve">Precoding assumptions (codebook, </w:t>
            </w:r>
            <w:proofErr w:type="spellStart"/>
            <w:r w:rsidRPr="0020338D">
              <w:rPr>
                <w:rFonts w:ascii="Times New Roman" w:eastAsia="Times New Roman" w:hAnsi="Times New Roman" w:cs="Times New Roman"/>
                <w:color w:val="000000"/>
                <w:sz w:val="16"/>
                <w:szCs w:val="16"/>
                <w:lang w:val="x-none" w:eastAsia="zh-CN"/>
              </w:rPr>
              <w:t>nrof</w:t>
            </w:r>
            <w:proofErr w:type="spellEnd"/>
            <w:r w:rsidRPr="0020338D">
              <w:rPr>
                <w:rFonts w:ascii="Times New Roman" w:eastAsia="Times New Roman" w:hAnsi="Times New Roman" w:cs="Times New Roman"/>
                <w:color w:val="000000"/>
                <w:sz w:val="16"/>
                <w:szCs w:val="16"/>
                <w:lang w:val="x-none" w:eastAsia="zh-CN"/>
              </w:rPr>
              <w:t xml:space="preserve"> antenna elements used, </w:t>
            </w:r>
            <w:proofErr w:type="spellStart"/>
            <w:r w:rsidRPr="0020338D">
              <w:rPr>
                <w:rFonts w:ascii="Times New Roman" w:eastAsia="Times New Roman" w:hAnsi="Times New Roman" w:cs="Times New Roman"/>
                <w:color w:val="000000"/>
                <w:sz w:val="16"/>
                <w:szCs w:val="16"/>
                <w:lang w:val="x-none" w:eastAsia="zh-CN"/>
              </w:rPr>
              <w:t>etc</w:t>
            </w:r>
            <w:proofErr w:type="spellEnd"/>
            <w:r w:rsidRPr="0020338D">
              <w:rPr>
                <w:rFonts w:ascii="Times New Roman" w:eastAsia="Times New Roman" w:hAnsi="Times New Roman" w:cs="Times New Roman"/>
                <w:color w:val="000000"/>
                <w:sz w:val="16"/>
                <w:szCs w:val="16"/>
                <w:lang w:val="x-none" w:eastAsia="zh-CN"/>
              </w:rPr>
              <w:t>)</w:t>
            </w:r>
          </w:p>
        </w:tc>
        <w:tc>
          <w:tcPr>
            <w:tcW w:w="1163" w:type="dxa"/>
            <w:shd w:val="clear" w:color="auto" w:fill="auto"/>
            <w:vAlign w:val="center"/>
            <w:hideMark/>
          </w:tcPr>
          <w:p w14:paraId="322C068E" w14:textId="3E56701D" w:rsidR="006A5C21" w:rsidRPr="0020338D" w:rsidRDefault="00494811">
            <w:pPr>
              <w:spacing w:after="0" w:line="240" w:lineRule="auto"/>
              <w:jc w:val="center"/>
              <w:rPr>
                <w:rFonts w:ascii="Times New Roman" w:eastAsia="Times New Roman" w:hAnsi="Times New Roman" w:cs="Times New Roman"/>
                <w:color w:val="000000"/>
                <w:sz w:val="16"/>
                <w:szCs w:val="16"/>
                <w:lang w:eastAsia="zh-CN"/>
              </w:rPr>
            </w:pPr>
            <w:proofErr w:type="spellStart"/>
            <w:r>
              <w:rPr>
                <w:rFonts w:ascii="Times New Roman" w:eastAsia="Times New Roman" w:hAnsi="Times New Roman" w:cs="Times New Roman"/>
                <w:color w:val="000000"/>
                <w:sz w:val="16"/>
                <w:szCs w:val="16"/>
                <w:lang w:eastAsia="zh-CN"/>
              </w:rPr>
              <w:t>Unprecoded</w:t>
            </w:r>
            <w:proofErr w:type="spellEnd"/>
            <w:r>
              <w:rPr>
                <w:rFonts w:ascii="Times New Roman" w:eastAsia="Times New Roman" w:hAnsi="Times New Roman" w:cs="Times New Roman"/>
                <w:color w:val="000000"/>
                <w:sz w:val="16"/>
                <w:szCs w:val="16"/>
                <w:lang w:eastAsia="zh-CN"/>
              </w:rPr>
              <w:t xml:space="preserve"> Transmission</w:t>
            </w:r>
          </w:p>
        </w:tc>
        <w:tc>
          <w:tcPr>
            <w:tcW w:w="1392" w:type="dxa"/>
            <w:vAlign w:val="center"/>
          </w:tcPr>
          <w:p w14:paraId="10D19A25" w14:textId="2701FA4F" w:rsidR="00354E90" w:rsidRDefault="00354E90" w:rsidP="00354E90">
            <w:pPr>
              <w:spacing w:after="0" w:line="240" w:lineRule="auto"/>
              <w:jc w:val="center"/>
              <w:rPr>
                <w:rFonts w:ascii="Times New Roman" w:eastAsia="Times New Roman" w:hAnsi="Times New Roman" w:cs="Times New Roman"/>
                <w:color w:val="000000"/>
                <w:sz w:val="16"/>
                <w:szCs w:val="16"/>
                <w:lang w:eastAsia="zh-CN"/>
              </w:rPr>
            </w:pPr>
            <w:proofErr w:type="spellStart"/>
            <w:r>
              <w:rPr>
                <w:rFonts w:ascii="Times New Roman" w:eastAsia="Times New Roman" w:hAnsi="Times New Roman" w:cs="Times New Roman"/>
                <w:color w:val="000000"/>
                <w:sz w:val="16"/>
                <w:szCs w:val="16"/>
                <w:lang w:eastAsia="zh-CN"/>
              </w:rPr>
              <w:t>Unprecoded</w:t>
            </w:r>
            <w:proofErr w:type="spellEnd"/>
            <w:r>
              <w:rPr>
                <w:rFonts w:ascii="Times New Roman" w:eastAsia="Times New Roman" w:hAnsi="Times New Roman" w:cs="Times New Roman"/>
                <w:color w:val="000000"/>
                <w:sz w:val="16"/>
                <w:szCs w:val="16"/>
                <w:lang w:eastAsia="zh-CN"/>
              </w:rPr>
              <w:t xml:space="preserve"> Transmission</w:t>
            </w:r>
          </w:p>
        </w:tc>
        <w:tc>
          <w:tcPr>
            <w:tcW w:w="1371" w:type="dxa"/>
            <w:vAlign w:val="center"/>
          </w:tcPr>
          <w:p w14:paraId="04C9E0BE" w14:textId="606D5B74" w:rsidR="00C13582" w:rsidRDefault="00C13582" w:rsidP="00C13582">
            <w:pPr>
              <w:spacing w:after="0" w:line="240" w:lineRule="auto"/>
              <w:jc w:val="center"/>
              <w:rPr>
                <w:rFonts w:ascii="Times New Roman" w:eastAsia="Times New Roman" w:hAnsi="Times New Roman" w:cs="Times New Roman"/>
                <w:color w:val="000000"/>
                <w:sz w:val="16"/>
                <w:szCs w:val="16"/>
                <w:lang w:eastAsia="zh-CN"/>
              </w:rPr>
            </w:pPr>
            <w:proofErr w:type="spellStart"/>
            <w:r>
              <w:rPr>
                <w:rFonts w:ascii="Times New Roman" w:eastAsia="Times New Roman" w:hAnsi="Times New Roman" w:cs="Times New Roman"/>
                <w:color w:val="000000"/>
                <w:sz w:val="16"/>
                <w:szCs w:val="16"/>
                <w:lang w:eastAsia="zh-CN"/>
              </w:rPr>
              <w:t>Unprecoded</w:t>
            </w:r>
            <w:proofErr w:type="spellEnd"/>
            <w:r>
              <w:rPr>
                <w:rFonts w:ascii="Times New Roman" w:eastAsia="Times New Roman" w:hAnsi="Times New Roman" w:cs="Times New Roman"/>
                <w:color w:val="000000"/>
                <w:sz w:val="16"/>
                <w:szCs w:val="16"/>
                <w:lang w:eastAsia="zh-CN"/>
              </w:rPr>
              <w:t xml:space="preserve"> Transmission</w:t>
            </w:r>
          </w:p>
        </w:tc>
        <w:tc>
          <w:tcPr>
            <w:tcW w:w="1371" w:type="dxa"/>
            <w:vAlign w:val="center"/>
          </w:tcPr>
          <w:p w14:paraId="0AEF4F2B" w14:textId="5B5E1446" w:rsidR="00CC49B0" w:rsidRDefault="00CC49B0" w:rsidP="00CC49B0">
            <w:pPr>
              <w:spacing w:after="0" w:line="240" w:lineRule="auto"/>
              <w:jc w:val="center"/>
              <w:rPr>
                <w:rFonts w:ascii="Times New Roman" w:eastAsia="Times New Roman" w:hAnsi="Times New Roman" w:cs="Times New Roman"/>
                <w:color w:val="000000"/>
                <w:sz w:val="16"/>
                <w:szCs w:val="16"/>
                <w:lang w:eastAsia="zh-CN"/>
              </w:rPr>
            </w:pPr>
            <w:proofErr w:type="spellStart"/>
            <w:r>
              <w:rPr>
                <w:rFonts w:ascii="Times New Roman" w:eastAsia="Times New Roman" w:hAnsi="Times New Roman" w:cs="Times New Roman"/>
                <w:color w:val="000000"/>
                <w:sz w:val="16"/>
                <w:szCs w:val="16"/>
                <w:lang w:eastAsia="zh-CN"/>
              </w:rPr>
              <w:t>Unprecoded</w:t>
            </w:r>
            <w:proofErr w:type="spellEnd"/>
            <w:r>
              <w:rPr>
                <w:rFonts w:ascii="Times New Roman" w:eastAsia="Times New Roman" w:hAnsi="Times New Roman" w:cs="Times New Roman"/>
                <w:color w:val="000000"/>
                <w:sz w:val="16"/>
                <w:szCs w:val="16"/>
                <w:lang w:eastAsia="zh-CN"/>
              </w:rPr>
              <w:t xml:space="preserve"> Transmission</w:t>
            </w:r>
          </w:p>
        </w:tc>
        <w:tc>
          <w:tcPr>
            <w:tcW w:w="1371" w:type="dxa"/>
            <w:vAlign w:val="center"/>
          </w:tcPr>
          <w:p w14:paraId="2835D702" w14:textId="03CE26F6" w:rsidR="00FD7521" w:rsidRDefault="00FD7521" w:rsidP="00FD7521">
            <w:pPr>
              <w:spacing w:after="0" w:line="240" w:lineRule="auto"/>
              <w:jc w:val="center"/>
              <w:rPr>
                <w:rFonts w:ascii="Times New Roman" w:eastAsia="Times New Roman" w:hAnsi="Times New Roman" w:cs="Times New Roman"/>
                <w:color w:val="000000"/>
                <w:sz w:val="16"/>
                <w:szCs w:val="16"/>
                <w:lang w:eastAsia="zh-CN"/>
              </w:rPr>
            </w:pPr>
            <w:proofErr w:type="spellStart"/>
            <w:r>
              <w:rPr>
                <w:rFonts w:ascii="Times New Roman" w:eastAsia="Times New Roman" w:hAnsi="Times New Roman" w:cs="Times New Roman"/>
                <w:color w:val="000000"/>
                <w:sz w:val="16"/>
                <w:szCs w:val="16"/>
                <w:lang w:eastAsia="zh-CN"/>
              </w:rPr>
              <w:t>Unprecoded</w:t>
            </w:r>
            <w:proofErr w:type="spellEnd"/>
            <w:r>
              <w:rPr>
                <w:rFonts w:ascii="Times New Roman" w:eastAsia="Times New Roman" w:hAnsi="Times New Roman" w:cs="Times New Roman"/>
                <w:color w:val="000000"/>
                <w:sz w:val="16"/>
                <w:szCs w:val="16"/>
                <w:lang w:eastAsia="zh-CN"/>
              </w:rPr>
              <w:t xml:space="preserve"> Transmission</w:t>
            </w:r>
          </w:p>
        </w:tc>
        <w:tc>
          <w:tcPr>
            <w:tcW w:w="1218" w:type="dxa"/>
            <w:vAlign w:val="center"/>
          </w:tcPr>
          <w:p w14:paraId="25F90DF7" w14:textId="66F06BB1" w:rsidR="003151A5" w:rsidRDefault="003151A5" w:rsidP="003151A5">
            <w:pPr>
              <w:spacing w:after="0" w:line="240" w:lineRule="auto"/>
              <w:jc w:val="center"/>
              <w:rPr>
                <w:rFonts w:ascii="Times New Roman" w:eastAsia="Times New Roman" w:hAnsi="Times New Roman" w:cs="Times New Roman"/>
                <w:color w:val="000000"/>
                <w:sz w:val="16"/>
                <w:szCs w:val="16"/>
                <w:lang w:eastAsia="zh-CN"/>
              </w:rPr>
            </w:pPr>
            <w:proofErr w:type="spellStart"/>
            <w:r>
              <w:rPr>
                <w:rFonts w:ascii="Times New Roman" w:eastAsia="Times New Roman" w:hAnsi="Times New Roman" w:cs="Times New Roman"/>
                <w:color w:val="000000"/>
                <w:sz w:val="16"/>
                <w:szCs w:val="16"/>
                <w:lang w:eastAsia="zh-CN"/>
              </w:rPr>
              <w:t>Unprecoded</w:t>
            </w:r>
            <w:proofErr w:type="spellEnd"/>
            <w:r>
              <w:rPr>
                <w:rFonts w:ascii="Times New Roman" w:eastAsia="Times New Roman" w:hAnsi="Times New Roman" w:cs="Times New Roman"/>
                <w:color w:val="000000"/>
                <w:sz w:val="16"/>
                <w:szCs w:val="16"/>
                <w:lang w:eastAsia="zh-CN"/>
              </w:rPr>
              <w:t xml:space="preserve"> Transmission</w:t>
            </w:r>
          </w:p>
        </w:tc>
      </w:tr>
      <w:tr w:rsidR="006A5C21" w:rsidRPr="0020338D" w14:paraId="1DC8E773" w14:textId="22849144" w:rsidTr="004D4E99">
        <w:trPr>
          <w:trHeight w:val="465"/>
        </w:trPr>
        <w:tc>
          <w:tcPr>
            <w:tcW w:w="1734" w:type="dxa"/>
            <w:shd w:val="clear" w:color="auto" w:fill="auto"/>
            <w:vAlign w:val="center"/>
            <w:hideMark/>
          </w:tcPr>
          <w:p w14:paraId="24BC7B40"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UE antenna configuration</w:t>
            </w:r>
          </w:p>
        </w:tc>
        <w:tc>
          <w:tcPr>
            <w:tcW w:w="1163" w:type="dxa"/>
            <w:shd w:val="clear" w:color="auto" w:fill="auto"/>
            <w:vAlign w:val="center"/>
            <w:hideMark/>
          </w:tcPr>
          <w:p w14:paraId="6DD10BA2"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1392" w:type="dxa"/>
            <w:vAlign w:val="center"/>
          </w:tcPr>
          <w:p w14:paraId="0F05C0FA" w14:textId="11EC6ADD" w:rsidR="00354E90" w:rsidRPr="0020338D" w:rsidRDefault="00354E90" w:rsidP="00354E90">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1371" w:type="dxa"/>
            <w:vAlign w:val="center"/>
          </w:tcPr>
          <w:p w14:paraId="60A8423A" w14:textId="5E5A68CD" w:rsidR="00C13582" w:rsidRPr="0020338D" w:rsidRDefault="00C13582" w:rsidP="00C13582">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1371" w:type="dxa"/>
            <w:vAlign w:val="center"/>
          </w:tcPr>
          <w:p w14:paraId="0EB4EB31" w14:textId="433CB45F" w:rsidR="00CC49B0" w:rsidRPr="0020338D" w:rsidRDefault="00CC49B0" w:rsidP="00CC49B0">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1371" w:type="dxa"/>
            <w:vAlign w:val="center"/>
          </w:tcPr>
          <w:p w14:paraId="523CE068" w14:textId="16B96165" w:rsidR="00FD7521" w:rsidRPr="0020338D" w:rsidRDefault="00FD7521" w:rsidP="00FD75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1218" w:type="dxa"/>
            <w:vAlign w:val="center"/>
          </w:tcPr>
          <w:p w14:paraId="6171F1D5" w14:textId="30605BEA" w:rsidR="003151A5" w:rsidRPr="0020338D" w:rsidRDefault="003151A5" w:rsidP="003151A5">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r>
      <w:tr w:rsidR="006A5C21" w:rsidRPr="0020338D" w14:paraId="4F175D9D" w14:textId="74CAFBB6" w:rsidTr="004D4E99">
        <w:trPr>
          <w:trHeight w:val="315"/>
        </w:trPr>
        <w:tc>
          <w:tcPr>
            <w:tcW w:w="1734" w:type="dxa"/>
            <w:shd w:val="clear" w:color="auto" w:fill="auto"/>
            <w:vAlign w:val="center"/>
            <w:hideMark/>
          </w:tcPr>
          <w:p w14:paraId="3F63F321"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 UE antenna phase response</w:t>
            </w:r>
          </w:p>
        </w:tc>
        <w:tc>
          <w:tcPr>
            <w:tcW w:w="1163" w:type="dxa"/>
            <w:shd w:val="clear" w:color="auto" w:fill="auto"/>
            <w:vAlign w:val="center"/>
            <w:hideMark/>
          </w:tcPr>
          <w:p w14:paraId="78731659" w14:textId="4230705F" w:rsidR="006A5C21" w:rsidRPr="0020338D" w:rsidRDefault="002F5B97">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c>
          <w:tcPr>
            <w:tcW w:w="1392" w:type="dxa"/>
            <w:vAlign w:val="center"/>
          </w:tcPr>
          <w:p w14:paraId="65BA4CC2" w14:textId="35CC62AC" w:rsidR="00354E90" w:rsidRPr="0020338D" w:rsidRDefault="00354E90" w:rsidP="00354E90">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c>
          <w:tcPr>
            <w:tcW w:w="1371" w:type="dxa"/>
            <w:vAlign w:val="center"/>
          </w:tcPr>
          <w:p w14:paraId="6479B3FB" w14:textId="77777777" w:rsidR="0042085F" w:rsidRDefault="00C13582" w:rsidP="00C13582">
            <w:pPr>
              <w:spacing w:after="0" w:line="240" w:lineRule="auto"/>
              <w:jc w:val="center"/>
              <w:rPr>
                <w:rFonts w:ascii="Times New Roman" w:eastAsia="Times New Roman" w:hAnsi="Times New Roman" w:cs="Times New Roman"/>
                <w:color w:val="000000"/>
                <w:sz w:val="16"/>
                <w:szCs w:val="16"/>
                <w:lang w:eastAsia="zh-CN"/>
              </w:rPr>
            </w:pPr>
            <w:r w:rsidRPr="00C13582">
              <w:rPr>
                <w:rFonts w:ascii="Times New Roman" w:eastAsia="Times New Roman" w:hAnsi="Times New Roman" w:cs="Times New Roman"/>
                <w:color w:val="000000"/>
                <w:sz w:val="16"/>
                <w:szCs w:val="16"/>
                <w:lang w:eastAsia="zh-CN"/>
              </w:rPr>
              <w:t>CPO a=</w:t>
            </w:r>
            <w:r w:rsidR="0042085F">
              <w:rPr>
                <w:rFonts w:ascii="Times New Roman" w:eastAsia="Times New Roman" w:hAnsi="Times New Roman" w:cs="Times New Roman"/>
                <w:color w:val="000000"/>
                <w:sz w:val="16"/>
                <w:szCs w:val="16"/>
                <w:lang w:eastAsia="zh-CN"/>
              </w:rPr>
              <w:t>1</w:t>
            </w:r>
            <w:r w:rsidR="0042085F" w:rsidRPr="00C13582">
              <w:rPr>
                <w:rFonts w:ascii="Times New Roman" w:eastAsia="Times New Roman" w:hAnsi="Times New Roman" w:cs="Times New Roman"/>
                <w:color w:val="000000"/>
                <w:sz w:val="16"/>
                <w:szCs w:val="16"/>
                <w:lang w:eastAsia="zh-CN"/>
              </w:rPr>
              <w:t>, X=2</w:t>
            </w:r>
          </w:p>
          <w:p w14:paraId="03CA396E" w14:textId="51B511DF" w:rsidR="0042085F" w:rsidRDefault="0042085F" w:rsidP="00C13582">
            <w:pPr>
              <w:spacing w:after="0" w:line="240" w:lineRule="auto"/>
              <w:jc w:val="center"/>
              <w:rPr>
                <w:rFonts w:ascii="Times New Roman" w:eastAsia="Times New Roman" w:hAnsi="Times New Roman" w:cs="Times New Roman"/>
                <w:color w:val="000000"/>
                <w:sz w:val="16"/>
                <w:szCs w:val="16"/>
                <w:lang w:eastAsia="zh-CN"/>
              </w:rPr>
            </w:pPr>
            <w:r w:rsidRPr="00C13582">
              <w:rPr>
                <w:rFonts w:ascii="Times New Roman" w:eastAsia="Times New Roman" w:hAnsi="Times New Roman" w:cs="Times New Roman"/>
                <w:color w:val="000000"/>
                <w:sz w:val="16"/>
                <w:szCs w:val="16"/>
                <w:lang w:eastAsia="zh-CN"/>
              </w:rPr>
              <w:t>CPO a=</w:t>
            </w:r>
            <w:r w:rsidR="003A62CD">
              <w:rPr>
                <w:rFonts w:ascii="Times New Roman" w:eastAsia="Times New Roman" w:hAnsi="Times New Roman" w:cs="Times New Roman"/>
                <w:color w:val="000000"/>
                <w:sz w:val="16"/>
                <w:szCs w:val="16"/>
                <w:lang w:eastAsia="zh-CN"/>
              </w:rPr>
              <w:t>3</w:t>
            </w:r>
            <w:r w:rsidR="00C13582" w:rsidRPr="00C13582">
              <w:rPr>
                <w:rFonts w:ascii="Times New Roman" w:eastAsia="Times New Roman" w:hAnsi="Times New Roman" w:cs="Times New Roman"/>
                <w:color w:val="000000"/>
                <w:sz w:val="16"/>
                <w:szCs w:val="16"/>
                <w:lang w:eastAsia="zh-CN"/>
              </w:rPr>
              <w:t>, X=2</w:t>
            </w:r>
          </w:p>
          <w:p w14:paraId="42B79421" w14:textId="2E5D2C72" w:rsidR="006626E4" w:rsidRDefault="006626E4" w:rsidP="00C13582">
            <w:pPr>
              <w:spacing w:after="0" w:line="240" w:lineRule="auto"/>
              <w:jc w:val="center"/>
              <w:rPr>
                <w:rFonts w:ascii="Times New Roman" w:eastAsia="Times New Roman" w:hAnsi="Times New Roman" w:cs="Times New Roman"/>
                <w:color w:val="000000"/>
                <w:sz w:val="16"/>
                <w:szCs w:val="16"/>
                <w:lang w:eastAsia="zh-CN"/>
              </w:rPr>
            </w:pPr>
            <w:r w:rsidRPr="00C13582">
              <w:rPr>
                <w:rFonts w:ascii="Times New Roman" w:eastAsia="Times New Roman" w:hAnsi="Times New Roman" w:cs="Times New Roman"/>
                <w:color w:val="000000"/>
                <w:sz w:val="16"/>
                <w:szCs w:val="16"/>
                <w:lang w:eastAsia="zh-CN"/>
              </w:rPr>
              <w:t>CPO a=</w:t>
            </w:r>
            <w:r>
              <w:rPr>
                <w:rFonts w:ascii="Times New Roman" w:eastAsia="Times New Roman" w:hAnsi="Times New Roman" w:cs="Times New Roman"/>
                <w:color w:val="000000"/>
                <w:sz w:val="16"/>
                <w:szCs w:val="16"/>
                <w:lang w:eastAsia="zh-CN"/>
              </w:rPr>
              <w:t>1</w:t>
            </w:r>
            <w:r w:rsidRPr="00C13582">
              <w:rPr>
                <w:rFonts w:ascii="Times New Roman" w:eastAsia="Times New Roman" w:hAnsi="Times New Roman" w:cs="Times New Roman"/>
                <w:color w:val="000000"/>
                <w:sz w:val="16"/>
                <w:szCs w:val="16"/>
                <w:lang w:eastAsia="zh-CN"/>
              </w:rPr>
              <w:t>, X=</w:t>
            </w:r>
            <w:r>
              <w:rPr>
                <w:rFonts w:ascii="Times New Roman" w:eastAsia="Times New Roman" w:hAnsi="Times New Roman" w:cs="Times New Roman"/>
                <w:color w:val="000000"/>
                <w:sz w:val="16"/>
                <w:szCs w:val="16"/>
                <w:lang w:eastAsia="zh-CN"/>
              </w:rPr>
              <w:t>5</w:t>
            </w:r>
          </w:p>
          <w:p w14:paraId="2897E5F6" w14:textId="5FB12880" w:rsidR="00C13582" w:rsidRPr="00C13582" w:rsidRDefault="006626E4" w:rsidP="00C13582">
            <w:pPr>
              <w:spacing w:after="0" w:line="240" w:lineRule="auto"/>
              <w:jc w:val="center"/>
              <w:rPr>
                <w:rFonts w:ascii="Times New Roman" w:eastAsia="Times New Roman" w:hAnsi="Times New Roman" w:cs="Times New Roman"/>
                <w:color w:val="000000"/>
                <w:sz w:val="16"/>
                <w:szCs w:val="16"/>
                <w:lang w:eastAsia="zh-CN"/>
              </w:rPr>
            </w:pPr>
            <w:r w:rsidRPr="00C13582">
              <w:rPr>
                <w:rFonts w:ascii="Times New Roman" w:eastAsia="Times New Roman" w:hAnsi="Times New Roman" w:cs="Times New Roman"/>
                <w:color w:val="000000"/>
                <w:sz w:val="16"/>
                <w:szCs w:val="16"/>
                <w:lang w:eastAsia="zh-CN"/>
              </w:rPr>
              <w:t>CPO a=</w:t>
            </w:r>
            <w:r>
              <w:rPr>
                <w:rFonts w:ascii="Times New Roman" w:eastAsia="Times New Roman" w:hAnsi="Times New Roman" w:cs="Times New Roman"/>
                <w:color w:val="000000"/>
                <w:sz w:val="16"/>
                <w:szCs w:val="16"/>
                <w:lang w:eastAsia="zh-CN"/>
              </w:rPr>
              <w:t>3</w:t>
            </w:r>
            <w:r w:rsidRPr="00C13582">
              <w:rPr>
                <w:rFonts w:ascii="Times New Roman" w:eastAsia="Times New Roman" w:hAnsi="Times New Roman" w:cs="Times New Roman"/>
                <w:color w:val="000000"/>
                <w:sz w:val="16"/>
                <w:szCs w:val="16"/>
                <w:lang w:eastAsia="zh-CN"/>
              </w:rPr>
              <w:t>, X=</w:t>
            </w:r>
            <w:r w:rsidR="003A62CD">
              <w:rPr>
                <w:rFonts w:ascii="Times New Roman" w:eastAsia="Times New Roman" w:hAnsi="Times New Roman" w:cs="Times New Roman"/>
                <w:color w:val="000000"/>
                <w:sz w:val="16"/>
                <w:szCs w:val="16"/>
                <w:lang w:eastAsia="zh-CN"/>
              </w:rPr>
              <w:t>5</w:t>
            </w:r>
          </w:p>
        </w:tc>
        <w:tc>
          <w:tcPr>
            <w:tcW w:w="1371" w:type="dxa"/>
            <w:vAlign w:val="center"/>
          </w:tcPr>
          <w:p w14:paraId="103082EF" w14:textId="53E63B8D" w:rsidR="00CC49B0" w:rsidRPr="0020338D" w:rsidRDefault="00CC49B0" w:rsidP="00CC49B0">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c>
          <w:tcPr>
            <w:tcW w:w="1371" w:type="dxa"/>
            <w:vAlign w:val="center"/>
          </w:tcPr>
          <w:p w14:paraId="1C075FC1" w14:textId="60DA11BE" w:rsidR="00FD7521" w:rsidRPr="0020338D" w:rsidRDefault="00FD7521" w:rsidP="00FD75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c>
          <w:tcPr>
            <w:tcW w:w="1218" w:type="dxa"/>
            <w:vAlign w:val="center"/>
          </w:tcPr>
          <w:p w14:paraId="467DC16C" w14:textId="7BB2E816" w:rsidR="003151A5" w:rsidRPr="0020338D" w:rsidRDefault="003151A5" w:rsidP="003151A5">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r>
      <w:tr w:rsidR="006A5C21" w:rsidRPr="0020338D" w14:paraId="510E2898" w14:textId="779788C7" w:rsidTr="004D4E99">
        <w:trPr>
          <w:trHeight w:val="465"/>
        </w:trPr>
        <w:tc>
          <w:tcPr>
            <w:tcW w:w="1734" w:type="dxa"/>
            <w:shd w:val="clear" w:color="auto" w:fill="auto"/>
            <w:vAlign w:val="center"/>
            <w:hideMark/>
          </w:tcPr>
          <w:p w14:paraId="4E6F29CC"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gNB</w:t>
            </w:r>
            <w:proofErr w:type="spellEnd"/>
            <w:r w:rsidRPr="0020338D">
              <w:rPr>
                <w:rFonts w:ascii="Times New Roman" w:eastAsia="Times New Roman" w:hAnsi="Times New Roman" w:cs="Times New Roman"/>
                <w:color w:val="000000"/>
                <w:sz w:val="16"/>
                <w:szCs w:val="16"/>
                <w:lang w:eastAsia="zh-CN"/>
              </w:rPr>
              <w:t xml:space="preserve"> antenna configuration </w:t>
            </w:r>
          </w:p>
        </w:tc>
        <w:tc>
          <w:tcPr>
            <w:tcW w:w="1163" w:type="dxa"/>
            <w:shd w:val="clear" w:color="auto" w:fill="auto"/>
            <w:vAlign w:val="center"/>
            <w:hideMark/>
          </w:tcPr>
          <w:p w14:paraId="19A3682E"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1392" w:type="dxa"/>
            <w:vAlign w:val="center"/>
          </w:tcPr>
          <w:p w14:paraId="43D484C7" w14:textId="7CF237C6" w:rsidR="00354E90" w:rsidRPr="0020338D" w:rsidRDefault="00354E90" w:rsidP="00354E90">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1371" w:type="dxa"/>
            <w:vAlign w:val="center"/>
          </w:tcPr>
          <w:p w14:paraId="6BDDDB87" w14:textId="5DD25B6E" w:rsidR="00C13582" w:rsidRPr="0020338D" w:rsidRDefault="00C13582" w:rsidP="00C13582">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1371" w:type="dxa"/>
            <w:vAlign w:val="center"/>
          </w:tcPr>
          <w:p w14:paraId="00664BC6" w14:textId="5D1833D2" w:rsidR="00CC49B0" w:rsidRPr="0020338D" w:rsidRDefault="00CC49B0" w:rsidP="00CC49B0">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1371" w:type="dxa"/>
            <w:vAlign w:val="center"/>
          </w:tcPr>
          <w:p w14:paraId="4E3CF8FE" w14:textId="28E78CC0" w:rsidR="00FD7521" w:rsidRPr="0020338D" w:rsidRDefault="00FD7521" w:rsidP="00FD75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c>
          <w:tcPr>
            <w:tcW w:w="1218" w:type="dxa"/>
            <w:vAlign w:val="center"/>
          </w:tcPr>
          <w:p w14:paraId="6840ED95" w14:textId="197E8A28" w:rsidR="003151A5" w:rsidRPr="0020338D" w:rsidRDefault="003151A5" w:rsidP="003151A5">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Rel-17 </w:t>
            </w:r>
            <w:proofErr w:type="spellStart"/>
            <w:r w:rsidRPr="0020338D">
              <w:rPr>
                <w:rFonts w:ascii="Times New Roman" w:eastAsia="Times New Roman" w:hAnsi="Times New Roman" w:cs="Times New Roman"/>
                <w:color w:val="000000"/>
                <w:sz w:val="16"/>
                <w:szCs w:val="16"/>
                <w:lang w:eastAsia="zh-CN"/>
              </w:rPr>
              <w:t>InF</w:t>
            </w:r>
            <w:proofErr w:type="spellEnd"/>
            <w:r w:rsidRPr="0020338D">
              <w:rPr>
                <w:rFonts w:ascii="Times New Roman" w:eastAsia="Times New Roman" w:hAnsi="Times New Roman" w:cs="Times New Roman"/>
                <w:color w:val="000000"/>
                <w:sz w:val="16"/>
                <w:szCs w:val="16"/>
                <w:lang w:eastAsia="zh-CN"/>
              </w:rPr>
              <w:t>-SH</w:t>
            </w:r>
          </w:p>
        </w:tc>
      </w:tr>
      <w:tr w:rsidR="006A5C21" w:rsidRPr="0020338D" w14:paraId="1A205ED9" w14:textId="65778C35" w:rsidTr="004D4E99">
        <w:trPr>
          <w:trHeight w:val="46"/>
        </w:trPr>
        <w:tc>
          <w:tcPr>
            <w:tcW w:w="1734" w:type="dxa"/>
            <w:shd w:val="clear" w:color="auto" w:fill="auto"/>
            <w:vAlign w:val="center"/>
            <w:hideMark/>
          </w:tcPr>
          <w:p w14:paraId="27383FB0"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proofErr w:type="spellStart"/>
            <w:r w:rsidRPr="0020338D">
              <w:rPr>
                <w:rFonts w:ascii="Times New Roman" w:eastAsia="Times New Roman" w:hAnsi="Times New Roman" w:cs="Times New Roman"/>
                <w:color w:val="000000"/>
                <w:sz w:val="16"/>
                <w:szCs w:val="16"/>
                <w:lang w:eastAsia="zh-CN"/>
              </w:rPr>
              <w:t>gNB</w:t>
            </w:r>
            <w:proofErr w:type="spellEnd"/>
            <w:r w:rsidRPr="0020338D">
              <w:rPr>
                <w:rFonts w:ascii="Times New Roman" w:eastAsia="Times New Roman" w:hAnsi="Times New Roman" w:cs="Times New Roman"/>
                <w:color w:val="000000"/>
                <w:sz w:val="16"/>
                <w:szCs w:val="16"/>
                <w:lang w:eastAsia="zh-CN"/>
              </w:rPr>
              <w:t xml:space="preserve"> antenna phase response</w:t>
            </w:r>
          </w:p>
        </w:tc>
        <w:tc>
          <w:tcPr>
            <w:tcW w:w="1163" w:type="dxa"/>
            <w:shd w:val="clear" w:color="auto" w:fill="auto"/>
            <w:vAlign w:val="center"/>
            <w:hideMark/>
          </w:tcPr>
          <w:p w14:paraId="33F00F11" w14:textId="77777777" w:rsidR="006A5C21" w:rsidRPr="0020338D" w:rsidRDefault="006A5C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c>
          <w:tcPr>
            <w:tcW w:w="1392" w:type="dxa"/>
            <w:vAlign w:val="center"/>
          </w:tcPr>
          <w:p w14:paraId="668B29E7" w14:textId="73529838" w:rsidR="00354E90" w:rsidRPr="0020338D" w:rsidRDefault="00354E90" w:rsidP="00354E90">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c>
          <w:tcPr>
            <w:tcW w:w="1371" w:type="dxa"/>
            <w:vAlign w:val="center"/>
          </w:tcPr>
          <w:p w14:paraId="6F164DC9" w14:textId="77777777" w:rsidR="006626E4" w:rsidRDefault="006626E4" w:rsidP="006626E4">
            <w:pPr>
              <w:spacing w:after="0" w:line="240" w:lineRule="auto"/>
              <w:jc w:val="center"/>
              <w:rPr>
                <w:rFonts w:ascii="Times New Roman" w:eastAsia="Times New Roman" w:hAnsi="Times New Roman" w:cs="Times New Roman"/>
                <w:color w:val="000000"/>
                <w:sz w:val="16"/>
                <w:szCs w:val="16"/>
                <w:lang w:eastAsia="zh-CN"/>
              </w:rPr>
            </w:pPr>
            <w:r w:rsidRPr="00C13582">
              <w:rPr>
                <w:rFonts w:ascii="Times New Roman" w:eastAsia="Times New Roman" w:hAnsi="Times New Roman" w:cs="Times New Roman"/>
                <w:color w:val="000000"/>
                <w:sz w:val="16"/>
                <w:szCs w:val="16"/>
                <w:lang w:eastAsia="zh-CN"/>
              </w:rPr>
              <w:t>CPO a=</w:t>
            </w:r>
            <w:r>
              <w:rPr>
                <w:rFonts w:ascii="Times New Roman" w:eastAsia="Times New Roman" w:hAnsi="Times New Roman" w:cs="Times New Roman"/>
                <w:color w:val="000000"/>
                <w:sz w:val="16"/>
                <w:szCs w:val="16"/>
                <w:lang w:eastAsia="zh-CN"/>
              </w:rPr>
              <w:t>1</w:t>
            </w:r>
            <w:r w:rsidRPr="00C13582">
              <w:rPr>
                <w:rFonts w:ascii="Times New Roman" w:eastAsia="Times New Roman" w:hAnsi="Times New Roman" w:cs="Times New Roman"/>
                <w:color w:val="000000"/>
                <w:sz w:val="16"/>
                <w:szCs w:val="16"/>
                <w:lang w:eastAsia="zh-CN"/>
              </w:rPr>
              <w:t>, X=2</w:t>
            </w:r>
          </w:p>
          <w:p w14:paraId="7B83E06A" w14:textId="77777777" w:rsidR="003A62CD" w:rsidRDefault="003A62CD" w:rsidP="003A62CD">
            <w:pPr>
              <w:spacing w:after="0" w:line="240" w:lineRule="auto"/>
              <w:jc w:val="center"/>
              <w:rPr>
                <w:rFonts w:ascii="Times New Roman" w:eastAsia="Times New Roman" w:hAnsi="Times New Roman" w:cs="Times New Roman"/>
                <w:color w:val="000000"/>
                <w:sz w:val="16"/>
                <w:szCs w:val="16"/>
                <w:lang w:eastAsia="zh-CN"/>
              </w:rPr>
            </w:pPr>
            <w:r w:rsidRPr="00C13582">
              <w:rPr>
                <w:rFonts w:ascii="Times New Roman" w:eastAsia="Times New Roman" w:hAnsi="Times New Roman" w:cs="Times New Roman"/>
                <w:color w:val="000000"/>
                <w:sz w:val="16"/>
                <w:szCs w:val="16"/>
                <w:lang w:eastAsia="zh-CN"/>
              </w:rPr>
              <w:t>CPO a=</w:t>
            </w:r>
            <w:r>
              <w:rPr>
                <w:rFonts w:ascii="Times New Roman" w:eastAsia="Times New Roman" w:hAnsi="Times New Roman" w:cs="Times New Roman"/>
                <w:color w:val="000000"/>
                <w:sz w:val="16"/>
                <w:szCs w:val="16"/>
                <w:lang w:eastAsia="zh-CN"/>
              </w:rPr>
              <w:t>3</w:t>
            </w:r>
            <w:r w:rsidRPr="00C13582">
              <w:rPr>
                <w:rFonts w:ascii="Times New Roman" w:eastAsia="Times New Roman" w:hAnsi="Times New Roman" w:cs="Times New Roman"/>
                <w:color w:val="000000"/>
                <w:sz w:val="16"/>
                <w:szCs w:val="16"/>
                <w:lang w:eastAsia="zh-CN"/>
              </w:rPr>
              <w:t>, X=2</w:t>
            </w:r>
          </w:p>
          <w:p w14:paraId="023979F2" w14:textId="77777777" w:rsidR="006626E4" w:rsidRDefault="006626E4" w:rsidP="006626E4">
            <w:pPr>
              <w:spacing w:after="0" w:line="240" w:lineRule="auto"/>
              <w:jc w:val="center"/>
              <w:rPr>
                <w:rFonts w:ascii="Times New Roman" w:eastAsia="Times New Roman" w:hAnsi="Times New Roman" w:cs="Times New Roman"/>
                <w:color w:val="000000"/>
                <w:sz w:val="16"/>
                <w:szCs w:val="16"/>
                <w:lang w:eastAsia="zh-CN"/>
              </w:rPr>
            </w:pPr>
            <w:r w:rsidRPr="00C13582">
              <w:rPr>
                <w:rFonts w:ascii="Times New Roman" w:eastAsia="Times New Roman" w:hAnsi="Times New Roman" w:cs="Times New Roman"/>
                <w:color w:val="000000"/>
                <w:sz w:val="16"/>
                <w:szCs w:val="16"/>
                <w:lang w:eastAsia="zh-CN"/>
              </w:rPr>
              <w:t>CPO a=</w:t>
            </w:r>
            <w:r>
              <w:rPr>
                <w:rFonts w:ascii="Times New Roman" w:eastAsia="Times New Roman" w:hAnsi="Times New Roman" w:cs="Times New Roman"/>
                <w:color w:val="000000"/>
                <w:sz w:val="16"/>
                <w:szCs w:val="16"/>
                <w:lang w:eastAsia="zh-CN"/>
              </w:rPr>
              <w:t>1</w:t>
            </w:r>
            <w:r w:rsidRPr="00C13582">
              <w:rPr>
                <w:rFonts w:ascii="Times New Roman" w:eastAsia="Times New Roman" w:hAnsi="Times New Roman" w:cs="Times New Roman"/>
                <w:color w:val="000000"/>
                <w:sz w:val="16"/>
                <w:szCs w:val="16"/>
                <w:lang w:eastAsia="zh-CN"/>
              </w:rPr>
              <w:t>, X=</w:t>
            </w:r>
            <w:r>
              <w:rPr>
                <w:rFonts w:ascii="Times New Roman" w:eastAsia="Times New Roman" w:hAnsi="Times New Roman" w:cs="Times New Roman"/>
                <w:color w:val="000000"/>
                <w:sz w:val="16"/>
                <w:szCs w:val="16"/>
                <w:lang w:eastAsia="zh-CN"/>
              </w:rPr>
              <w:t>5</w:t>
            </w:r>
          </w:p>
          <w:p w14:paraId="7794CD66" w14:textId="350612E6" w:rsidR="00C13582" w:rsidRPr="00C13582" w:rsidRDefault="00C13582" w:rsidP="00C13582">
            <w:pPr>
              <w:spacing w:after="0" w:line="240" w:lineRule="auto"/>
              <w:jc w:val="center"/>
              <w:rPr>
                <w:rFonts w:ascii="Times New Roman" w:eastAsia="Times New Roman" w:hAnsi="Times New Roman" w:cs="Times New Roman"/>
                <w:color w:val="000000"/>
                <w:sz w:val="16"/>
                <w:szCs w:val="16"/>
                <w:lang w:eastAsia="zh-CN"/>
              </w:rPr>
            </w:pPr>
            <w:r w:rsidRPr="00C13582">
              <w:rPr>
                <w:rFonts w:ascii="Times New Roman" w:eastAsia="Times New Roman" w:hAnsi="Times New Roman" w:cs="Times New Roman"/>
                <w:color w:val="000000"/>
                <w:sz w:val="16"/>
                <w:szCs w:val="16"/>
                <w:lang w:eastAsia="zh-CN"/>
              </w:rPr>
              <w:t>CPO a=</w:t>
            </w:r>
            <w:r>
              <w:rPr>
                <w:rFonts w:ascii="Times New Roman" w:eastAsia="Times New Roman" w:hAnsi="Times New Roman" w:cs="Times New Roman"/>
                <w:color w:val="000000"/>
                <w:sz w:val="16"/>
                <w:szCs w:val="16"/>
                <w:lang w:eastAsia="zh-CN"/>
              </w:rPr>
              <w:t>3</w:t>
            </w:r>
            <w:r w:rsidRPr="00C13582">
              <w:rPr>
                <w:rFonts w:ascii="Times New Roman" w:eastAsia="Times New Roman" w:hAnsi="Times New Roman" w:cs="Times New Roman"/>
                <w:color w:val="000000"/>
                <w:sz w:val="16"/>
                <w:szCs w:val="16"/>
                <w:lang w:eastAsia="zh-CN"/>
              </w:rPr>
              <w:t>, X=</w:t>
            </w:r>
            <w:r w:rsidR="003A62CD">
              <w:rPr>
                <w:rFonts w:ascii="Times New Roman" w:eastAsia="Times New Roman" w:hAnsi="Times New Roman" w:cs="Times New Roman"/>
                <w:color w:val="000000"/>
                <w:sz w:val="16"/>
                <w:szCs w:val="16"/>
                <w:lang w:eastAsia="zh-CN"/>
              </w:rPr>
              <w:t>5</w:t>
            </w:r>
          </w:p>
        </w:tc>
        <w:tc>
          <w:tcPr>
            <w:tcW w:w="1371" w:type="dxa"/>
            <w:vAlign w:val="center"/>
          </w:tcPr>
          <w:p w14:paraId="384A9170" w14:textId="335DC233" w:rsidR="00CC49B0" w:rsidRPr="0020338D" w:rsidRDefault="00CC49B0" w:rsidP="00CC49B0">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c>
          <w:tcPr>
            <w:tcW w:w="1371" w:type="dxa"/>
            <w:vAlign w:val="center"/>
          </w:tcPr>
          <w:p w14:paraId="508B3CC9" w14:textId="560F7CB6" w:rsidR="00FD7521" w:rsidRPr="0020338D" w:rsidRDefault="00FD7521" w:rsidP="00FD7521">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c>
          <w:tcPr>
            <w:tcW w:w="1218" w:type="dxa"/>
            <w:vAlign w:val="center"/>
          </w:tcPr>
          <w:p w14:paraId="052CBA1C" w14:textId="2686E53E" w:rsidR="003151A5" w:rsidRPr="0020338D" w:rsidRDefault="003151A5" w:rsidP="003151A5">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Ideal (Uniform on the sphere)</w:t>
            </w:r>
          </w:p>
        </w:tc>
      </w:tr>
      <w:tr w:rsidR="00D97623" w:rsidRPr="0020338D" w14:paraId="73BEF9D5" w14:textId="77777777" w:rsidTr="004D4E99">
        <w:trPr>
          <w:trHeight w:val="367"/>
        </w:trPr>
        <w:tc>
          <w:tcPr>
            <w:tcW w:w="1734" w:type="dxa"/>
            <w:shd w:val="clear" w:color="auto" w:fill="auto"/>
            <w:vAlign w:val="center"/>
          </w:tcPr>
          <w:p w14:paraId="77348E38" w14:textId="4DF5952E" w:rsidR="00D97623" w:rsidRPr="0020338D" w:rsidRDefault="005A1EB8" w:rsidP="00D97623">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PRU Drop and selection</w:t>
            </w:r>
          </w:p>
        </w:tc>
        <w:tc>
          <w:tcPr>
            <w:tcW w:w="1163" w:type="dxa"/>
            <w:shd w:val="clear" w:color="auto" w:fill="auto"/>
            <w:vAlign w:val="center"/>
          </w:tcPr>
          <w:p w14:paraId="3640E677" w14:textId="6320FE8B" w:rsidR="00D97623" w:rsidRPr="0020338D" w:rsidRDefault="0020522B" w:rsidP="00D97623">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Nearest</w:t>
            </w:r>
          </w:p>
        </w:tc>
        <w:tc>
          <w:tcPr>
            <w:tcW w:w="1392" w:type="dxa"/>
            <w:vAlign w:val="center"/>
          </w:tcPr>
          <w:p w14:paraId="72D64143" w14:textId="03D20E30" w:rsidR="00D97623" w:rsidRPr="0020338D" w:rsidRDefault="00D97623" w:rsidP="00D97623">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Nearest</w:t>
            </w:r>
          </w:p>
        </w:tc>
        <w:tc>
          <w:tcPr>
            <w:tcW w:w="1371" w:type="dxa"/>
            <w:vAlign w:val="center"/>
          </w:tcPr>
          <w:p w14:paraId="2092A5F9" w14:textId="2C770C4C" w:rsidR="00D97623" w:rsidRPr="0020338D" w:rsidRDefault="00D97623" w:rsidP="00D97623">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Nearest</w:t>
            </w:r>
          </w:p>
        </w:tc>
        <w:tc>
          <w:tcPr>
            <w:tcW w:w="1371" w:type="dxa"/>
            <w:vAlign w:val="center"/>
          </w:tcPr>
          <w:p w14:paraId="34F5F409" w14:textId="6E1F96AC" w:rsidR="00D97623" w:rsidRPr="0020338D" w:rsidRDefault="00D97623" w:rsidP="00D97623">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Nearest</w:t>
            </w:r>
          </w:p>
        </w:tc>
        <w:tc>
          <w:tcPr>
            <w:tcW w:w="1371" w:type="dxa"/>
            <w:vAlign w:val="center"/>
          </w:tcPr>
          <w:p w14:paraId="5A9FC80C" w14:textId="4CE4473C" w:rsidR="00D97623" w:rsidRPr="0020338D" w:rsidRDefault="00D97623" w:rsidP="00D97623">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Nearest</w:t>
            </w:r>
          </w:p>
        </w:tc>
        <w:tc>
          <w:tcPr>
            <w:tcW w:w="1218" w:type="dxa"/>
            <w:vAlign w:val="center"/>
          </w:tcPr>
          <w:p w14:paraId="3ECA58D7" w14:textId="6C8DA149" w:rsidR="00D97623" w:rsidRPr="0020338D" w:rsidRDefault="00D97623" w:rsidP="00D97623">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Nearest</w:t>
            </w:r>
          </w:p>
        </w:tc>
      </w:tr>
      <w:tr w:rsidR="00D97623" w:rsidRPr="0020338D" w14:paraId="5CBC30E6" w14:textId="73AAF887" w:rsidTr="004D4E99">
        <w:trPr>
          <w:trHeight w:val="367"/>
        </w:trPr>
        <w:tc>
          <w:tcPr>
            <w:tcW w:w="1734" w:type="dxa"/>
            <w:shd w:val="clear" w:color="auto" w:fill="auto"/>
            <w:vAlign w:val="center"/>
            <w:hideMark/>
          </w:tcPr>
          <w:p w14:paraId="66E35D55" w14:textId="77777777" w:rsidR="00D97623" w:rsidRPr="0020338D" w:rsidRDefault="00D97623" w:rsidP="00D97623">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Potential enhancements</w:t>
            </w:r>
          </w:p>
        </w:tc>
        <w:tc>
          <w:tcPr>
            <w:tcW w:w="1163" w:type="dxa"/>
            <w:shd w:val="clear" w:color="auto" w:fill="auto"/>
            <w:vAlign w:val="center"/>
            <w:hideMark/>
          </w:tcPr>
          <w:p w14:paraId="3B80700E" w14:textId="77777777" w:rsidR="00D97623" w:rsidRPr="0020338D" w:rsidRDefault="00D97623" w:rsidP="00D97623">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None</w:t>
            </w:r>
          </w:p>
        </w:tc>
        <w:tc>
          <w:tcPr>
            <w:tcW w:w="1392" w:type="dxa"/>
            <w:vAlign w:val="center"/>
          </w:tcPr>
          <w:p w14:paraId="207A8A7D" w14:textId="42A68EC2" w:rsidR="00D97623" w:rsidRPr="0020338D" w:rsidRDefault="00D97623" w:rsidP="00D97623">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None</w:t>
            </w:r>
          </w:p>
        </w:tc>
        <w:tc>
          <w:tcPr>
            <w:tcW w:w="1371" w:type="dxa"/>
            <w:vAlign w:val="center"/>
          </w:tcPr>
          <w:p w14:paraId="46D59C0D" w14:textId="2F25577A" w:rsidR="00D97623" w:rsidRPr="0020338D" w:rsidRDefault="00D97623" w:rsidP="00D97623">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None</w:t>
            </w:r>
          </w:p>
        </w:tc>
        <w:tc>
          <w:tcPr>
            <w:tcW w:w="1371" w:type="dxa"/>
            <w:vAlign w:val="center"/>
          </w:tcPr>
          <w:p w14:paraId="22ACA5AA" w14:textId="48A12825" w:rsidR="00D97623" w:rsidRPr="0020338D" w:rsidRDefault="00D97623" w:rsidP="00D97623">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None</w:t>
            </w:r>
          </w:p>
        </w:tc>
        <w:tc>
          <w:tcPr>
            <w:tcW w:w="1371" w:type="dxa"/>
            <w:vAlign w:val="center"/>
          </w:tcPr>
          <w:p w14:paraId="22B34C2D" w14:textId="2B303F97" w:rsidR="00D97623" w:rsidRPr="0020338D" w:rsidRDefault="00D97623" w:rsidP="00D97623">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None</w:t>
            </w:r>
          </w:p>
        </w:tc>
        <w:tc>
          <w:tcPr>
            <w:tcW w:w="1218" w:type="dxa"/>
            <w:vAlign w:val="center"/>
          </w:tcPr>
          <w:p w14:paraId="6E0BF68A" w14:textId="201544A8" w:rsidR="00D97623" w:rsidRPr="0020338D" w:rsidRDefault="00D97623" w:rsidP="00D97623">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None</w:t>
            </w:r>
          </w:p>
        </w:tc>
      </w:tr>
      <w:tr w:rsidR="00D97623" w:rsidRPr="0020338D" w14:paraId="26816017" w14:textId="56E687E6" w:rsidTr="004D4E99">
        <w:trPr>
          <w:trHeight w:val="46"/>
        </w:trPr>
        <w:tc>
          <w:tcPr>
            <w:tcW w:w="1734" w:type="dxa"/>
            <w:shd w:val="clear" w:color="auto" w:fill="auto"/>
            <w:vAlign w:val="center"/>
            <w:hideMark/>
          </w:tcPr>
          <w:p w14:paraId="3AACD493" w14:textId="5053C4EE" w:rsidR="00D97623" w:rsidRPr="0020338D" w:rsidRDefault="0036762E" w:rsidP="0036762E">
            <w:pPr>
              <w:spacing w:after="0" w:line="240" w:lineRule="auto"/>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M</w:t>
            </w:r>
            <w:r w:rsidR="00D97623" w:rsidRPr="0020338D">
              <w:rPr>
                <w:rFonts w:ascii="Times New Roman" w:eastAsia="Times New Roman" w:hAnsi="Times New Roman" w:cs="Times New Roman"/>
                <w:color w:val="000000"/>
                <w:sz w:val="16"/>
                <w:szCs w:val="16"/>
                <w:lang w:eastAsia="zh-CN"/>
              </w:rPr>
              <w:t>odeled</w:t>
            </w:r>
            <w:r>
              <w:rPr>
                <w:rFonts w:ascii="Times New Roman" w:eastAsia="Times New Roman" w:hAnsi="Times New Roman" w:cs="Times New Roman"/>
                <w:color w:val="000000"/>
                <w:sz w:val="16"/>
                <w:szCs w:val="16"/>
                <w:lang w:eastAsia="zh-CN"/>
              </w:rPr>
              <w:t xml:space="preserve"> error</w:t>
            </w:r>
          </w:p>
        </w:tc>
        <w:tc>
          <w:tcPr>
            <w:tcW w:w="1163" w:type="dxa"/>
            <w:shd w:val="clear" w:color="auto" w:fill="auto"/>
            <w:vAlign w:val="center"/>
            <w:hideMark/>
          </w:tcPr>
          <w:p w14:paraId="1363F042" w14:textId="77777777" w:rsidR="00D97623" w:rsidRPr="0020338D" w:rsidRDefault="00D97623" w:rsidP="00D97623">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None</w:t>
            </w:r>
          </w:p>
        </w:tc>
        <w:tc>
          <w:tcPr>
            <w:tcW w:w="1392" w:type="dxa"/>
            <w:vAlign w:val="center"/>
          </w:tcPr>
          <w:p w14:paraId="5A9E7441" w14:textId="4ACE8808" w:rsidR="00D97623" w:rsidRDefault="00D97623" w:rsidP="00D97623">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UE residual CFO [-30,30] Hz, [-100,100] Hz</w:t>
            </w:r>
          </w:p>
        </w:tc>
        <w:tc>
          <w:tcPr>
            <w:tcW w:w="1371" w:type="dxa"/>
            <w:vAlign w:val="center"/>
          </w:tcPr>
          <w:p w14:paraId="305BA842" w14:textId="582B6898" w:rsidR="00D97623" w:rsidRPr="0020338D" w:rsidRDefault="00D97623" w:rsidP="00D97623">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None</w:t>
            </w:r>
          </w:p>
        </w:tc>
        <w:tc>
          <w:tcPr>
            <w:tcW w:w="1371" w:type="dxa"/>
            <w:vAlign w:val="center"/>
          </w:tcPr>
          <w:p w14:paraId="74EF7F03" w14:textId="29D089DD" w:rsidR="00D97623" w:rsidRPr="0020338D" w:rsidRDefault="00D97623" w:rsidP="00D97623">
            <w:pPr>
              <w:spacing w:after="0" w:line="240" w:lineRule="auto"/>
              <w:jc w:val="center"/>
              <w:rPr>
                <w:rFonts w:ascii="Times New Roman" w:eastAsia="Times New Roman" w:hAnsi="Times New Roman" w:cs="Times New Roman"/>
                <w:color w:val="000000"/>
                <w:sz w:val="16"/>
                <w:szCs w:val="16"/>
                <w:lang w:eastAsia="zh-CN"/>
              </w:rPr>
            </w:pPr>
            <w:r w:rsidRPr="0020338D">
              <w:rPr>
                <w:rFonts w:ascii="Times New Roman" w:eastAsia="Times New Roman" w:hAnsi="Times New Roman" w:cs="Times New Roman"/>
                <w:color w:val="000000"/>
                <w:sz w:val="16"/>
                <w:szCs w:val="16"/>
                <w:lang w:eastAsia="zh-CN"/>
              </w:rPr>
              <w:t xml:space="preserve">PRU location error: T = </w:t>
            </w:r>
            <w:r>
              <w:rPr>
                <w:rFonts w:ascii="Times New Roman" w:eastAsia="Times New Roman" w:hAnsi="Times New Roman" w:cs="Times New Roman"/>
                <w:color w:val="000000"/>
                <w:sz w:val="16"/>
                <w:szCs w:val="16"/>
                <w:lang w:eastAsia="zh-CN"/>
              </w:rPr>
              <w:t>{1, } cm</w:t>
            </w:r>
          </w:p>
        </w:tc>
        <w:tc>
          <w:tcPr>
            <w:tcW w:w="1371" w:type="dxa"/>
            <w:vAlign w:val="center"/>
          </w:tcPr>
          <w:p w14:paraId="31492F73" w14:textId="4152B974" w:rsidR="00D97623" w:rsidRDefault="00D97623" w:rsidP="00D97623">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TRP</w:t>
            </w:r>
            <w:r w:rsidRPr="0020338D">
              <w:rPr>
                <w:rFonts w:ascii="Times New Roman" w:eastAsia="Times New Roman" w:hAnsi="Times New Roman" w:cs="Times New Roman"/>
                <w:color w:val="000000"/>
                <w:sz w:val="16"/>
                <w:szCs w:val="16"/>
                <w:lang w:eastAsia="zh-CN"/>
              </w:rPr>
              <w:t xml:space="preserve"> location error: T = </w:t>
            </w:r>
            <w:r>
              <w:rPr>
                <w:rFonts w:ascii="Times New Roman" w:eastAsia="Times New Roman" w:hAnsi="Times New Roman" w:cs="Times New Roman"/>
                <w:color w:val="000000"/>
                <w:sz w:val="16"/>
                <w:szCs w:val="16"/>
                <w:lang w:eastAsia="zh-CN"/>
              </w:rPr>
              <w:t>1 cm</w:t>
            </w:r>
          </w:p>
        </w:tc>
        <w:tc>
          <w:tcPr>
            <w:tcW w:w="1218" w:type="dxa"/>
            <w:vAlign w:val="center"/>
          </w:tcPr>
          <w:p w14:paraId="5DEA3532" w14:textId="03928856" w:rsidR="00D97623" w:rsidRDefault="00D97623" w:rsidP="00D97623">
            <w:pPr>
              <w:spacing w:after="0" w:line="240" w:lineRule="auto"/>
              <w:jc w:val="center"/>
              <w:rPr>
                <w:rFonts w:ascii="Times New Roman" w:eastAsia="Times New Roman" w:hAnsi="Times New Roman" w:cs="Times New Roman"/>
                <w:color w:val="000000"/>
                <w:sz w:val="16"/>
                <w:szCs w:val="16"/>
                <w:lang w:eastAsia="zh-CN"/>
              </w:rPr>
            </w:pPr>
            <w:r>
              <w:rPr>
                <w:rFonts w:ascii="Times New Roman" w:eastAsia="Times New Roman" w:hAnsi="Times New Roman" w:cs="Times New Roman"/>
                <w:color w:val="000000"/>
                <w:sz w:val="16"/>
                <w:szCs w:val="16"/>
                <w:lang w:eastAsia="zh-CN"/>
              </w:rPr>
              <w:t>CFO, PCO, PRU Loc Error</w:t>
            </w:r>
          </w:p>
        </w:tc>
      </w:tr>
    </w:tbl>
    <w:p w14:paraId="2983568D" w14:textId="77777777" w:rsidR="006A5C21" w:rsidRPr="00F025A2" w:rsidRDefault="006A5C21" w:rsidP="00EE2086">
      <w:pPr>
        <w:rPr>
          <w:rFonts w:ascii="Times New Roman" w:hAnsi="Times New Roman" w:cs="Times New Roman"/>
          <w:lang w:eastAsia="zh-CN"/>
        </w:rPr>
      </w:pPr>
    </w:p>
    <w:p w14:paraId="6D0A8878" w14:textId="1F1D2D3F" w:rsidR="00EE2086" w:rsidRPr="001703CF" w:rsidRDefault="00592D2F" w:rsidP="00EE2086">
      <w:pPr>
        <w:pStyle w:val="Heading5"/>
        <w:rPr>
          <w:rFonts w:ascii="Times New Roman" w:hAnsi="Times New Roman"/>
          <w:sz w:val="28"/>
          <w:szCs w:val="28"/>
        </w:rPr>
      </w:pPr>
      <w:bookmarkStart w:id="7" w:name="_Toc55965348"/>
      <w:r w:rsidRPr="001703CF">
        <w:rPr>
          <w:rFonts w:ascii="Times New Roman" w:hAnsi="Times New Roman"/>
          <w:sz w:val="28"/>
          <w:szCs w:val="28"/>
        </w:rPr>
        <w:t xml:space="preserve">5.2 </w:t>
      </w:r>
      <w:r w:rsidR="00EE2086" w:rsidRPr="001703CF">
        <w:rPr>
          <w:rFonts w:ascii="Times New Roman" w:hAnsi="Times New Roman"/>
          <w:sz w:val="28"/>
          <w:szCs w:val="28"/>
        </w:rPr>
        <w:tab/>
        <w:t>Positioning accuracy evaluation results</w:t>
      </w:r>
      <w:bookmarkEnd w:id="7"/>
    </w:p>
    <w:p w14:paraId="4822654B" w14:textId="014B19B0" w:rsidR="00EE2086" w:rsidRPr="00F025A2" w:rsidRDefault="00990FC7" w:rsidP="00400B02">
      <w:pPr>
        <w:jc w:val="center"/>
        <w:rPr>
          <w:rFonts w:ascii="Times New Roman" w:hAnsi="Times New Roman" w:cs="Times New Roman"/>
        </w:rPr>
      </w:pPr>
      <w:r>
        <w:rPr>
          <w:rFonts w:ascii="Times New Roman" w:hAnsi="Times New Roman" w:cs="Times New Roman"/>
        </w:rPr>
        <w:t xml:space="preserve">Table </w:t>
      </w:r>
      <w:r w:rsidR="0026027A">
        <w:rPr>
          <w:rFonts w:ascii="Times New Roman" w:hAnsi="Times New Roman" w:cs="Times New Roman"/>
        </w:rPr>
        <w:t>3</w:t>
      </w:r>
      <w:r w:rsidR="008B357F">
        <w:rPr>
          <w:rFonts w:ascii="Times New Roman" w:hAnsi="Times New Roman" w:cs="Times New Roman"/>
        </w:rPr>
        <w:t>:</w:t>
      </w:r>
      <w:r w:rsidR="00A548B6" w:rsidRPr="00F025A2">
        <w:rPr>
          <w:rFonts w:ascii="Times New Roman" w:hAnsi="Times New Roman" w:cs="Times New Roman"/>
        </w:rPr>
        <w:t xml:space="preserve"> Carrier phase </w:t>
      </w:r>
      <w:r w:rsidR="00B54EFC">
        <w:rPr>
          <w:rFonts w:ascii="Times New Roman" w:hAnsi="Times New Roman" w:cs="Times New Roman"/>
        </w:rPr>
        <w:t>evaluation results</w:t>
      </w:r>
      <w:r w:rsidR="0025375F">
        <w:rPr>
          <w:rFonts w:ascii="Times New Roman" w:hAnsi="Times New Roman" w:cs="Times New Roman"/>
        </w:rPr>
        <w:t xml:space="preserve"> (</w:t>
      </w:r>
      <w:r w:rsidR="00B36501">
        <w:rPr>
          <w:rFonts w:ascii="Times New Roman" w:hAnsi="Times New Roman" w:cs="Times New Roman"/>
        </w:rPr>
        <w:t xml:space="preserve">horizontal </w:t>
      </w:r>
      <w:r w:rsidR="00353F4B">
        <w:rPr>
          <w:rFonts w:ascii="Times New Roman" w:hAnsi="Times New Roman" w:cs="Times New Roman"/>
        </w:rPr>
        <w:t xml:space="preserve">positioning </w:t>
      </w:r>
      <w:r w:rsidR="003305D8">
        <w:rPr>
          <w:rFonts w:ascii="Times New Roman" w:hAnsi="Times New Roman" w:cs="Times New Roman"/>
        </w:rPr>
        <w:t>accuracy in meters</w:t>
      </w:r>
      <w:r w:rsidR="0025375F">
        <w:rPr>
          <w:rFonts w:ascii="Times New Roman" w:hAnsi="Times New Roman" w:cs="Times New Roman"/>
        </w:rPr>
        <w:t>)</w:t>
      </w:r>
    </w:p>
    <w:tbl>
      <w:tblPr>
        <w:tblW w:w="9175" w:type="dxa"/>
        <w:tblLayout w:type="fixed"/>
        <w:tblLook w:val="04A0" w:firstRow="1" w:lastRow="0" w:firstColumn="1" w:lastColumn="0" w:noHBand="0" w:noVBand="1"/>
      </w:tblPr>
      <w:tblGrid>
        <w:gridCol w:w="1255"/>
        <w:gridCol w:w="1440"/>
        <w:gridCol w:w="900"/>
        <w:gridCol w:w="1260"/>
        <w:gridCol w:w="990"/>
        <w:gridCol w:w="1080"/>
        <w:gridCol w:w="1170"/>
        <w:gridCol w:w="1080"/>
      </w:tblGrid>
      <w:tr w:rsidR="00FB6986" w:rsidRPr="00FB6986" w14:paraId="19BC5B16" w14:textId="0DF666CA" w:rsidTr="006A4121">
        <w:trPr>
          <w:trHeight w:val="300"/>
        </w:trPr>
        <w:tc>
          <w:tcPr>
            <w:tcW w:w="12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02E628"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 xml:space="preserve">Case </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14:paraId="38444F98" w14:textId="309C2559" w:rsidR="00FB6986" w:rsidRPr="00356FEB" w:rsidRDefault="0036762E"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Other modeling details</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14:paraId="2FAE4380" w14:textId="40D8CAD1"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50%</w:t>
            </w:r>
            <w:r w:rsidR="00356FEB">
              <w:rPr>
                <w:rFonts w:ascii="Times New Roman" w:eastAsia="Times New Roman" w:hAnsi="Times New Roman" w:cs="Times New Roman"/>
                <w:color w:val="000000"/>
                <w:sz w:val="20"/>
                <w:szCs w:val="20"/>
                <w:lang w:eastAsia="zh-CN"/>
              </w:rPr>
              <w:t xml:space="preserve"> </w:t>
            </w:r>
            <w:r w:rsidR="00356FEB" w:rsidRPr="00356FEB">
              <w:rPr>
                <w:rFonts w:ascii="Times New Roman" w:eastAsia="Times New Roman" w:hAnsi="Times New Roman" w:cs="Times New Roman"/>
                <w:color w:val="000000"/>
                <w:sz w:val="20"/>
                <w:szCs w:val="20"/>
                <w:lang w:eastAsia="zh-CN"/>
              </w:rPr>
              <w:t>[m]</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14:paraId="4B6051B4" w14:textId="35694FF4"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80%</w:t>
            </w:r>
            <w:r w:rsidR="00356FEB">
              <w:rPr>
                <w:rFonts w:ascii="Times New Roman" w:eastAsia="Times New Roman" w:hAnsi="Times New Roman" w:cs="Times New Roman"/>
                <w:color w:val="000000"/>
                <w:sz w:val="20"/>
                <w:szCs w:val="20"/>
                <w:lang w:eastAsia="zh-CN"/>
              </w:rPr>
              <w:t xml:space="preserve"> </w:t>
            </w:r>
            <w:r w:rsidR="00356FEB" w:rsidRPr="00356FEB">
              <w:rPr>
                <w:rFonts w:ascii="Times New Roman" w:eastAsia="Times New Roman" w:hAnsi="Times New Roman" w:cs="Times New Roman"/>
                <w:color w:val="000000"/>
                <w:sz w:val="20"/>
                <w:szCs w:val="20"/>
                <w:lang w:eastAsia="zh-CN"/>
              </w:rPr>
              <w:t>[m]</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492B35D0" w14:textId="720766E5"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90%</w:t>
            </w:r>
            <w:r w:rsidR="00356FEB">
              <w:rPr>
                <w:rFonts w:ascii="Times New Roman" w:eastAsia="Times New Roman" w:hAnsi="Times New Roman" w:cs="Times New Roman"/>
                <w:color w:val="000000"/>
                <w:sz w:val="20"/>
                <w:szCs w:val="20"/>
                <w:lang w:eastAsia="zh-CN"/>
              </w:rPr>
              <w:t xml:space="preserve"> </w:t>
            </w:r>
            <w:r w:rsidR="00356FEB" w:rsidRPr="00356FEB">
              <w:rPr>
                <w:rFonts w:ascii="Times New Roman" w:eastAsia="Times New Roman" w:hAnsi="Times New Roman" w:cs="Times New Roman"/>
                <w:color w:val="000000"/>
                <w:sz w:val="20"/>
                <w:szCs w:val="20"/>
                <w:lang w:eastAsia="zh-CN"/>
              </w:rPr>
              <w:t>[m]</w:t>
            </w:r>
          </w:p>
        </w:tc>
        <w:tc>
          <w:tcPr>
            <w:tcW w:w="1080" w:type="dxa"/>
            <w:tcBorders>
              <w:top w:val="single" w:sz="4" w:space="0" w:color="auto"/>
              <w:left w:val="nil"/>
              <w:bottom w:val="single" w:sz="4" w:space="0" w:color="auto"/>
              <w:right w:val="single" w:sz="4" w:space="0" w:color="auto"/>
            </w:tcBorders>
          </w:tcPr>
          <w:p w14:paraId="66F746FF" w14:textId="38DAAACC" w:rsidR="00356FEB" w:rsidRPr="00356FEB" w:rsidRDefault="00356FEB"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 xml:space="preserve">Gain </w:t>
            </w:r>
            <w:r w:rsidR="00BE6A8A">
              <w:rPr>
                <w:rFonts w:ascii="Times New Roman" w:eastAsia="Times New Roman" w:hAnsi="Times New Roman" w:cs="Times New Roman"/>
                <w:color w:val="000000"/>
                <w:sz w:val="20"/>
                <w:szCs w:val="20"/>
                <w:lang w:eastAsia="zh-CN"/>
              </w:rPr>
              <w:t xml:space="preserve">[m] </w:t>
            </w:r>
            <w:r w:rsidRPr="00356FEB">
              <w:rPr>
                <w:rFonts w:ascii="Times New Roman" w:eastAsia="Times New Roman" w:hAnsi="Times New Roman" w:cs="Times New Roman"/>
                <w:color w:val="000000"/>
                <w:sz w:val="20"/>
                <w:szCs w:val="20"/>
                <w:lang w:eastAsia="zh-CN"/>
              </w:rPr>
              <w:t>vs Rel.17 solution, @50%</w:t>
            </w:r>
          </w:p>
        </w:tc>
        <w:tc>
          <w:tcPr>
            <w:tcW w:w="1170" w:type="dxa"/>
            <w:tcBorders>
              <w:top w:val="single" w:sz="4" w:space="0" w:color="auto"/>
              <w:left w:val="nil"/>
              <w:bottom w:val="single" w:sz="4" w:space="0" w:color="auto"/>
              <w:right w:val="single" w:sz="4" w:space="0" w:color="auto"/>
            </w:tcBorders>
          </w:tcPr>
          <w:p w14:paraId="1F3BD68A" w14:textId="2957E0D4" w:rsidR="00356FEB" w:rsidRPr="00356FEB" w:rsidRDefault="00356FEB"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 xml:space="preserve">Gain </w:t>
            </w:r>
            <w:r w:rsidR="00BE6A8A">
              <w:rPr>
                <w:rFonts w:ascii="Times New Roman" w:eastAsia="Times New Roman" w:hAnsi="Times New Roman" w:cs="Times New Roman"/>
                <w:color w:val="000000"/>
                <w:sz w:val="20"/>
                <w:szCs w:val="20"/>
                <w:lang w:eastAsia="zh-CN"/>
              </w:rPr>
              <w:t xml:space="preserve">[m] </w:t>
            </w:r>
            <w:r w:rsidRPr="00356FEB">
              <w:rPr>
                <w:rFonts w:ascii="Times New Roman" w:eastAsia="Times New Roman" w:hAnsi="Times New Roman" w:cs="Times New Roman"/>
                <w:color w:val="000000"/>
                <w:sz w:val="20"/>
                <w:szCs w:val="20"/>
                <w:lang w:eastAsia="zh-CN"/>
              </w:rPr>
              <w:t>vs Rel.17 solution, @</w:t>
            </w:r>
            <w:r>
              <w:rPr>
                <w:rFonts w:ascii="Times New Roman" w:eastAsia="Times New Roman" w:hAnsi="Times New Roman" w:cs="Times New Roman"/>
                <w:color w:val="000000"/>
                <w:sz w:val="20"/>
                <w:szCs w:val="20"/>
                <w:lang w:eastAsia="zh-CN"/>
              </w:rPr>
              <w:t>8</w:t>
            </w:r>
            <w:r w:rsidRPr="00356FEB">
              <w:rPr>
                <w:rFonts w:ascii="Times New Roman" w:eastAsia="Times New Roman" w:hAnsi="Times New Roman" w:cs="Times New Roman"/>
                <w:color w:val="000000"/>
                <w:sz w:val="20"/>
                <w:szCs w:val="20"/>
                <w:lang w:eastAsia="zh-CN"/>
              </w:rPr>
              <w:t>0%</w:t>
            </w:r>
          </w:p>
        </w:tc>
        <w:tc>
          <w:tcPr>
            <w:tcW w:w="1080" w:type="dxa"/>
            <w:tcBorders>
              <w:top w:val="single" w:sz="4" w:space="0" w:color="auto"/>
              <w:left w:val="nil"/>
              <w:bottom w:val="single" w:sz="4" w:space="0" w:color="auto"/>
              <w:right w:val="single" w:sz="4" w:space="0" w:color="auto"/>
            </w:tcBorders>
          </w:tcPr>
          <w:p w14:paraId="6E171ED1" w14:textId="3E82B1D2" w:rsidR="00356FEB" w:rsidRPr="00356FEB" w:rsidRDefault="00356FEB"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Gain</w:t>
            </w:r>
            <w:r w:rsidR="00FC58B6">
              <w:rPr>
                <w:rFonts w:ascii="Times New Roman" w:eastAsia="Times New Roman" w:hAnsi="Times New Roman" w:cs="Times New Roman"/>
                <w:color w:val="000000"/>
                <w:sz w:val="20"/>
                <w:szCs w:val="20"/>
                <w:lang w:eastAsia="zh-CN"/>
              </w:rPr>
              <w:t xml:space="preserve"> [m]</w:t>
            </w:r>
            <w:r w:rsidRPr="00356FEB">
              <w:rPr>
                <w:rFonts w:ascii="Times New Roman" w:eastAsia="Times New Roman" w:hAnsi="Times New Roman" w:cs="Times New Roman"/>
                <w:color w:val="000000"/>
                <w:sz w:val="20"/>
                <w:szCs w:val="20"/>
                <w:lang w:eastAsia="zh-CN"/>
              </w:rPr>
              <w:t xml:space="preserve"> vs Rel.17 solution, @</w:t>
            </w:r>
            <w:r>
              <w:rPr>
                <w:rFonts w:ascii="Times New Roman" w:eastAsia="Times New Roman" w:hAnsi="Times New Roman" w:cs="Times New Roman"/>
                <w:color w:val="000000"/>
                <w:sz w:val="20"/>
                <w:szCs w:val="20"/>
                <w:lang w:eastAsia="zh-CN"/>
              </w:rPr>
              <w:t>9</w:t>
            </w:r>
            <w:r w:rsidRPr="00356FEB">
              <w:rPr>
                <w:rFonts w:ascii="Times New Roman" w:eastAsia="Times New Roman" w:hAnsi="Times New Roman" w:cs="Times New Roman"/>
                <w:color w:val="000000"/>
                <w:sz w:val="20"/>
                <w:szCs w:val="20"/>
                <w:lang w:eastAsia="zh-CN"/>
              </w:rPr>
              <w:t>0%</w:t>
            </w:r>
          </w:p>
        </w:tc>
      </w:tr>
      <w:tr w:rsidR="00FB6986" w:rsidRPr="00FB6986" w14:paraId="024BC2F0" w14:textId="37872BD5" w:rsidTr="0047431B">
        <w:trPr>
          <w:trHeight w:val="300"/>
        </w:trPr>
        <w:tc>
          <w:tcPr>
            <w:tcW w:w="1255" w:type="dxa"/>
            <w:tcBorders>
              <w:top w:val="nil"/>
              <w:left w:val="single" w:sz="4" w:space="0" w:color="auto"/>
              <w:bottom w:val="single" w:sz="4" w:space="0" w:color="auto"/>
              <w:right w:val="single" w:sz="4" w:space="0" w:color="auto"/>
            </w:tcBorders>
            <w:shd w:val="clear" w:color="auto" w:fill="auto"/>
            <w:noWrap/>
            <w:vAlign w:val="center"/>
            <w:hideMark/>
          </w:tcPr>
          <w:p w14:paraId="69FF0B65"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Case 1 Ideal</w:t>
            </w:r>
          </w:p>
        </w:tc>
        <w:tc>
          <w:tcPr>
            <w:tcW w:w="1440" w:type="dxa"/>
            <w:tcBorders>
              <w:top w:val="nil"/>
              <w:left w:val="nil"/>
              <w:bottom w:val="single" w:sz="4" w:space="0" w:color="auto"/>
              <w:right w:val="single" w:sz="4" w:space="0" w:color="auto"/>
            </w:tcBorders>
            <w:shd w:val="clear" w:color="auto" w:fill="auto"/>
            <w:noWrap/>
            <w:vAlign w:val="center"/>
            <w:hideMark/>
          </w:tcPr>
          <w:p w14:paraId="78650891" w14:textId="4BB9534F" w:rsidR="00FB6986" w:rsidRPr="00356FEB" w:rsidRDefault="0036762E"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Ideal</w:t>
            </w:r>
            <w:r w:rsidR="00FB6986" w:rsidRPr="00356FEB">
              <w:rPr>
                <w:rFonts w:ascii="Times New Roman" w:eastAsia="Times New Roman" w:hAnsi="Times New Roman" w:cs="Times New Roman"/>
                <w:color w:val="000000"/>
                <w:sz w:val="20"/>
                <w:szCs w:val="20"/>
                <w:lang w:eastAsia="zh-CN"/>
              </w:rPr>
              <w:t> </w:t>
            </w:r>
          </w:p>
        </w:tc>
        <w:tc>
          <w:tcPr>
            <w:tcW w:w="900" w:type="dxa"/>
            <w:tcBorders>
              <w:top w:val="nil"/>
              <w:left w:val="nil"/>
              <w:bottom w:val="single" w:sz="4" w:space="0" w:color="auto"/>
              <w:right w:val="single" w:sz="4" w:space="0" w:color="auto"/>
            </w:tcBorders>
            <w:shd w:val="clear" w:color="auto" w:fill="auto"/>
            <w:noWrap/>
            <w:vAlign w:val="center"/>
            <w:hideMark/>
          </w:tcPr>
          <w:p w14:paraId="57068B93"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0.00002</w:t>
            </w:r>
          </w:p>
        </w:tc>
        <w:tc>
          <w:tcPr>
            <w:tcW w:w="1260" w:type="dxa"/>
            <w:tcBorders>
              <w:top w:val="nil"/>
              <w:left w:val="nil"/>
              <w:bottom w:val="single" w:sz="4" w:space="0" w:color="auto"/>
              <w:right w:val="single" w:sz="4" w:space="0" w:color="auto"/>
            </w:tcBorders>
            <w:shd w:val="clear" w:color="auto" w:fill="auto"/>
            <w:noWrap/>
            <w:vAlign w:val="center"/>
            <w:hideMark/>
          </w:tcPr>
          <w:p w14:paraId="31256BA2"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0.00005</w:t>
            </w:r>
          </w:p>
        </w:tc>
        <w:tc>
          <w:tcPr>
            <w:tcW w:w="990" w:type="dxa"/>
            <w:tcBorders>
              <w:top w:val="nil"/>
              <w:left w:val="nil"/>
              <w:bottom w:val="single" w:sz="4" w:space="0" w:color="auto"/>
              <w:right w:val="single" w:sz="4" w:space="0" w:color="auto"/>
            </w:tcBorders>
            <w:shd w:val="clear" w:color="auto" w:fill="auto"/>
            <w:noWrap/>
            <w:vAlign w:val="center"/>
            <w:hideMark/>
          </w:tcPr>
          <w:p w14:paraId="039EE88B"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0.00087</w:t>
            </w:r>
          </w:p>
        </w:tc>
        <w:tc>
          <w:tcPr>
            <w:tcW w:w="1080" w:type="dxa"/>
            <w:tcBorders>
              <w:top w:val="nil"/>
              <w:left w:val="nil"/>
              <w:bottom w:val="single" w:sz="4" w:space="0" w:color="auto"/>
              <w:right w:val="single" w:sz="4" w:space="0" w:color="auto"/>
            </w:tcBorders>
            <w:vAlign w:val="bottom"/>
          </w:tcPr>
          <w:p w14:paraId="4F51FD93" w14:textId="764D4943"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0.006</w:t>
            </w:r>
          </w:p>
        </w:tc>
        <w:tc>
          <w:tcPr>
            <w:tcW w:w="1170" w:type="dxa"/>
            <w:tcBorders>
              <w:top w:val="nil"/>
              <w:left w:val="nil"/>
              <w:bottom w:val="single" w:sz="4" w:space="0" w:color="auto"/>
              <w:right w:val="single" w:sz="4" w:space="0" w:color="auto"/>
            </w:tcBorders>
            <w:vAlign w:val="bottom"/>
          </w:tcPr>
          <w:p w14:paraId="3D37843A" w14:textId="0E007E9D"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0.013</w:t>
            </w:r>
          </w:p>
        </w:tc>
        <w:tc>
          <w:tcPr>
            <w:tcW w:w="1080" w:type="dxa"/>
            <w:tcBorders>
              <w:top w:val="nil"/>
              <w:left w:val="nil"/>
              <w:bottom w:val="single" w:sz="4" w:space="0" w:color="auto"/>
              <w:right w:val="single" w:sz="4" w:space="0" w:color="auto"/>
            </w:tcBorders>
            <w:vAlign w:val="bottom"/>
          </w:tcPr>
          <w:p w14:paraId="1A7B41F7" w14:textId="4405F678"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0.018</w:t>
            </w:r>
          </w:p>
        </w:tc>
      </w:tr>
      <w:tr w:rsidR="00FB6986" w:rsidRPr="00FB6986" w14:paraId="42FB3AF0" w14:textId="4451FF03" w:rsidTr="0047431B">
        <w:trPr>
          <w:trHeight w:val="300"/>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F822BA2"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Case 2 Doppler</w:t>
            </w:r>
          </w:p>
        </w:tc>
        <w:tc>
          <w:tcPr>
            <w:tcW w:w="1440" w:type="dxa"/>
            <w:tcBorders>
              <w:top w:val="nil"/>
              <w:left w:val="nil"/>
              <w:bottom w:val="single" w:sz="4" w:space="0" w:color="auto"/>
              <w:right w:val="single" w:sz="4" w:space="0" w:color="auto"/>
            </w:tcBorders>
            <w:shd w:val="clear" w:color="auto" w:fill="auto"/>
            <w:noWrap/>
            <w:vAlign w:val="center"/>
            <w:hideMark/>
          </w:tcPr>
          <w:p w14:paraId="2FD0B368"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D =2</w:t>
            </w:r>
          </w:p>
        </w:tc>
        <w:tc>
          <w:tcPr>
            <w:tcW w:w="900" w:type="dxa"/>
            <w:tcBorders>
              <w:top w:val="nil"/>
              <w:left w:val="nil"/>
              <w:bottom w:val="single" w:sz="4" w:space="0" w:color="auto"/>
              <w:right w:val="single" w:sz="4" w:space="0" w:color="auto"/>
            </w:tcBorders>
            <w:shd w:val="clear" w:color="auto" w:fill="auto"/>
            <w:noWrap/>
            <w:vAlign w:val="center"/>
            <w:hideMark/>
          </w:tcPr>
          <w:p w14:paraId="747F672F"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0.00002</w:t>
            </w:r>
          </w:p>
        </w:tc>
        <w:tc>
          <w:tcPr>
            <w:tcW w:w="1260" w:type="dxa"/>
            <w:tcBorders>
              <w:top w:val="nil"/>
              <w:left w:val="nil"/>
              <w:bottom w:val="single" w:sz="4" w:space="0" w:color="auto"/>
              <w:right w:val="single" w:sz="4" w:space="0" w:color="auto"/>
            </w:tcBorders>
            <w:shd w:val="clear" w:color="auto" w:fill="auto"/>
            <w:noWrap/>
            <w:vAlign w:val="center"/>
            <w:hideMark/>
          </w:tcPr>
          <w:p w14:paraId="56A65E13"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0.00010</w:t>
            </w:r>
          </w:p>
        </w:tc>
        <w:tc>
          <w:tcPr>
            <w:tcW w:w="990" w:type="dxa"/>
            <w:tcBorders>
              <w:top w:val="nil"/>
              <w:left w:val="nil"/>
              <w:bottom w:val="single" w:sz="4" w:space="0" w:color="auto"/>
              <w:right w:val="single" w:sz="4" w:space="0" w:color="auto"/>
            </w:tcBorders>
            <w:shd w:val="clear" w:color="auto" w:fill="auto"/>
            <w:noWrap/>
            <w:vAlign w:val="center"/>
            <w:hideMark/>
          </w:tcPr>
          <w:p w14:paraId="4773DD3D"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0.00052</w:t>
            </w:r>
          </w:p>
        </w:tc>
        <w:tc>
          <w:tcPr>
            <w:tcW w:w="1080" w:type="dxa"/>
            <w:tcBorders>
              <w:top w:val="nil"/>
              <w:left w:val="nil"/>
              <w:bottom w:val="single" w:sz="4" w:space="0" w:color="auto"/>
              <w:right w:val="single" w:sz="4" w:space="0" w:color="auto"/>
            </w:tcBorders>
            <w:vAlign w:val="bottom"/>
          </w:tcPr>
          <w:p w14:paraId="07FC8685" w14:textId="33CD4498"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0.006</w:t>
            </w:r>
          </w:p>
        </w:tc>
        <w:tc>
          <w:tcPr>
            <w:tcW w:w="1170" w:type="dxa"/>
            <w:tcBorders>
              <w:top w:val="nil"/>
              <w:left w:val="nil"/>
              <w:bottom w:val="single" w:sz="4" w:space="0" w:color="auto"/>
              <w:right w:val="single" w:sz="4" w:space="0" w:color="auto"/>
            </w:tcBorders>
            <w:vAlign w:val="bottom"/>
          </w:tcPr>
          <w:p w14:paraId="44D9C30E" w14:textId="64CD3D61"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0.013</w:t>
            </w:r>
          </w:p>
        </w:tc>
        <w:tc>
          <w:tcPr>
            <w:tcW w:w="1080" w:type="dxa"/>
            <w:tcBorders>
              <w:top w:val="nil"/>
              <w:left w:val="nil"/>
              <w:bottom w:val="single" w:sz="4" w:space="0" w:color="auto"/>
              <w:right w:val="single" w:sz="4" w:space="0" w:color="auto"/>
            </w:tcBorders>
            <w:vAlign w:val="bottom"/>
          </w:tcPr>
          <w:p w14:paraId="1A90809F" w14:textId="30B89AFD"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0.018</w:t>
            </w:r>
          </w:p>
        </w:tc>
      </w:tr>
      <w:tr w:rsidR="00FB6986" w:rsidRPr="00FB6986" w14:paraId="5B001E60" w14:textId="3D2EA8F2" w:rsidTr="0047431B">
        <w:trPr>
          <w:trHeight w:val="300"/>
        </w:trPr>
        <w:tc>
          <w:tcPr>
            <w:tcW w:w="1255" w:type="dxa"/>
            <w:vMerge/>
            <w:tcBorders>
              <w:top w:val="nil"/>
              <w:left w:val="single" w:sz="4" w:space="0" w:color="auto"/>
              <w:bottom w:val="single" w:sz="4" w:space="0" w:color="auto"/>
              <w:right w:val="single" w:sz="4" w:space="0" w:color="auto"/>
            </w:tcBorders>
            <w:vAlign w:val="center"/>
            <w:hideMark/>
          </w:tcPr>
          <w:p w14:paraId="3B10D17E" w14:textId="77777777" w:rsidR="00FB6986" w:rsidRPr="00356FEB" w:rsidRDefault="00FB6986" w:rsidP="00FB6986">
            <w:pPr>
              <w:spacing w:after="0" w:line="240" w:lineRule="auto"/>
              <w:rPr>
                <w:rFonts w:ascii="Times New Roman" w:eastAsia="Times New Roman" w:hAnsi="Times New Roman" w:cs="Times New Roman"/>
                <w:color w:val="000000"/>
                <w:sz w:val="20"/>
                <w:szCs w:val="20"/>
                <w:lang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0F41B37B"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D=4</w:t>
            </w:r>
          </w:p>
        </w:tc>
        <w:tc>
          <w:tcPr>
            <w:tcW w:w="900" w:type="dxa"/>
            <w:tcBorders>
              <w:top w:val="nil"/>
              <w:left w:val="nil"/>
              <w:bottom w:val="single" w:sz="4" w:space="0" w:color="auto"/>
              <w:right w:val="single" w:sz="4" w:space="0" w:color="auto"/>
            </w:tcBorders>
            <w:shd w:val="clear" w:color="auto" w:fill="auto"/>
            <w:noWrap/>
            <w:vAlign w:val="center"/>
            <w:hideMark/>
          </w:tcPr>
          <w:p w14:paraId="668F2DF4"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0.00002</w:t>
            </w:r>
          </w:p>
        </w:tc>
        <w:tc>
          <w:tcPr>
            <w:tcW w:w="1260" w:type="dxa"/>
            <w:tcBorders>
              <w:top w:val="nil"/>
              <w:left w:val="nil"/>
              <w:bottom w:val="single" w:sz="4" w:space="0" w:color="auto"/>
              <w:right w:val="single" w:sz="4" w:space="0" w:color="auto"/>
            </w:tcBorders>
            <w:shd w:val="clear" w:color="auto" w:fill="auto"/>
            <w:noWrap/>
            <w:vAlign w:val="center"/>
            <w:hideMark/>
          </w:tcPr>
          <w:p w14:paraId="1DE2D34B"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0.00008</w:t>
            </w:r>
          </w:p>
        </w:tc>
        <w:tc>
          <w:tcPr>
            <w:tcW w:w="990" w:type="dxa"/>
            <w:tcBorders>
              <w:top w:val="nil"/>
              <w:left w:val="nil"/>
              <w:bottom w:val="single" w:sz="4" w:space="0" w:color="auto"/>
              <w:right w:val="single" w:sz="4" w:space="0" w:color="auto"/>
            </w:tcBorders>
            <w:shd w:val="clear" w:color="auto" w:fill="auto"/>
            <w:noWrap/>
            <w:vAlign w:val="center"/>
            <w:hideMark/>
          </w:tcPr>
          <w:p w14:paraId="21D09C12"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0.00125</w:t>
            </w:r>
          </w:p>
        </w:tc>
        <w:tc>
          <w:tcPr>
            <w:tcW w:w="1080" w:type="dxa"/>
            <w:tcBorders>
              <w:top w:val="nil"/>
              <w:left w:val="nil"/>
              <w:bottom w:val="single" w:sz="4" w:space="0" w:color="auto"/>
              <w:right w:val="single" w:sz="4" w:space="0" w:color="auto"/>
            </w:tcBorders>
            <w:vAlign w:val="bottom"/>
          </w:tcPr>
          <w:p w14:paraId="0DAA91A6" w14:textId="351EB334"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0.006</w:t>
            </w:r>
          </w:p>
        </w:tc>
        <w:tc>
          <w:tcPr>
            <w:tcW w:w="1170" w:type="dxa"/>
            <w:tcBorders>
              <w:top w:val="nil"/>
              <w:left w:val="nil"/>
              <w:bottom w:val="single" w:sz="4" w:space="0" w:color="auto"/>
              <w:right w:val="single" w:sz="4" w:space="0" w:color="auto"/>
            </w:tcBorders>
            <w:vAlign w:val="bottom"/>
          </w:tcPr>
          <w:p w14:paraId="1D1FCDC0" w14:textId="75CD9CD1"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0.013</w:t>
            </w:r>
          </w:p>
        </w:tc>
        <w:tc>
          <w:tcPr>
            <w:tcW w:w="1080" w:type="dxa"/>
            <w:tcBorders>
              <w:top w:val="nil"/>
              <w:left w:val="nil"/>
              <w:bottom w:val="single" w:sz="4" w:space="0" w:color="auto"/>
              <w:right w:val="single" w:sz="4" w:space="0" w:color="auto"/>
            </w:tcBorders>
            <w:vAlign w:val="bottom"/>
          </w:tcPr>
          <w:p w14:paraId="5D728CBB" w14:textId="6C05F057"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0.017</w:t>
            </w:r>
          </w:p>
        </w:tc>
      </w:tr>
      <w:tr w:rsidR="00FB6986" w:rsidRPr="00FB6986" w14:paraId="6C324E03" w14:textId="69F1E569" w:rsidTr="0047431B">
        <w:trPr>
          <w:trHeight w:val="300"/>
        </w:trPr>
        <w:tc>
          <w:tcPr>
            <w:tcW w:w="1255" w:type="dxa"/>
            <w:vMerge/>
            <w:tcBorders>
              <w:top w:val="nil"/>
              <w:left w:val="single" w:sz="4" w:space="0" w:color="auto"/>
              <w:bottom w:val="single" w:sz="4" w:space="0" w:color="auto"/>
              <w:right w:val="single" w:sz="4" w:space="0" w:color="auto"/>
            </w:tcBorders>
            <w:vAlign w:val="center"/>
            <w:hideMark/>
          </w:tcPr>
          <w:p w14:paraId="2E9A3FCA" w14:textId="77777777" w:rsidR="00FB6986" w:rsidRPr="00356FEB" w:rsidRDefault="00FB6986" w:rsidP="00FB6986">
            <w:pPr>
              <w:spacing w:after="0" w:line="240" w:lineRule="auto"/>
              <w:rPr>
                <w:rFonts w:ascii="Times New Roman" w:eastAsia="Times New Roman" w:hAnsi="Times New Roman" w:cs="Times New Roman"/>
                <w:color w:val="000000"/>
                <w:sz w:val="20"/>
                <w:szCs w:val="20"/>
                <w:lang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6E8DE5F9"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D = 8</w:t>
            </w:r>
          </w:p>
        </w:tc>
        <w:tc>
          <w:tcPr>
            <w:tcW w:w="900" w:type="dxa"/>
            <w:tcBorders>
              <w:top w:val="nil"/>
              <w:left w:val="nil"/>
              <w:bottom w:val="single" w:sz="4" w:space="0" w:color="auto"/>
              <w:right w:val="single" w:sz="4" w:space="0" w:color="auto"/>
            </w:tcBorders>
            <w:shd w:val="clear" w:color="auto" w:fill="auto"/>
            <w:noWrap/>
            <w:vAlign w:val="center"/>
            <w:hideMark/>
          </w:tcPr>
          <w:p w14:paraId="54BC6722"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0.00004</w:t>
            </w:r>
          </w:p>
        </w:tc>
        <w:tc>
          <w:tcPr>
            <w:tcW w:w="1260" w:type="dxa"/>
            <w:tcBorders>
              <w:top w:val="nil"/>
              <w:left w:val="nil"/>
              <w:bottom w:val="single" w:sz="4" w:space="0" w:color="auto"/>
              <w:right w:val="single" w:sz="4" w:space="0" w:color="auto"/>
            </w:tcBorders>
            <w:shd w:val="clear" w:color="auto" w:fill="auto"/>
            <w:noWrap/>
            <w:vAlign w:val="center"/>
            <w:hideMark/>
          </w:tcPr>
          <w:p w14:paraId="5ACD6FEC"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0.00015</w:t>
            </w:r>
          </w:p>
        </w:tc>
        <w:tc>
          <w:tcPr>
            <w:tcW w:w="990" w:type="dxa"/>
            <w:tcBorders>
              <w:top w:val="nil"/>
              <w:left w:val="nil"/>
              <w:bottom w:val="single" w:sz="4" w:space="0" w:color="auto"/>
              <w:right w:val="single" w:sz="4" w:space="0" w:color="auto"/>
            </w:tcBorders>
            <w:shd w:val="clear" w:color="auto" w:fill="auto"/>
            <w:noWrap/>
            <w:vAlign w:val="center"/>
            <w:hideMark/>
          </w:tcPr>
          <w:p w14:paraId="164B9225"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0.00128</w:t>
            </w:r>
          </w:p>
        </w:tc>
        <w:tc>
          <w:tcPr>
            <w:tcW w:w="1080" w:type="dxa"/>
            <w:tcBorders>
              <w:top w:val="nil"/>
              <w:left w:val="nil"/>
              <w:bottom w:val="single" w:sz="4" w:space="0" w:color="auto"/>
              <w:right w:val="single" w:sz="4" w:space="0" w:color="auto"/>
            </w:tcBorders>
            <w:vAlign w:val="bottom"/>
          </w:tcPr>
          <w:p w14:paraId="741431BC" w14:textId="3AE22188"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0.006</w:t>
            </w:r>
          </w:p>
        </w:tc>
        <w:tc>
          <w:tcPr>
            <w:tcW w:w="1170" w:type="dxa"/>
            <w:tcBorders>
              <w:top w:val="nil"/>
              <w:left w:val="nil"/>
              <w:bottom w:val="single" w:sz="4" w:space="0" w:color="auto"/>
              <w:right w:val="single" w:sz="4" w:space="0" w:color="auto"/>
            </w:tcBorders>
            <w:vAlign w:val="bottom"/>
          </w:tcPr>
          <w:p w14:paraId="7855ECCB" w14:textId="102D35DA"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0.013</w:t>
            </w:r>
          </w:p>
        </w:tc>
        <w:tc>
          <w:tcPr>
            <w:tcW w:w="1080" w:type="dxa"/>
            <w:tcBorders>
              <w:top w:val="nil"/>
              <w:left w:val="nil"/>
              <w:bottom w:val="single" w:sz="4" w:space="0" w:color="auto"/>
              <w:right w:val="single" w:sz="4" w:space="0" w:color="auto"/>
            </w:tcBorders>
            <w:vAlign w:val="bottom"/>
          </w:tcPr>
          <w:p w14:paraId="7170F635" w14:textId="31779EB3"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0.017</w:t>
            </w:r>
          </w:p>
        </w:tc>
      </w:tr>
      <w:tr w:rsidR="00FB6986" w:rsidRPr="00FB6986" w14:paraId="7CD6D06F" w14:textId="5B5A21BD" w:rsidTr="0047431B">
        <w:trPr>
          <w:trHeight w:val="300"/>
        </w:trPr>
        <w:tc>
          <w:tcPr>
            <w:tcW w:w="1255" w:type="dxa"/>
            <w:vMerge/>
            <w:tcBorders>
              <w:top w:val="nil"/>
              <w:left w:val="single" w:sz="4" w:space="0" w:color="auto"/>
              <w:bottom w:val="single" w:sz="4" w:space="0" w:color="auto"/>
              <w:right w:val="single" w:sz="4" w:space="0" w:color="auto"/>
            </w:tcBorders>
            <w:vAlign w:val="center"/>
            <w:hideMark/>
          </w:tcPr>
          <w:p w14:paraId="60E7A83F" w14:textId="77777777" w:rsidR="00FB6986" w:rsidRPr="00356FEB" w:rsidRDefault="00FB6986" w:rsidP="00FB6986">
            <w:pPr>
              <w:spacing w:after="0" w:line="240" w:lineRule="auto"/>
              <w:rPr>
                <w:rFonts w:ascii="Times New Roman" w:eastAsia="Times New Roman" w:hAnsi="Times New Roman" w:cs="Times New Roman"/>
                <w:color w:val="000000"/>
                <w:sz w:val="20"/>
                <w:szCs w:val="20"/>
                <w:lang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322E6D1A"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D= 16</w:t>
            </w:r>
          </w:p>
        </w:tc>
        <w:tc>
          <w:tcPr>
            <w:tcW w:w="900" w:type="dxa"/>
            <w:tcBorders>
              <w:top w:val="nil"/>
              <w:left w:val="nil"/>
              <w:bottom w:val="single" w:sz="4" w:space="0" w:color="auto"/>
              <w:right w:val="single" w:sz="4" w:space="0" w:color="auto"/>
            </w:tcBorders>
            <w:shd w:val="clear" w:color="auto" w:fill="auto"/>
            <w:noWrap/>
            <w:vAlign w:val="center"/>
            <w:hideMark/>
          </w:tcPr>
          <w:p w14:paraId="3A1C4DB8"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0.00007</w:t>
            </w:r>
          </w:p>
        </w:tc>
        <w:tc>
          <w:tcPr>
            <w:tcW w:w="1260" w:type="dxa"/>
            <w:tcBorders>
              <w:top w:val="nil"/>
              <w:left w:val="nil"/>
              <w:bottom w:val="single" w:sz="4" w:space="0" w:color="auto"/>
              <w:right w:val="single" w:sz="4" w:space="0" w:color="auto"/>
            </w:tcBorders>
            <w:shd w:val="clear" w:color="auto" w:fill="auto"/>
            <w:noWrap/>
            <w:vAlign w:val="center"/>
            <w:hideMark/>
          </w:tcPr>
          <w:p w14:paraId="6ADE6C6D"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0.00029</w:t>
            </w:r>
          </w:p>
        </w:tc>
        <w:tc>
          <w:tcPr>
            <w:tcW w:w="990" w:type="dxa"/>
            <w:tcBorders>
              <w:top w:val="nil"/>
              <w:left w:val="nil"/>
              <w:bottom w:val="single" w:sz="4" w:space="0" w:color="auto"/>
              <w:right w:val="single" w:sz="4" w:space="0" w:color="auto"/>
            </w:tcBorders>
            <w:shd w:val="clear" w:color="auto" w:fill="auto"/>
            <w:noWrap/>
            <w:vAlign w:val="center"/>
            <w:hideMark/>
          </w:tcPr>
          <w:p w14:paraId="71F2709B"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0.00130</w:t>
            </w:r>
          </w:p>
        </w:tc>
        <w:tc>
          <w:tcPr>
            <w:tcW w:w="1080" w:type="dxa"/>
            <w:tcBorders>
              <w:top w:val="nil"/>
              <w:left w:val="nil"/>
              <w:bottom w:val="single" w:sz="4" w:space="0" w:color="auto"/>
              <w:right w:val="single" w:sz="4" w:space="0" w:color="auto"/>
            </w:tcBorders>
            <w:vAlign w:val="bottom"/>
          </w:tcPr>
          <w:p w14:paraId="1A7677C0" w14:textId="550FFCD6"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0.006</w:t>
            </w:r>
          </w:p>
        </w:tc>
        <w:tc>
          <w:tcPr>
            <w:tcW w:w="1170" w:type="dxa"/>
            <w:tcBorders>
              <w:top w:val="nil"/>
              <w:left w:val="nil"/>
              <w:bottom w:val="single" w:sz="4" w:space="0" w:color="auto"/>
              <w:right w:val="single" w:sz="4" w:space="0" w:color="auto"/>
            </w:tcBorders>
            <w:vAlign w:val="bottom"/>
          </w:tcPr>
          <w:p w14:paraId="3144ACDD" w14:textId="61638657"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0.013</w:t>
            </w:r>
          </w:p>
        </w:tc>
        <w:tc>
          <w:tcPr>
            <w:tcW w:w="1080" w:type="dxa"/>
            <w:tcBorders>
              <w:top w:val="nil"/>
              <w:left w:val="nil"/>
              <w:bottom w:val="single" w:sz="4" w:space="0" w:color="auto"/>
              <w:right w:val="single" w:sz="4" w:space="0" w:color="auto"/>
            </w:tcBorders>
            <w:vAlign w:val="bottom"/>
          </w:tcPr>
          <w:p w14:paraId="55EA73A7" w14:textId="4225A753"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0.017</w:t>
            </w:r>
          </w:p>
        </w:tc>
      </w:tr>
      <w:tr w:rsidR="00FB6986" w:rsidRPr="00FB6986" w14:paraId="343B4390" w14:textId="5F5B21F7" w:rsidTr="0047431B">
        <w:trPr>
          <w:trHeight w:val="300"/>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072257"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Case 3 CFO</w:t>
            </w:r>
          </w:p>
        </w:tc>
        <w:tc>
          <w:tcPr>
            <w:tcW w:w="1440" w:type="dxa"/>
            <w:tcBorders>
              <w:top w:val="nil"/>
              <w:left w:val="nil"/>
              <w:bottom w:val="single" w:sz="4" w:space="0" w:color="auto"/>
              <w:right w:val="single" w:sz="4" w:space="0" w:color="auto"/>
            </w:tcBorders>
            <w:shd w:val="clear" w:color="auto" w:fill="auto"/>
            <w:noWrap/>
            <w:vAlign w:val="center"/>
            <w:hideMark/>
          </w:tcPr>
          <w:p w14:paraId="01831209" w14:textId="77777777" w:rsidR="00CA085E"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TRP CFO = 40Hz,</w:t>
            </w:r>
            <w:r w:rsidR="00CA085E" w:rsidRPr="00356FEB">
              <w:rPr>
                <w:rFonts w:ascii="Times New Roman" w:eastAsia="Times New Roman" w:hAnsi="Times New Roman" w:cs="Times New Roman"/>
                <w:color w:val="000000"/>
                <w:sz w:val="20"/>
                <w:szCs w:val="20"/>
                <w:lang w:eastAsia="zh-CN"/>
              </w:rPr>
              <w:t xml:space="preserve"> </w:t>
            </w:r>
          </w:p>
          <w:p w14:paraId="24BD52BA" w14:textId="3C4D6E09"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UE CFO = 120Hz</w:t>
            </w:r>
          </w:p>
        </w:tc>
        <w:tc>
          <w:tcPr>
            <w:tcW w:w="900" w:type="dxa"/>
            <w:tcBorders>
              <w:top w:val="nil"/>
              <w:left w:val="nil"/>
              <w:bottom w:val="single" w:sz="4" w:space="0" w:color="auto"/>
              <w:right w:val="single" w:sz="4" w:space="0" w:color="auto"/>
            </w:tcBorders>
            <w:shd w:val="clear" w:color="auto" w:fill="auto"/>
            <w:noWrap/>
            <w:vAlign w:val="center"/>
            <w:hideMark/>
          </w:tcPr>
          <w:p w14:paraId="0E1B6B5C"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0.00026</w:t>
            </w:r>
          </w:p>
        </w:tc>
        <w:tc>
          <w:tcPr>
            <w:tcW w:w="1260" w:type="dxa"/>
            <w:tcBorders>
              <w:top w:val="nil"/>
              <w:left w:val="nil"/>
              <w:bottom w:val="single" w:sz="4" w:space="0" w:color="auto"/>
              <w:right w:val="single" w:sz="4" w:space="0" w:color="auto"/>
            </w:tcBorders>
            <w:shd w:val="clear" w:color="auto" w:fill="auto"/>
            <w:noWrap/>
            <w:vAlign w:val="center"/>
            <w:hideMark/>
          </w:tcPr>
          <w:p w14:paraId="4CF26E54"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0.00075</w:t>
            </w:r>
          </w:p>
        </w:tc>
        <w:tc>
          <w:tcPr>
            <w:tcW w:w="990" w:type="dxa"/>
            <w:tcBorders>
              <w:top w:val="nil"/>
              <w:left w:val="nil"/>
              <w:bottom w:val="single" w:sz="4" w:space="0" w:color="auto"/>
              <w:right w:val="single" w:sz="4" w:space="0" w:color="auto"/>
            </w:tcBorders>
            <w:shd w:val="clear" w:color="auto" w:fill="auto"/>
            <w:noWrap/>
            <w:vAlign w:val="center"/>
            <w:hideMark/>
          </w:tcPr>
          <w:p w14:paraId="0B7F786A"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0.02207</w:t>
            </w:r>
          </w:p>
        </w:tc>
        <w:tc>
          <w:tcPr>
            <w:tcW w:w="1080" w:type="dxa"/>
            <w:tcBorders>
              <w:top w:val="nil"/>
              <w:left w:val="nil"/>
              <w:bottom w:val="single" w:sz="4" w:space="0" w:color="auto"/>
              <w:right w:val="single" w:sz="4" w:space="0" w:color="auto"/>
            </w:tcBorders>
            <w:vAlign w:val="bottom"/>
          </w:tcPr>
          <w:p w14:paraId="7B6F470D" w14:textId="3990EE53"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0.006</w:t>
            </w:r>
          </w:p>
        </w:tc>
        <w:tc>
          <w:tcPr>
            <w:tcW w:w="1170" w:type="dxa"/>
            <w:tcBorders>
              <w:top w:val="nil"/>
              <w:left w:val="nil"/>
              <w:bottom w:val="single" w:sz="4" w:space="0" w:color="auto"/>
              <w:right w:val="single" w:sz="4" w:space="0" w:color="auto"/>
            </w:tcBorders>
            <w:vAlign w:val="bottom"/>
          </w:tcPr>
          <w:p w14:paraId="40FEE23D" w14:textId="0813B176"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0.012</w:t>
            </w:r>
          </w:p>
        </w:tc>
        <w:tc>
          <w:tcPr>
            <w:tcW w:w="1080" w:type="dxa"/>
            <w:tcBorders>
              <w:top w:val="nil"/>
              <w:left w:val="nil"/>
              <w:bottom w:val="single" w:sz="4" w:space="0" w:color="auto"/>
              <w:right w:val="single" w:sz="4" w:space="0" w:color="auto"/>
            </w:tcBorders>
            <w:vAlign w:val="bottom"/>
          </w:tcPr>
          <w:p w14:paraId="2D20ECD9" w14:textId="768B9E08"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-0.003</w:t>
            </w:r>
          </w:p>
        </w:tc>
      </w:tr>
      <w:tr w:rsidR="00FB6986" w:rsidRPr="00FB6986" w14:paraId="063B7258" w14:textId="292426A5" w:rsidTr="0047431B">
        <w:trPr>
          <w:trHeight w:val="300"/>
        </w:trPr>
        <w:tc>
          <w:tcPr>
            <w:tcW w:w="1255" w:type="dxa"/>
            <w:vMerge/>
            <w:tcBorders>
              <w:top w:val="nil"/>
              <w:left w:val="single" w:sz="4" w:space="0" w:color="auto"/>
              <w:bottom w:val="single" w:sz="4" w:space="0" w:color="auto"/>
              <w:right w:val="single" w:sz="4" w:space="0" w:color="auto"/>
            </w:tcBorders>
            <w:vAlign w:val="center"/>
            <w:hideMark/>
          </w:tcPr>
          <w:p w14:paraId="609BC8F9" w14:textId="77777777" w:rsidR="00FB6986" w:rsidRPr="00356FEB" w:rsidRDefault="00FB6986" w:rsidP="00FB6986">
            <w:pPr>
              <w:spacing w:after="0" w:line="240" w:lineRule="auto"/>
              <w:rPr>
                <w:rFonts w:ascii="Times New Roman" w:eastAsia="Times New Roman" w:hAnsi="Times New Roman" w:cs="Times New Roman"/>
                <w:color w:val="000000"/>
                <w:sz w:val="20"/>
                <w:szCs w:val="20"/>
                <w:lang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66561988" w14:textId="77777777" w:rsidR="00CA085E"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TRP CFO = 40Hz,</w:t>
            </w:r>
          </w:p>
          <w:p w14:paraId="5379D43E" w14:textId="1C5790AE"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UE CFO = 400Hz</w:t>
            </w:r>
          </w:p>
        </w:tc>
        <w:tc>
          <w:tcPr>
            <w:tcW w:w="900" w:type="dxa"/>
            <w:tcBorders>
              <w:top w:val="nil"/>
              <w:left w:val="nil"/>
              <w:bottom w:val="single" w:sz="4" w:space="0" w:color="auto"/>
              <w:right w:val="single" w:sz="4" w:space="0" w:color="auto"/>
            </w:tcBorders>
            <w:shd w:val="clear" w:color="auto" w:fill="auto"/>
            <w:noWrap/>
            <w:vAlign w:val="center"/>
            <w:hideMark/>
          </w:tcPr>
          <w:p w14:paraId="03D03BEC"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0.00071</w:t>
            </w:r>
          </w:p>
        </w:tc>
        <w:tc>
          <w:tcPr>
            <w:tcW w:w="1260" w:type="dxa"/>
            <w:tcBorders>
              <w:top w:val="nil"/>
              <w:left w:val="nil"/>
              <w:bottom w:val="single" w:sz="4" w:space="0" w:color="auto"/>
              <w:right w:val="single" w:sz="4" w:space="0" w:color="auto"/>
            </w:tcBorders>
            <w:shd w:val="clear" w:color="auto" w:fill="auto"/>
            <w:noWrap/>
            <w:vAlign w:val="center"/>
            <w:hideMark/>
          </w:tcPr>
          <w:p w14:paraId="669787B3"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0.00204</w:t>
            </w:r>
          </w:p>
        </w:tc>
        <w:tc>
          <w:tcPr>
            <w:tcW w:w="990" w:type="dxa"/>
            <w:tcBorders>
              <w:top w:val="nil"/>
              <w:left w:val="nil"/>
              <w:bottom w:val="single" w:sz="4" w:space="0" w:color="auto"/>
              <w:right w:val="single" w:sz="4" w:space="0" w:color="auto"/>
            </w:tcBorders>
            <w:shd w:val="clear" w:color="auto" w:fill="auto"/>
            <w:noWrap/>
            <w:vAlign w:val="center"/>
            <w:hideMark/>
          </w:tcPr>
          <w:p w14:paraId="5E3DDC5B"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0.02778</w:t>
            </w:r>
          </w:p>
        </w:tc>
        <w:tc>
          <w:tcPr>
            <w:tcW w:w="1080" w:type="dxa"/>
            <w:tcBorders>
              <w:top w:val="nil"/>
              <w:left w:val="nil"/>
              <w:bottom w:val="single" w:sz="4" w:space="0" w:color="auto"/>
              <w:right w:val="single" w:sz="4" w:space="0" w:color="auto"/>
            </w:tcBorders>
            <w:vAlign w:val="bottom"/>
          </w:tcPr>
          <w:p w14:paraId="1BD12099" w14:textId="653A9283"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0.005</w:t>
            </w:r>
          </w:p>
        </w:tc>
        <w:tc>
          <w:tcPr>
            <w:tcW w:w="1170" w:type="dxa"/>
            <w:tcBorders>
              <w:top w:val="nil"/>
              <w:left w:val="nil"/>
              <w:bottom w:val="single" w:sz="4" w:space="0" w:color="auto"/>
              <w:right w:val="single" w:sz="4" w:space="0" w:color="auto"/>
            </w:tcBorders>
            <w:vAlign w:val="bottom"/>
          </w:tcPr>
          <w:p w14:paraId="6D1E34D9" w14:textId="1313A44D"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0.011</w:t>
            </w:r>
          </w:p>
        </w:tc>
        <w:tc>
          <w:tcPr>
            <w:tcW w:w="1080" w:type="dxa"/>
            <w:tcBorders>
              <w:top w:val="nil"/>
              <w:left w:val="nil"/>
              <w:bottom w:val="single" w:sz="4" w:space="0" w:color="auto"/>
              <w:right w:val="single" w:sz="4" w:space="0" w:color="auto"/>
            </w:tcBorders>
            <w:vAlign w:val="bottom"/>
          </w:tcPr>
          <w:p w14:paraId="6F8D386C" w14:textId="7392E959"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-0.009</w:t>
            </w:r>
          </w:p>
        </w:tc>
      </w:tr>
      <w:tr w:rsidR="00FB6986" w:rsidRPr="00FB6986" w14:paraId="688FBA2B" w14:textId="1F42F8D4" w:rsidTr="0047431B">
        <w:trPr>
          <w:trHeight w:val="300"/>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19E40EF" w14:textId="1BB3CF9C"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 xml:space="preserve">Case 4 </w:t>
            </w:r>
            <w:r w:rsidR="0035079E" w:rsidRPr="00356FEB">
              <w:rPr>
                <w:rFonts w:ascii="Times New Roman" w:eastAsia="Times New Roman" w:hAnsi="Times New Roman" w:cs="Times New Roman"/>
                <w:color w:val="000000"/>
                <w:sz w:val="20"/>
                <w:szCs w:val="20"/>
                <w:lang w:eastAsia="zh-CN"/>
              </w:rPr>
              <w:t>PC</w:t>
            </w:r>
            <w:r w:rsidR="0035079E">
              <w:rPr>
                <w:rFonts w:ascii="Times New Roman" w:eastAsia="Times New Roman" w:hAnsi="Times New Roman" w:cs="Times New Roman"/>
                <w:color w:val="000000"/>
                <w:sz w:val="20"/>
                <w:szCs w:val="20"/>
                <w:lang w:eastAsia="zh-CN"/>
              </w:rPr>
              <w:t>V</w:t>
            </w:r>
          </w:p>
        </w:tc>
        <w:tc>
          <w:tcPr>
            <w:tcW w:w="1440" w:type="dxa"/>
            <w:tcBorders>
              <w:top w:val="nil"/>
              <w:left w:val="nil"/>
              <w:bottom w:val="single" w:sz="4" w:space="0" w:color="auto"/>
              <w:right w:val="single" w:sz="4" w:space="0" w:color="auto"/>
            </w:tcBorders>
            <w:shd w:val="clear" w:color="auto" w:fill="auto"/>
            <w:noWrap/>
            <w:vAlign w:val="center"/>
            <w:hideMark/>
          </w:tcPr>
          <w:p w14:paraId="1F2DD5B0"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a = 0, w = 2</w:t>
            </w:r>
          </w:p>
        </w:tc>
        <w:tc>
          <w:tcPr>
            <w:tcW w:w="900" w:type="dxa"/>
            <w:tcBorders>
              <w:top w:val="nil"/>
              <w:left w:val="nil"/>
              <w:bottom w:val="single" w:sz="4" w:space="0" w:color="auto"/>
              <w:right w:val="single" w:sz="4" w:space="0" w:color="auto"/>
            </w:tcBorders>
            <w:shd w:val="clear" w:color="auto" w:fill="auto"/>
            <w:noWrap/>
            <w:vAlign w:val="center"/>
            <w:hideMark/>
          </w:tcPr>
          <w:p w14:paraId="3C6B71A4"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0.00006</w:t>
            </w:r>
          </w:p>
        </w:tc>
        <w:tc>
          <w:tcPr>
            <w:tcW w:w="1260" w:type="dxa"/>
            <w:tcBorders>
              <w:top w:val="nil"/>
              <w:left w:val="nil"/>
              <w:bottom w:val="single" w:sz="4" w:space="0" w:color="auto"/>
              <w:right w:val="single" w:sz="4" w:space="0" w:color="auto"/>
            </w:tcBorders>
            <w:shd w:val="clear" w:color="auto" w:fill="auto"/>
            <w:noWrap/>
            <w:vAlign w:val="center"/>
            <w:hideMark/>
          </w:tcPr>
          <w:p w14:paraId="00F37CF8"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0.00030</w:t>
            </w:r>
          </w:p>
        </w:tc>
        <w:tc>
          <w:tcPr>
            <w:tcW w:w="990" w:type="dxa"/>
            <w:tcBorders>
              <w:top w:val="nil"/>
              <w:left w:val="nil"/>
              <w:bottom w:val="single" w:sz="4" w:space="0" w:color="auto"/>
              <w:right w:val="single" w:sz="4" w:space="0" w:color="auto"/>
            </w:tcBorders>
            <w:shd w:val="clear" w:color="auto" w:fill="auto"/>
            <w:noWrap/>
            <w:vAlign w:val="center"/>
            <w:hideMark/>
          </w:tcPr>
          <w:p w14:paraId="180DE826"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0.00131</w:t>
            </w:r>
          </w:p>
        </w:tc>
        <w:tc>
          <w:tcPr>
            <w:tcW w:w="1080" w:type="dxa"/>
            <w:tcBorders>
              <w:top w:val="nil"/>
              <w:left w:val="nil"/>
              <w:bottom w:val="single" w:sz="4" w:space="0" w:color="auto"/>
              <w:right w:val="single" w:sz="4" w:space="0" w:color="auto"/>
            </w:tcBorders>
            <w:vAlign w:val="bottom"/>
          </w:tcPr>
          <w:p w14:paraId="60F086AE" w14:textId="660EF131"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0.006</w:t>
            </w:r>
          </w:p>
        </w:tc>
        <w:tc>
          <w:tcPr>
            <w:tcW w:w="1170" w:type="dxa"/>
            <w:tcBorders>
              <w:top w:val="nil"/>
              <w:left w:val="nil"/>
              <w:bottom w:val="single" w:sz="4" w:space="0" w:color="auto"/>
              <w:right w:val="single" w:sz="4" w:space="0" w:color="auto"/>
            </w:tcBorders>
            <w:vAlign w:val="bottom"/>
          </w:tcPr>
          <w:p w14:paraId="4C40DCB2" w14:textId="6647DA5C"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0.013</w:t>
            </w:r>
          </w:p>
        </w:tc>
        <w:tc>
          <w:tcPr>
            <w:tcW w:w="1080" w:type="dxa"/>
            <w:tcBorders>
              <w:top w:val="nil"/>
              <w:left w:val="nil"/>
              <w:bottom w:val="single" w:sz="4" w:space="0" w:color="auto"/>
              <w:right w:val="single" w:sz="4" w:space="0" w:color="auto"/>
            </w:tcBorders>
            <w:vAlign w:val="bottom"/>
          </w:tcPr>
          <w:p w14:paraId="0DD8899B" w14:textId="6D90FB66"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0.017</w:t>
            </w:r>
          </w:p>
        </w:tc>
      </w:tr>
      <w:tr w:rsidR="00FB6986" w:rsidRPr="00FB6986" w14:paraId="1CFF414D" w14:textId="3071598D" w:rsidTr="0047431B">
        <w:trPr>
          <w:trHeight w:val="300"/>
        </w:trPr>
        <w:tc>
          <w:tcPr>
            <w:tcW w:w="1255" w:type="dxa"/>
            <w:vMerge/>
            <w:tcBorders>
              <w:top w:val="nil"/>
              <w:left w:val="single" w:sz="4" w:space="0" w:color="auto"/>
              <w:bottom w:val="single" w:sz="4" w:space="0" w:color="auto"/>
              <w:right w:val="single" w:sz="4" w:space="0" w:color="auto"/>
            </w:tcBorders>
            <w:vAlign w:val="center"/>
            <w:hideMark/>
          </w:tcPr>
          <w:p w14:paraId="6CE5EA15" w14:textId="77777777" w:rsidR="00FB6986" w:rsidRPr="00356FEB" w:rsidRDefault="00FB6986" w:rsidP="00FB6986">
            <w:pPr>
              <w:spacing w:after="0" w:line="240" w:lineRule="auto"/>
              <w:rPr>
                <w:rFonts w:ascii="Times New Roman" w:eastAsia="Times New Roman" w:hAnsi="Times New Roman" w:cs="Times New Roman"/>
                <w:color w:val="000000"/>
                <w:sz w:val="20"/>
                <w:szCs w:val="20"/>
                <w:lang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4B5223B6"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a = 0, w = 5</w:t>
            </w:r>
          </w:p>
        </w:tc>
        <w:tc>
          <w:tcPr>
            <w:tcW w:w="900" w:type="dxa"/>
            <w:tcBorders>
              <w:top w:val="nil"/>
              <w:left w:val="nil"/>
              <w:bottom w:val="single" w:sz="4" w:space="0" w:color="auto"/>
              <w:right w:val="single" w:sz="4" w:space="0" w:color="auto"/>
            </w:tcBorders>
            <w:shd w:val="clear" w:color="auto" w:fill="auto"/>
            <w:noWrap/>
            <w:vAlign w:val="center"/>
            <w:hideMark/>
          </w:tcPr>
          <w:p w14:paraId="2930CF2A"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0.00014</w:t>
            </w:r>
          </w:p>
        </w:tc>
        <w:tc>
          <w:tcPr>
            <w:tcW w:w="1260" w:type="dxa"/>
            <w:tcBorders>
              <w:top w:val="nil"/>
              <w:left w:val="nil"/>
              <w:bottom w:val="single" w:sz="4" w:space="0" w:color="auto"/>
              <w:right w:val="single" w:sz="4" w:space="0" w:color="auto"/>
            </w:tcBorders>
            <w:shd w:val="clear" w:color="auto" w:fill="auto"/>
            <w:noWrap/>
            <w:vAlign w:val="center"/>
            <w:hideMark/>
          </w:tcPr>
          <w:p w14:paraId="50885420"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0.00063</w:t>
            </w:r>
          </w:p>
        </w:tc>
        <w:tc>
          <w:tcPr>
            <w:tcW w:w="990" w:type="dxa"/>
            <w:tcBorders>
              <w:top w:val="nil"/>
              <w:left w:val="nil"/>
              <w:bottom w:val="single" w:sz="4" w:space="0" w:color="auto"/>
              <w:right w:val="single" w:sz="4" w:space="0" w:color="auto"/>
            </w:tcBorders>
            <w:shd w:val="clear" w:color="auto" w:fill="auto"/>
            <w:noWrap/>
            <w:vAlign w:val="center"/>
            <w:hideMark/>
          </w:tcPr>
          <w:p w14:paraId="19102F9C"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0.02106</w:t>
            </w:r>
          </w:p>
        </w:tc>
        <w:tc>
          <w:tcPr>
            <w:tcW w:w="1080" w:type="dxa"/>
            <w:tcBorders>
              <w:top w:val="nil"/>
              <w:left w:val="nil"/>
              <w:bottom w:val="single" w:sz="4" w:space="0" w:color="auto"/>
              <w:right w:val="single" w:sz="4" w:space="0" w:color="auto"/>
            </w:tcBorders>
            <w:vAlign w:val="bottom"/>
          </w:tcPr>
          <w:p w14:paraId="02BF137C" w14:textId="6E095B2F"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0.006</w:t>
            </w:r>
          </w:p>
        </w:tc>
        <w:tc>
          <w:tcPr>
            <w:tcW w:w="1170" w:type="dxa"/>
            <w:tcBorders>
              <w:top w:val="nil"/>
              <w:left w:val="nil"/>
              <w:bottom w:val="single" w:sz="4" w:space="0" w:color="auto"/>
              <w:right w:val="single" w:sz="4" w:space="0" w:color="auto"/>
            </w:tcBorders>
            <w:vAlign w:val="bottom"/>
          </w:tcPr>
          <w:p w14:paraId="32E8F5B6" w14:textId="77FBFFE6"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0.012</w:t>
            </w:r>
          </w:p>
        </w:tc>
        <w:tc>
          <w:tcPr>
            <w:tcW w:w="1080" w:type="dxa"/>
            <w:tcBorders>
              <w:top w:val="nil"/>
              <w:left w:val="nil"/>
              <w:bottom w:val="single" w:sz="4" w:space="0" w:color="auto"/>
              <w:right w:val="single" w:sz="4" w:space="0" w:color="auto"/>
            </w:tcBorders>
            <w:vAlign w:val="bottom"/>
          </w:tcPr>
          <w:p w14:paraId="7B0D8320" w14:textId="19951511"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-0.002</w:t>
            </w:r>
          </w:p>
        </w:tc>
      </w:tr>
      <w:tr w:rsidR="00FB6986" w:rsidRPr="00FB6986" w14:paraId="3A94B0DD" w14:textId="1F5057EA" w:rsidTr="0047431B">
        <w:trPr>
          <w:trHeight w:val="300"/>
        </w:trPr>
        <w:tc>
          <w:tcPr>
            <w:tcW w:w="1255" w:type="dxa"/>
            <w:vMerge/>
            <w:tcBorders>
              <w:top w:val="nil"/>
              <w:left w:val="single" w:sz="4" w:space="0" w:color="auto"/>
              <w:bottom w:val="single" w:sz="4" w:space="0" w:color="auto"/>
              <w:right w:val="single" w:sz="4" w:space="0" w:color="auto"/>
            </w:tcBorders>
            <w:vAlign w:val="center"/>
            <w:hideMark/>
          </w:tcPr>
          <w:p w14:paraId="0778E158" w14:textId="77777777" w:rsidR="00FB6986" w:rsidRPr="00356FEB" w:rsidRDefault="00FB6986" w:rsidP="00FB6986">
            <w:pPr>
              <w:spacing w:after="0" w:line="240" w:lineRule="auto"/>
              <w:rPr>
                <w:rFonts w:ascii="Times New Roman" w:eastAsia="Times New Roman" w:hAnsi="Times New Roman" w:cs="Times New Roman"/>
                <w:color w:val="000000"/>
                <w:sz w:val="20"/>
                <w:szCs w:val="20"/>
                <w:lang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4369B38D"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a = 1, w = 2</w:t>
            </w:r>
          </w:p>
        </w:tc>
        <w:tc>
          <w:tcPr>
            <w:tcW w:w="900" w:type="dxa"/>
            <w:tcBorders>
              <w:top w:val="nil"/>
              <w:left w:val="nil"/>
              <w:bottom w:val="single" w:sz="4" w:space="0" w:color="auto"/>
              <w:right w:val="single" w:sz="4" w:space="0" w:color="auto"/>
            </w:tcBorders>
            <w:shd w:val="clear" w:color="auto" w:fill="auto"/>
            <w:noWrap/>
            <w:vAlign w:val="center"/>
            <w:hideMark/>
          </w:tcPr>
          <w:p w14:paraId="491A061C"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0.00006</w:t>
            </w:r>
          </w:p>
        </w:tc>
        <w:tc>
          <w:tcPr>
            <w:tcW w:w="1260" w:type="dxa"/>
            <w:tcBorders>
              <w:top w:val="nil"/>
              <w:left w:val="nil"/>
              <w:bottom w:val="single" w:sz="4" w:space="0" w:color="auto"/>
              <w:right w:val="single" w:sz="4" w:space="0" w:color="auto"/>
            </w:tcBorders>
            <w:shd w:val="clear" w:color="auto" w:fill="auto"/>
            <w:noWrap/>
            <w:vAlign w:val="center"/>
            <w:hideMark/>
          </w:tcPr>
          <w:p w14:paraId="06692A81"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0.00019</w:t>
            </w:r>
          </w:p>
        </w:tc>
        <w:tc>
          <w:tcPr>
            <w:tcW w:w="990" w:type="dxa"/>
            <w:tcBorders>
              <w:top w:val="nil"/>
              <w:left w:val="nil"/>
              <w:bottom w:val="single" w:sz="4" w:space="0" w:color="auto"/>
              <w:right w:val="single" w:sz="4" w:space="0" w:color="auto"/>
            </w:tcBorders>
            <w:shd w:val="clear" w:color="auto" w:fill="auto"/>
            <w:noWrap/>
            <w:vAlign w:val="center"/>
            <w:hideMark/>
          </w:tcPr>
          <w:p w14:paraId="0B905189"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0.00089</w:t>
            </w:r>
          </w:p>
        </w:tc>
        <w:tc>
          <w:tcPr>
            <w:tcW w:w="1080" w:type="dxa"/>
            <w:tcBorders>
              <w:top w:val="nil"/>
              <w:left w:val="nil"/>
              <w:bottom w:val="single" w:sz="4" w:space="0" w:color="auto"/>
              <w:right w:val="single" w:sz="4" w:space="0" w:color="auto"/>
            </w:tcBorders>
            <w:vAlign w:val="bottom"/>
          </w:tcPr>
          <w:p w14:paraId="5F6F50C2" w14:textId="0755E00E"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0.006</w:t>
            </w:r>
          </w:p>
        </w:tc>
        <w:tc>
          <w:tcPr>
            <w:tcW w:w="1170" w:type="dxa"/>
            <w:tcBorders>
              <w:top w:val="nil"/>
              <w:left w:val="nil"/>
              <w:bottom w:val="single" w:sz="4" w:space="0" w:color="auto"/>
              <w:right w:val="single" w:sz="4" w:space="0" w:color="auto"/>
            </w:tcBorders>
            <w:vAlign w:val="bottom"/>
          </w:tcPr>
          <w:p w14:paraId="0753F274" w14:textId="04813961"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0.013</w:t>
            </w:r>
          </w:p>
        </w:tc>
        <w:tc>
          <w:tcPr>
            <w:tcW w:w="1080" w:type="dxa"/>
            <w:tcBorders>
              <w:top w:val="nil"/>
              <w:left w:val="nil"/>
              <w:bottom w:val="single" w:sz="4" w:space="0" w:color="auto"/>
              <w:right w:val="single" w:sz="4" w:space="0" w:color="auto"/>
            </w:tcBorders>
            <w:vAlign w:val="bottom"/>
          </w:tcPr>
          <w:p w14:paraId="7830E95A" w14:textId="6C82EBDE"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0.018</w:t>
            </w:r>
          </w:p>
        </w:tc>
      </w:tr>
      <w:tr w:rsidR="00FB6986" w:rsidRPr="00FB6986" w14:paraId="1417F82A" w14:textId="0FB675EC" w:rsidTr="0047431B">
        <w:trPr>
          <w:trHeight w:val="300"/>
        </w:trPr>
        <w:tc>
          <w:tcPr>
            <w:tcW w:w="1255" w:type="dxa"/>
            <w:vMerge/>
            <w:tcBorders>
              <w:top w:val="nil"/>
              <w:left w:val="single" w:sz="4" w:space="0" w:color="auto"/>
              <w:bottom w:val="single" w:sz="4" w:space="0" w:color="auto"/>
              <w:right w:val="single" w:sz="4" w:space="0" w:color="auto"/>
            </w:tcBorders>
            <w:vAlign w:val="center"/>
            <w:hideMark/>
          </w:tcPr>
          <w:p w14:paraId="7551DBAF" w14:textId="77777777" w:rsidR="00FB6986" w:rsidRPr="00356FEB" w:rsidRDefault="00FB6986" w:rsidP="00FB6986">
            <w:pPr>
              <w:spacing w:after="0" w:line="240" w:lineRule="auto"/>
              <w:rPr>
                <w:rFonts w:ascii="Times New Roman" w:eastAsia="Times New Roman" w:hAnsi="Times New Roman" w:cs="Times New Roman"/>
                <w:color w:val="000000"/>
                <w:sz w:val="20"/>
                <w:szCs w:val="20"/>
                <w:lang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6065BAC3"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a = 1, w = 5</w:t>
            </w:r>
          </w:p>
        </w:tc>
        <w:tc>
          <w:tcPr>
            <w:tcW w:w="900" w:type="dxa"/>
            <w:tcBorders>
              <w:top w:val="nil"/>
              <w:left w:val="nil"/>
              <w:bottom w:val="single" w:sz="4" w:space="0" w:color="auto"/>
              <w:right w:val="single" w:sz="4" w:space="0" w:color="auto"/>
            </w:tcBorders>
            <w:shd w:val="clear" w:color="auto" w:fill="auto"/>
            <w:noWrap/>
            <w:vAlign w:val="center"/>
            <w:hideMark/>
          </w:tcPr>
          <w:p w14:paraId="39BAC426"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0.00015</w:t>
            </w:r>
          </w:p>
        </w:tc>
        <w:tc>
          <w:tcPr>
            <w:tcW w:w="1260" w:type="dxa"/>
            <w:tcBorders>
              <w:top w:val="nil"/>
              <w:left w:val="nil"/>
              <w:bottom w:val="single" w:sz="4" w:space="0" w:color="auto"/>
              <w:right w:val="single" w:sz="4" w:space="0" w:color="auto"/>
            </w:tcBorders>
            <w:shd w:val="clear" w:color="auto" w:fill="auto"/>
            <w:noWrap/>
            <w:vAlign w:val="center"/>
            <w:hideMark/>
          </w:tcPr>
          <w:p w14:paraId="4D03C291"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0.00076</w:t>
            </w:r>
          </w:p>
        </w:tc>
        <w:tc>
          <w:tcPr>
            <w:tcW w:w="990" w:type="dxa"/>
            <w:tcBorders>
              <w:top w:val="nil"/>
              <w:left w:val="nil"/>
              <w:bottom w:val="single" w:sz="4" w:space="0" w:color="auto"/>
              <w:right w:val="single" w:sz="4" w:space="0" w:color="auto"/>
            </w:tcBorders>
            <w:shd w:val="clear" w:color="auto" w:fill="auto"/>
            <w:noWrap/>
            <w:vAlign w:val="center"/>
            <w:hideMark/>
          </w:tcPr>
          <w:p w14:paraId="244C0992"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0.02231</w:t>
            </w:r>
          </w:p>
        </w:tc>
        <w:tc>
          <w:tcPr>
            <w:tcW w:w="1080" w:type="dxa"/>
            <w:tcBorders>
              <w:top w:val="nil"/>
              <w:left w:val="nil"/>
              <w:bottom w:val="single" w:sz="4" w:space="0" w:color="auto"/>
              <w:right w:val="single" w:sz="4" w:space="0" w:color="auto"/>
            </w:tcBorders>
            <w:vAlign w:val="bottom"/>
          </w:tcPr>
          <w:p w14:paraId="19803B03" w14:textId="759F953D"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0.006</w:t>
            </w:r>
          </w:p>
        </w:tc>
        <w:tc>
          <w:tcPr>
            <w:tcW w:w="1170" w:type="dxa"/>
            <w:tcBorders>
              <w:top w:val="nil"/>
              <w:left w:val="nil"/>
              <w:bottom w:val="single" w:sz="4" w:space="0" w:color="auto"/>
              <w:right w:val="single" w:sz="4" w:space="0" w:color="auto"/>
            </w:tcBorders>
            <w:vAlign w:val="bottom"/>
          </w:tcPr>
          <w:p w14:paraId="6F87CEF5" w14:textId="062D2D17"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0.012</w:t>
            </w:r>
          </w:p>
        </w:tc>
        <w:tc>
          <w:tcPr>
            <w:tcW w:w="1080" w:type="dxa"/>
            <w:tcBorders>
              <w:top w:val="nil"/>
              <w:left w:val="nil"/>
              <w:bottom w:val="single" w:sz="4" w:space="0" w:color="auto"/>
              <w:right w:val="single" w:sz="4" w:space="0" w:color="auto"/>
            </w:tcBorders>
            <w:vAlign w:val="bottom"/>
          </w:tcPr>
          <w:p w14:paraId="570AB7E0" w14:textId="0E277C70"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-0.004</w:t>
            </w:r>
          </w:p>
        </w:tc>
      </w:tr>
      <w:tr w:rsidR="00FB6986" w:rsidRPr="00FB6986" w14:paraId="5F3625B7" w14:textId="6660F1A6" w:rsidTr="0047431B">
        <w:trPr>
          <w:trHeight w:val="300"/>
        </w:trPr>
        <w:tc>
          <w:tcPr>
            <w:tcW w:w="1255" w:type="dxa"/>
            <w:vMerge/>
            <w:tcBorders>
              <w:top w:val="nil"/>
              <w:left w:val="single" w:sz="4" w:space="0" w:color="auto"/>
              <w:bottom w:val="single" w:sz="4" w:space="0" w:color="auto"/>
              <w:right w:val="single" w:sz="4" w:space="0" w:color="auto"/>
            </w:tcBorders>
            <w:vAlign w:val="center"/>
            <w:hideMark/>
          </w:tcPr>
          <w:p w14:paraId="769819BA" w14:textId="77777777" w:rsidR="00FB6986" w:rsidRPr="00356FEB" w:rsidRDefault="00FB6986" w:rsidP="00FB6986">
            <w:pPr>
              <w:spacing w:after="0" w:line="240" w:lineRule="auto"/>
              <w:rPr>
                <w:rFonts w:ascii="Times New Roman" w:eastAsia="Times New Roman" w:hAnsi="Times New Roman" w:cs="Times New Roman"/>
                <w:color w:val="000000"/>
                <w:sz w:val="20"/>
                <w:szCs w:val="20"/>
                <w:lang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441FF6CC"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a = 3, w = 2</w:t>
            </w:r>
          </w:p>
        </w:tc>
        <w:tc>
          <w:tcPr>
            <w:tcW w:w="900" w:type="dxa"/>
            <w:tcBorders>
              <w:top w:val="nil"/>
              <w:left w:val="nil"/>
              <w:bottom w:val="single" w:sz="4" w:space="0" w:color="auto"/>
              <w:right w:val="single" w:sz="4" w:space="0" w:color="auto"/>
            </w:tcBorders>
            <w:shd w:val="clear" w:color="auto" w:fill="auto"/>
            <w:noWrap/>
            <w:vAlign w:val="center"/>
            <w:hideMark/>
          </w:tcPr>
          <w:p w14:paraId="194BBE43"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0.00006</w:t>
            </w:r>
          </w:p>
        </w:tc>
        <w:tc>
          <w:tcPr>
            <w:tcW w:w="1260" w:type="dxa"/>
            <w:tcBorders>
              <w:top w:val="nil"/>
              <w:left w:val="nil"/>
              <w:bottom w:val="single" w:sz="4" w:space="0" w:color="auto"/>
              <w:right w:val="single" w:sz="4" w:space="0" w:color="auto"/>
            </w:tcBorders>
            <w:shd w:val="clear" w:color="auto" w:fill="auto"/>
            <w:noWrap/>
            <w:vAlign w:val="center"/>
            <w:hideMark/>
          </w:tcPr>
          <w:p w14:paraId="09CED521"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0.00032</w:t>
            </w:r>
          </w:p>
        </w:tc>
        <w:tc>
          <w:tcPr>
            <w:tcW w:w="990" w:type="dxa"/>
            <w:tcBorders>
              <w:top w:val="nil"/>
              <w:left w:val="nil"/>
              <w:bottom w:val="single" w:sz="4" w:space="0" w:color="auto"/>
              <w:right w:val="single" w:sz="4" w:space="0" w:color="auto"/>
            </w:tcBorders>
            <w:shd w:val="clear" w:color="auto" w:fill="auto"/>
            <w:noWrap/>
            <w:vAlign w:val="center"/>
            <w:hideMark/>
          </w:tcPr>
          <w:p w14:paraId="5ED2FCB9"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0.02089</w:t>
            </w:r>
          </w:p>
        </w:tc>
        <w:tc>
          <w:tcPr>
            <w:tcW w:w="1080" w:type="dxa"/>
            <w:tcBorders>
              <w:top w:val="nil"/>
              <w:left w:val="nil"/>
              <w:bottom w:val="single" w:sz="4" w:space="0" w:color="auto"/>
              <w:right w:val="single" w:sz="4" w:space="0" w:color="auto"/>
            </w:tcBorders>
            <w:vAlign w:val="bottom"/>
          </w:tcPr>
          <w:p w14:paraId="4A6F1BFC" w14:textId="1BDD8731"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0.006</w:t>
            </w:r>
          </w:p>
        </w:tc>
        <w:tc>
          <w:tcPr>
            <w:tcW w:w="1170" w:type="dxa"/>
            <w:tcBorders>
              <w:top w:val="nil"/>
              <w:left w:val="nil"/>
              <w:bottom w:val="single" w:sz="4" w:space="0" w:color="auto"/>
              <w:right w:val="single" w:sz="4" w:space="0" w:color="auto"/>
            </w:tcBorders>
            <w:vAlign w:val="bottom"/>
          </w:tcPr>
          <w:p w14:paraId="1F8581AA" w14:textId="1C98269D"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0.013</w:t>
            </w:r>
          </w:p>
        </w:tc>
        <w:tc>
          <w:tcPr>
            <w:tcW w:w="1080" w:type="dxa"/>
            <w:tcBorders>
              <w:top w:val="nil"/>
              <w:left w:val="nil"/>
              <w:bottom w:val="single" w:sz="4" w:space="0" w:color="auto"/>
              <w:right w:val="single" w:sz="4" w:space="0" w:color="auto"/>
            </w:tcBorders>
            <w:vAlign w:val="bottom"/>
          </w:tcPr>
          <w:p w14:paraId="025A4D6D" w14:textId="140E1746"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-0.002</w:t>
            </w:r>
          </w:p>
        </w:tc>
      </w:tr>
      <w:tr w:rsidR="00FB6986" w:rsidRPr="00FB6986" w14:paraId="6CC89E3D" w14:textId="2793F097" w:rsidTr="0047431B">
        <w:trPr>
          <w:trHeight w:val="300"/>
        </w:trPr>
        <w:tc>
          <w:tcPr>
            <w:tcW w:w="1255" w:type="dxa"/>
            <w:vMerge/>
            <w:tcBorders>
              <w:top w:val="nil"/>
              <w:left w:val="single" w:sz="4" w:space="0" w:color="auto"/>
              <w:bottom w:val="single" w:sz="4" w:space="0" w:color="auto"/>
              <w:right w:val="single" w:sz="4" w:space="0" w:color="auto"/>
            </w:tcBorders>
            <w:vAlign w:val="center"/>
            <w:hideMark/>
          </w:tcPr>
          <w:p w14:paraId="3B51B586" w14:textId="77777777" w:rsidR="00FB6986" w:rsidRPr="00356FEB" w:rsidRDefault="00FB6986" w:rsidP="00FB6986">
            <w:pPr>
              <w:spacing w:after="0" w:line="240" w:lineRule="auto"/>
              <w:rPr>
                <w:rFonts w:ascii="Times New Roman" w:eastAsia="Times New Roman" w:hAnsi="Times New Roman" w:cs="Times New Roman"/>
                <w:color w:val="000000"/>
                <w:sz w:val="20"/>
                <w:szCs w:val="20"/>
                <w:lang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48AD9991"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a = 3, w = 5</w:t>
            </w:r>
          </w:p>
        </w:tc>
        <w:tc>
          <w:tcPr>
            <w:tcW w:w="900" w:type="dxa"/>
            <w:tcBorders>
              <w:top w:val="nil"/>
              <w:left w:val="nil"/>
              <w:bottom w:val="single" w:sz="4" w:space="0" w:color="auto"/>
              <w:right w:val="single" w:sz="4" w:space="0" w:color="auto"/>
            </w:tcBorders>
            <w:shd w:val="clear" w:color="auto" w:fill="auto"/>
            <w:noWrap/>
            <w:vAlign w:val="center"/>
            <w:hideMark/>
          </w:tcPr>
          <w:p w14:paraId="46E918E1"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0.00014</w:t>
            </w:r>
          </w:p>
        </w:tc>
        <w:tc>
          <w:tcPr>
            <w:tcW w:w="1260" w:type="dxa"/>
            <w:tcBorders>
              <w:top w:val="nil"/>
              <w:left w:val="nil"/>
              <w:bottom w:val="single" w:sz="4" w:space="0" w:color="auto"/>
              <w:right w:val="single" w:sz="4" w:space="0" w:color="auto"/>
            </w:tcBorders>
            <w:shd w:val="clear" w:color="auto" w:fill="auto"/>
            <w:noWrap/>
            <w:vAlign w:val="center"/>
            <w:hideMark/>
          </w:tcPr>
          <w:p w14:paraId="776C5B55"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0.00064</w:t>
            </w:r>
          </w:p>
        </w:tc>
        <w:tc>
          <w:tcPr>
            <w:tcW w:w="990" w:type="dxa"/>
            <w:tcBorders>
              <w:top w:val="nil"/>
              <w:left w:val="nil"/>
              <w:bottom w:val="single" w:sz="4" w:space="0" w:color="auto"/>
              <w:right w:val="single" w:sz="4" w:space="0" w:color="auto"/>
            </w:tcBorders>
            <w:shd w:val="clear" w:color="auto" w:fill="auto"/>
            <w:noWrap/>
            <w:vAlign w:val="center"/>
            <w:hideMark/>
          </w:tcPr>
          <w:p w14:paraId="12F8C5CA"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0.00270</w:t>
            </w:r>
          </w:p>
        </w:tc>
        <w:tc>
          <w:tcPr>
            <w:tcW w:w="1080" w:type="dxa"/>
            <w:tcBorders>
              <w:top w:val="nil"/>
              <w:left w:val="nil"/>
              <w:bottom w:val="single" w:sz="4" w:space="0" w:color="auto"/>
              <w:right w:val="single" w:sz="4" w:space="0" w:color="auto"/>
            </w:tcBorders>
            <w:vAlign w:val="bottom"/>
          </w:tcPr>
          <w:p w14:paraId="64CDB59B" w14:textId="7B9FA1C8"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0.006</w:t>
            </w:r>
          </w:p>
        </w:tc>
        <w:tc>
          <w:tcPr>
            <w:tcW w:w="1170" w:type="dxa"/>
            <w:tcBorders>
              <w:top w:val="nil"/>
              <w:left w:val="nil"/>
              <w:bottom w:val="single" w:sz="4" w:space="0" w:color="auto"/>
              <w:right w:val="single" w:sz="4" w:space="0" w:color="auto"/>
            </w:tcBorders>
            <w:vAlign w:val="bottom"/>
          </w:tcPr>
          <w:p w14:paraId="3FD77B70" w14:textId="360E6F31"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0.012</w:t>
            </w:r>
          </w:p>
        </w:tc>
        <w:tc>
          <w:tcPr>
            <w:tcW w:w="1080" w:type="dxa"/>
            <w:tcBorders>
              <w:top w:val="nil"/>
              <w:left w:val="nil"/>
              <w:bottom w:val="single" w:sz="4" w:space="0" w:color="auto"/>
              <w:right w:val="single" w:sz="4" w:space="0" w:color="auto"/>
            </w:tcBorders>
            <w:vAlign w:val="bottom"/>
          </w:tcPr>
          <w:p w14:paraId="472B4E24" w14:textId="62CC7640"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0.016</w:t>
            </w:r>
          </w:p>
        </w:tc>
      </w:tr>
      <w:tr w:rsidR="00FB6986" w:rsidRPr="00FB6986" w14:paraId="7E05177A" w14:textId="6E116C87" w:rsidTr="0047431B">
        <w:trPr>
          <w:trHeight w:val="300"/>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6B6B6A"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Case 5 PRU</w:t>
            </w:r>
          </w:p>
        </w:tc>
        <w:tc>
          <w:tcPr>
            <w:tcW w:w="1440" w:type="dxa"/>
            <w:tcBorders>
              <w:top w:val="nil"/>
              <w:left w:val="nil"/>
              <w:bottom w:val="single" w:sz="4" w:space="0" w:color="auto"/>
              <w:right w:val="single" w:sz="4" w:space="0" w:color="auto"/>
            </w:tcBorders>
            <w:shd w:val="clear" w:color="auto" w:fill="auto"/>
            <w:noWrap/>
            <w:vAlign w:val="center"/>
            <w:hideMark/>
          </w:tcPr>
          <w:p w14:paraId="1F04B905"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T = 0.01</w:t>
            </w:r>
          </w:p>
        </w:tc>
        <w:tc>
          <w:tcPr>
            <w:tcW w:w="900" w:type="dxa"/>
            <w:tcBorders>
              <w:top w:val="nil"/>
              <w:left w:val="nil"/>
              <w:bottom w:val="single" w:sz="4" w:space="0" w:color="auto"/>
              <w:right w:val="single" w:sz="4" w:space="0" w:color="auto"/>
            </w:tcBorders>
            <w:shd w:val="clear" w:color="auto" w:fill="auto"/>
            <w:noWrap/>
            <w:vAlign w:val="center"/>
            <w:hideMark/>
          </w:tcPr>
          <w:p w14:paraId="133AC3CB"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0.04228</w:t>
            </w:r>
          </w:p>
        </w:tc>
        <w:tc>
          <w:tcPr>
            <w:tcW w:w="1260" w:type="dxa"/>
            <w:tcBorders>
              <w:top w:val="nil"/>
              <w:left w:val="nil"/>
              <w:bottom w:val="single" w:sz="4" w:space="0" w:color="auto"/>
              <w:right w:val="single" w:sz="4" w:space="0" w:color="auto"/>
            </w:tcBorders>
            <w:shd w:val="clear" w:color="auto" w:fill="auto"/>
            <w:noWrap/>
            <w:vAlign w:val="center"/>
            <w:hideMark/>
          </w:tcPr>
          <w:p w14:paraId="50760774"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0.07777</w:t>
            </w:r>
          </w:p>
        </w:tc>
        <w:tc>
          <w:tcPr>
            <w:tcW w:w="990" w:type="dxa"/>
            <w:tcBorders>
              <w:top w:val="nil"/>
              <w:left w:val="nil"/>
              <w:bottom w:val="single" w:sz="4" w:space="0" w:color="auto"/>
              <w:right w:val="single" w:sz="4" w:space="0" w:color="auto"/>
            </w:tcBorders>
            <w:shd w:val="clear" w:color="auto" w:fill="auto"/>
            <w:noWrap/>
            <w:vAlign w:val="center"/>
            <w:hideMark/>
          </w:tcPr>
          <w:p w14:paraId="5B08DCA2"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0.11134</w:t>
            </w:r>
          </w:p>
        </w:tc>
        <w:tc>
          <w:tcPr>
            <w:tcW w:w="1080" w:type="dxa"/>
            <w:tcBorders>
              <w:top w:val="nil"/>
              <w:left w:val="nil"/>
              <w:bottom w:val="single" w:sz="4" w:space="0" w:color="auto"/>
              <w:right w:val="single" w:sz="4" w:space="0" w:color="auto"/>
            </w:tcBorders>
            <w:vAlign w:val="bottom"/>
          </w:tcPr>
          <w:p w14:paraId="38E07DEA" w14:textId="58E17214"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-0.036</w:t>
            </w:r>
          </w:p>
        </w:tc>
        <w:tc>
          <w:tcPr>
            <w:tcW w:w="1170" w:type="dxa"/>
            <w:tcBorders>
              <w:top w:val="nil"/>
              <w:left w:val="nil"/>
              <w:bottom w:val="single" w:sz="4" w:space="0" w:color="auto"/>
              <w:right w:val="single" w:sz="4" w:space="0" w:color="auto"/>
            </w:tcBorders>
            <w:vAlign w:val="bottom"/>
          </w:tcPr>
          <w:p w14:paraId="65D13A2F" w14:textId="5BE25AA1"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-0.065</w:t>
            </w:r>
          </w:p>
        </w:tc>
        <w:tc>
          <w:tcPr>
            <w:tcW w:w="1080" w:type="dxa"/>
            <w:tcBorders>
              <w:top w:val="nil"/>
              <w:left w:val="nil"/>
              <w:bottom w:val="single" w:sz="4" w:space="0" w:color="auto"/>
              <w:right w:val="single" w:sz="4" w:space="0" w:color="auto"/>
            </w:tcBorders>
            <w:vAlign w:val="bottom"/>
          </w:tcPr>
          <w:p w14:paraId="7CBA1064" w14:textId="15BBCBE0"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-0.093</w:t>
            </w:r>
          </w:p>
        </w:tc>
      </w:tr>
      <w:tr w:rsidR="00FB6986" w:rsidRPr="00FB6986" w14:paraId="5E10AE4A" w14:textId="297A6ABC" w:rsidTr="0047431B">
        <w:trPr>
          <w:trHeight w:val="300"/>
        </w:trPr>
        <w:tc>
          <w:tcPr>
            <w:tcW w:w="1255" w:type="dxa"/>
            <w:vMerge/>
            <w:tcBorders>
              <w:top w:val="nil"/>
              <w:left w:val="single" w:sz="4" w:space="0" w:color="auto"/>
              <w:bottom w:val="single" w:sz="4" w:space="0" w:color="auto"/>
              <w:right w:val="single" w:sz="4" w:space="0" w:color="auto"/>
            </w:tcBorders>
            <w:vAlign w:val="center"/>
            <w:hideMark/>
          </w:tcPr>
          <w:p w14:paraId="2462A15A" w14:textId="77777777" w:rsidR="00FB6986" w:rsidRPr="00356FEB" w:rsidRDefault="00FB6986" w:rsidP="00FB6986">
            <w:pPr>
              <w:spacing w:after="0" w:line="240" w:lineRule="auto"/>
              <w:rPr>
                <w:rFonts w:ascii="Times New Roman" w:eastAsia="Times New Roman" w:hAnsi="Times New Roman" w:cs="Times New Roman"/>
                <w:color w:val="000000"/>
                <w:sz w:val="20"/>
                <w:szCs w:val="20"/>
                <w:lang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76D4C140"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T= 0.05</w:t>
            </w:r>
          </w:p>
        </w:tc>
        <w:tc>
          <w:tcPr>
            <w:tcW w:w="900" w:type="dxa"/>
            <w:tcBorders>
              <w:top w:val="nil"/>
              <w:left w:val="nil"/>
              <w:bottom w:val="single" w:sz="4" w:space="0" w:color="auto"/>
              <w:right w:val="single" w:sz="4" w:space="0" w:color="auto"/>
            </w:tcBorders>
            <w:shd w:val="clear" w:color="auto" w:fill="auto"/>
            <w:noWrap/>
            <w:vAlign w:val="center"/>
            <w:hideMark/>
          </w:tcPr>
          <w:p w14:paraId="5B069FFF"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0.07749</w:t>
            </w:r>
          </w:p>
        </w:tc>
        <w:tc>
          <w:tcPr>
            <w:tcW w:w="1260" w:type="dxa"/>
            <w:tcBorders>
              <w:top w:val="nil"/>
              <w:left w:val="nil"/>
              <w:bottom w:val="single" w:sz="4" w:space="0" w:color="auto"/>
              <w:right w:val="single" w:sz="4" w:space="0" w:color="auto"/>
            </w:tcBorders>
            <w:shd w:val="clear" w:color="auto" w:fill="auto"/>
            <w:noWrap/>
            <w:vAlign w:val="center"/>
            <w:hideMark/>
          </w:tcPr>
          <w:p w14:paraId="2834DB45"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0.14225</w:t>
            </w:r>
          </w:p>
        </w:tc>
        <w:tc>
          <w:tcPr>
            <w:tcW w:w="990" w:type="dxa"/>
            <w:tcBorders>
              <w:top w:val="nil"/>
              <w:left w:val="nil"/>
              <w:bottom w:val="single" w:sz="4" w:space="0" w:color="auto"/>
              <w:right w:val="single" w:sz="4" w:space="0" w:color="auto"/>
            </w:tcBorders>
            <w:shd w:val="clear" w:color="auto" w:fill="auto"/>
            <w:noWrap/>
            <w:vAlign w:val="center"/>
            <w:hideMark/>
          </w:tcPr>
          <w:p w14:paraId="0ECCB38C"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0.21780</w:t>
            </w:r>
          </w:p>
        </w:tc>
        <w:tc>
          <w:tcPr>
            <w:tcW w:w="1080" w:type="dxa"/>
            <w:tcBorders>
              <w:top w:val="nil"/>
              <w:left w:val="nil"/>
              <w:bottom w:val="single" w:sz="4" w:space="0" w:color="auto"/>
              <w:right w:val="single" w:sz="4" w:space="0" w:color="auto"/>
            </w:tcBorders>
            <w:vAlign w:val="bottom"/>
          </w:tcPr>
          <w:p w14:paraId="1049D912" w14:textId="60890DBD"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-0.072</w:t>
            </w:r>
          </w:p>
        </w:tc>
        <w:tc>
          <w:tcPr>
            <w:tcW w:w="1170" w:type="dxa"/>
            <w:tcBorders>
              <w:top w:val="nil"/>
              <w:left w:val="nil"/>
              <w:bottom w:val="single" w:sz="4" w:space="0" w:color="auto"/>
              <w:right w:val="single" w:sz="4" w:space="0" w:color="auto"/>
            </w:tcBorders>
            <w:vAlign w:val="bottom"/>
          </w:tcPr>
          <w:p w14:paraId="09576C05" w14:textId="04E102CD"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-0.129</w:t>
            </w:r>
          </w:p>
        </w:tc>
        <w:tc>
          <w:tcPr>
            <w:tcW w:w="1080" w:type="dxa"/>
            <w:tcBorders>
              <w:top w:val="nil"/>
              <w:left w:val="nil"/>
              <w:bottom w:val="single" w:sz="4" w:space="0" w:color="auto"/>
              <w:right w:val="single" w:sz="4" w:space="0" w:color="auto"/>
            </w:tcBorders>
            <w:vAlign w:val="bottom"/>
          </w:tcPr>
          <w:p w14:paraId="4F726C2F" w14:textId="47351E9B"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-0.199</w:t>
            </w:r>
          </w:p>
        </w:tc>
      </w:tr>
      <w:tr w:rsidR="00FB6986" w:rsidRPr="00FB6986" w14:paraId="7E4C596A" w14:textId="1623FA5D" w:rsidTr="0047431B">
        <w:trPr>
          <w:trHeight w:val="300"/>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FB4212"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 xml:space="preserve">Case 6 TRP </w:t>
            </w:r>
          </w:p>
        </w:tc>
        <w:tc>
          <w:tcPr>
            <w:tcW w:w="1440" w:type="dxa"/>
            <w:tcBorders>
              <w:top w:val="nil"/>
              <w:left w:val="nil"/>
              <w:bottom w:val="single" w:sz="4" w:space="0" w:color="auto"/>
              <w:right w:val="single" w:sz="4" w:space="0" w:color="auto"/>
            </w:tcBorders>
            <w:shd w:val="clear" w:color="auto" w:fill="auto"/>
            <w:noWrap/>
            <w:vAlign w:val="center"/>
            <w:hideMark/>
          </w:tcPr>
          <w:p w14:paraId="022289AE"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R = 0.0001</w:t>
            </w:r>
          </w:p>
        </w:tc>
        <w:tc>
          <w:tcPr>
            <w:tcW w:w="900" w:type="dxa"/>
            <w:tcBorders>
              <w:top w:val="nil"/>
              <w:left w:val="nil"/>
              <w:bottom w:val="single" w:sz="4" w:space="0" w:color="auto"/>
              <w:right w:val="single" w:sz="4" w:space="0" w:color="auto"/>
            </w:tcBorders>
            <w:shd w:val="clear" w:color="auto" w:fill="auto"/>
            <w:noWrap/>
            <w:vAlign w:val="center"/>
            <w:hideMark/>
          </w:tcPr>
          <w:p w14:paraId="02088339"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0.00004</w:t>
            </w:r>
          </w:p>
        </w:tc>
        <w:tc>
          <w:tcPr>
            <w:tcW w:w="1260" w:type="dxa"/>
            <w:tcBorders>
              <w:top w:val="nil"/>
              <w:left w:val="nil"/>
              <w:bottom w:val="single" w:sz="4" w:space="0" w:color="auto"/>
              <w:right w:val="single" w:sz="4" w:space="0" w:color="auto"/>
            </w:tcBorders>
            <w:shd w:val="clear" w:color="auto" w:fill="auto"/>
            <w:noWrap/>
            <w:vAlign w:val="center"/>
            <w:hideMark/>
          </w:tcPr>
          <w:p w14:paraId="1B9EDF3A"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0.00055</w:t>
            </w:r>
          </w:p>
        </w:tc>
        <w:tc>
          <w:tcPr>
            <w:tcW w:w="990" w:type="dxa"/>
            <w:tcBorders>
              <w:top w:val="nil"/>
              <w:left w:val="nil"/>
              <w:bottom w:val="single" w:sz="4" w:space="0" w:color="auto"/>
              <w:right w:val="single" w:sz="4" w:space="0" w:color="auto"/>
            </w:tcBorders>
            <w:shd w:val="clear" w:color="auto" w:fill="auto"/>
            <w:noWrap/>
            <w:vAlign w:val="center"/>
            <w:hideMark/>
          </w:tcPr>
          <w:p w14:paraId="38E6836A"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0.01432</w:t>
            </w:r>
          </w:p>
        </w:tc>
        <w:tc>
          <w:tcPr>
            <w:tcW w:w="1080" w:type="dxa"/>
            <w:tcBorders>
              <w:top w:val="nil"/>
              <w:left w:val="nil"/>
              <w:bottom w:val="single" w:sz="4" w:space="0" w:color="auto"/>
              <w:right w:val="single" w:sz="4" w:space="0" w:color="auto"/>
            </w:tcBorders>
            <w:vAlign w:val="bottom"/>
          </w:tcPr>
          <w:p w14:paraId="692D534E" w14:textId="5BE3F99F"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0.013</w:t>
            </w:r>
          </w:p>
        </w:tc>
        <w:tc>
          <w:tcPr>
            <w:tcW w:w="1170" w:type="dxa"/>
            <w:tcBorders>
              <w:top w:val="nil"/>
              <w:left w:val="nil"/>
              <w:bottom w:val="single" w:sz="4" w:space="0" w:color="auto"/>
              <w:right w:val="single" w:sz="4" w:space="0" w:color="auto"/>
            </w:tcBorders>
            <w:vAlign w:val="bottom"/>
          </w:tcPr>
          <w:p w14:paraId="4E6B8A05" w14:textId="53EC3662"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0.026</w:t>
            </w:r>
          </w:p>
        </w:tc>
        <w:tc>
          <w:tcPr>
            <w:tcW w:w="1080" w:type="dxa"/>
            <w:tcBorders>
              <w:top w:val="nil"/>
              <w:left w:val="nil"/>
              <w:bottom w:val="single" w:sz="4" w:space="0" w:color="auto"/>
              <w:right w:val="single" w:sz="4" w:space="0" w:color="auto"/>
            </w:tcBorders>
            <w:vAlign w:val="bottom"/>
          </w:tcPr>
          <w:p w14:paraId="52288E24" w14:textId="27EF1D7A"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0.051</w:t>
            </w:r>
          </w:p>
        </w:tc>
      </w:tr>
      <w:tr w:rsidR="00FB6986" w:rsidRPr="00FB6986" w14:paraId="366E1FD1" w14:textId="5EB9ABA1" w:rsidTr="0047431B">
        <w:trPr>
          <w:trHeight w:val="300"/>
        </w:trPr>
        <w:tc>
          <w:tcPr>
            <w:tcW w:w="1255" w:type="dxa"/>
            <w:vMerge/>
            <w:tcBorders>
              <w:top w:val="nil"/>
              <w:left w:val="single" w:sz="4" w:space="0" w:color="auto"/>
              <w:bottom w:val="single" w:sz="4" w:space="0" w:color="auto"/>
              <w:right w:val="single" w:sz="4" w:space="0" w:color="auto"/>
            </w:tcBorders>
            <w:vAlign w:val="center"/>
            <w:hideMark/>
          </w:tcPr>
          <w:p w14:paraId="520F2487" w14:textId="77777777" w:rsidR="00FB6986" w:rsidRPr="00356FEB" w:rsidRDefault="00FB6986" w:rsidP="00FB6986">
            <w:pPr>
              <w:spacing w:after="0" w:line="240" w:lineRule="auto"/>
              <w:rPr>
                <w:rFonts w:ascii="Times New Roman" w:eastAsia="Times New Roman" w:hAnsi="Times New Roman" w:cs="Times New Roman"/>
                <w:color w:val="000000"/>
                <w:sz w:val="20"/>
                <w:szCs w:val="20"/>
                <w:lang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29F933F9"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R = 0.001</w:t>
            </w:r>
          </w:p>
        </w:tc>
        <w:tc>
          <w:tcPr>
            <w:tcW w:w="900" w:type="dxa"/>
            <w:tcBorders>
              <w:top w:val="nil"/>
              <w:left w:val="nil"/>
              <w:bottom w:val="single" w:sz="4" w:space="0" w:color="auto"/>
              <w:right w:val="single" w:sz="4" w:space="0" w:color="auto"/>
            </w:tcBorders>
            <w:shd w:val="clear" w:color="auto" w:fill="auto"/>
            <w:noWrap/>
            <w:vAlign w:val="center"/>
            <w:hideMark/>
          </w:tcPr>
          <w:p w14:paraId="584BA4A2"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0.01067</w:t>
            </w:r>
          </w:p>
        </w:tc>
        <w:tc>
          <w:tcPr>
            <w:tcW w:w="1260" w:type="dxa"/>
            <w:tcBorders>
              <w:top w:val="nil"/>
              <w:left w:val="nil"/>
              <w:bottom w:val="single" w:sz="4" w:space="0" w:color="auto"/>
              <w:right w:val="single" w:sz="4" w:space="0" w:color="auto"/>
            </w:tcBorders>
            <w:shd w:val="clear" w:color="auto" w:fill="auto"/>
            <w:noWrap/>
            <w:vAlign w:val="center"/>
            <w:hideMark/>
          </w:tcPr>
          <w:p w14:paraId="68F7B823"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0.05380</w:t>
            </w:r>
          </w:p>
        </w:tc>
        <w:tc>
          <w:tcPr>
            <w:tcW w:w="990" w:type="dxa"/>
            <w:tcBorders>
              <w:top w:val="nil"/>
              <w:left w:val="nil"/>
              <w:bottom w:val="single" w:sz="4" w:space="0" w:color="auto"/>
              <w:right w:val="single" w:sz="4" w:space="0" w:color="auto"/>
            </w:tcBorders>
            <w:shd w:val="clear" w:color="auto" w:fill="auto"/>
            <w:noWrap/>
            <w:vAlign w:val="center"/>
            <w:hideMark/>
          </w:tcPr>
          <w:p w14:paraId="025FF607"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0.10185</w:t>
            </w:r>
          </w:p>
        </w:tc>
        <w:tc>
          <w:tcPr>
            <w:tcW w:w="1080" w:type="dxa"/>
            <w:tcBorders>
              <w:top w:val="nil"/>
              <w:left w:val="nil"/>
              <w:bottom w:val="single" w:sz="4" w:space="0" w:color="auto"/>
              <w:right w:val="single" w:sz="4" w:space="0" w:color="auto"/>
            </w:tcBorders>
            <w:vAlign w:val="bottom"/>
          </w:tcPr>
          <w:p w14:paraId="521425AE" w14:textId="1B4A9CED"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0.002</w:t>
            </w:r>
          </w:p>
        </w:tc>
        <w:tc>
          <w:tcPr>
            <w:tcW w:w="1170" w:type="dxa"/>
            <w:tcBorders>
              <w:top w:val="nil"/>
              <w:left w:val="nil"/>
              <w:bottom w:val="single" w:sz="4" w:space="0" w:color="auto"/>
              <w:right w:val="single" w:sz="4" w:space="0" w:color="auto"/>
            </w:tcBorders>
            <w:vAlign w:val="bottom"/>
          </w:tcPr>
          <w:p w14:paraId="0AC54641" w14:textId="1872EE24"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-0.027</w:t>
            </w:r>
          </w:p>
        </w:tc>
        <w:tc>
          <w:tcPr>
            <w:tcW w:w="1080" w:type="dxa"/>
            <w:tcBorders>
              <w:top w:val="nil"/>
              <w:left w:val="nil"/>
              <w:bottom w:val="single" w:sz="4" w:space="0" w:color="auto"/>
              <w:right w:val="single" w:sz="4" w:space="0" w:color="auto"/>
            </w:tcBorders>
            <w:vAlign w:val="bottom"/>
          </w:tcPr>
          <w:p w14:paraId="44AF555F" w14:textId="0C269DD8"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-0.036</w:t>
            </w:r>
          </w:p>
        </w:tc>
      </w:tr>
      <w:tr w:rsidR="00FB6986" w:rsidRPr="00FB6986" w14:paraId="066550CD" w14:textId="2AF74CB1" w:rsidTr="0047431B">
        <w:trPr>
          <w:trHeight w:val="300"/>
        </w:trPr>
        <w:tc>
          <w:tcPr>
            <w:tcW w:w="1255" w:type="dxa"/>
            <w:vMerge/>
            <w:tcBorders>
              <w:top w:val="nil"/>
              <w:left w:val="single" w:sz="4" w:space="0" w:color="auto"/>
              <w:bottom w:val="single" w:sz="4" w:space="0" w:color="auto"/>
              <w:right w:val="single" w:sz="4" w:space="0" w:color="auto"/>
            </w:tcBorders>
            <w:vAlign w:val="center"/>
            <w:hideMark/>
          </w:tcPr>
          <w:p w14:paraId="39C77463" w14:textId="77777777" w:rsidR="00FB6986" w:rsidRPr="00356FEB" w:rsidRDefault="00FB6986" w:rsidP="00FB6986">
            <w:pPr>
              <w:spacing w:after="0" w:line="240" w:lineRule="auto"/>
              <w:rPr>
                <w:rFonts w:ascii="Times New Roman" w:eastAsia="Times New Roman" w:hAnsi="Times New Roman" w:cs="Times New Roman"/>
                <w:color w:val="000000"/>
                <w:sz w:val="20"/>
                <w:szCs w:val="20"/>
                <w:lang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33C8D42E"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R = 0.01</w:t>
            </w:r>
          </w:p>
        </w:tc>
        <w:tc>
          <w:tcPr>
            <w:tcW w:w="900" w:type="dxa"/>
            <w:tcBorders>
              <w:top w:val="nil"/>
              <w:left w:val="nil"/>
              <w:bottom w:val="single" w:sz="4" w:space="0" w:color="auto"/>
              <w:right w:val="single" w:sz="4" w:space="0" w:color="auto"/>
            </w:tcBorders>
            <w:shd w:val="clear" w:color="auto" w:fill="auto"/>
            <w:noWrap/>
            <w:vAlign w:val="center"/>
            <w:hideMark/>
          </w:tcPr>
          <w:p w14:paraId="3A80B6DD"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0.03436</w:t>
            </w:r>
          </w:p>
        </w:tc>
        <w:tc>
          <w:tcPr>
            <w:tcW w:w="1260" w:type="dxa"/>
            <w:tcBorders>
              <w:top w:val="nil"/>
              <w:left w:val="nil"/>
              <w:bottom w:val="single" w:sz="4" w:space="0" w:color="auto"/>
              <w:right w:val="single" w:sz="4" w:space="0" w:color="auto"/>
            </w:tcBorders>
            <w:shd w:val="clear" w:color="auto" w:fill="auto"/>
            <w:noWrap/>
            <w:vAlign w:val="center"/>
            <w:hideMark/>
          </w:tcPr>
          <w:p w14:paraId="76F40111"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0.08498</w:t>
            </w:r>
          </w:p>
        </w:tc>
        <w:tc>
          <w:tcPr>
            <w:tcW w:w="990" w:type="dxa"/>
            <w:tcBorders>
              <w:top w:val="nil"/>
              <w:left w:val="nil"/>
              <w:bottom w:val="single" w:sz="4" w:space="0" w:color="auto"/>
              <w:right w:val="single" w:sz="4" w:space="0" w:color="auto"/>
            </w:tcBorders>
            <w:shd w:val="clear" w:color="auto" w:fill="auto"/>
            <w:noWrap/>
            <w:vAlign w:val="center"/>
            <w:hideMark/>
          </w:tcPr>
          <w:p w14:paraId="09D9DFA4"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0.13299</w:t>
            </w:r>
          </w:p>
        </w:tc>
        <w:tc>
          <w:tcPr>
            <w:tcW w:w="1080" w:type="dxa"/>
            <w:tcBorders>
              <w:top w:val="nil"/>
              <w:left w:val="nil"/>
              <w:bottom w:val="single" w:sz="4" w:space="0" w:color="auto"/>
              <w:right w:val="single" w:sz="4" w:space="0" w:color="auto"/>
            </w:tcBorders>
            <w:vAlign w:val="bottom"/>
          </w:tcPr>
          <w:p w14:paraId="21927ABE" w14:textId="408214E0"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-0.021</w:t>
            </w:r>
          </w:p>
        </w:tc>
        <w:tc>
          <w:tcPr>
            <w:tcW w:w="1170" w:type="dxa"/>
            <w:tcBorders>
              <w:top w:val="nil"/>
              <w:left w:val="nil"/>
              <w:bottom w:val="single" w:sz="4" w:space="0" w:color="auto"/>
              <w:right w:val="single" w:sz="4" w:space="0" w:color="auto"/>
            </w:tcBorders>
            <w:vAlign w:val="bottom"/>
          </w:tcPr>
          <w:p w14:paraId="4AFD0A2F" w14:textId="5967B20F"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-0.058</w:t>
            </w:r>
          </w:p>
        </w:tc>
        <w:tc>
          <w:tcPr>
            <w:tcW w:w="1080" w:type="dxa"/>
            <w:tcBorders>
              <w:top w:val="nil"/>
              <w:left w:val="nil"/>
              <w:bottom w:val="single" w:sz="4" w:space="0" w:color="auto"/>
              <w:right w:val="single" w:sz="4" w:space="0" w:color="auto"/>
            </w:tcBorders>
            <w:vAlign w:val="bottom"/>
          </w:tcPr>
          <w:p w14:paraId="3CEFA600" w14:textId="7A26DDBC"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-0.067</w:t>
            </w:r>
          </w:p>
        </w:tc>
      </w:tr>
      <w:tr w:rsidR="00FB6986" w:rsidRPr="00FB6986" w14:paraId="7009CB7A" w14:textId="6A31A067" w:rsidTr="0047431B">
        <w:trPr>
          <w:trHeight w:val="300"/>
        </w:trPr>
        <w:tc>
          <w:tcPr>
            <w:tcW w:w="1255" w:type="dxa"/>
            <w:vMerge/>
            <w:tcBorders>
              <w:top w:val="nil"/>
              <w:left w:val="single" w:sz="4" w:space="0" w:color="auto"/>
              <w:bottom w:val="single" w:sz="4" w:space="0" w:color="auto"/>
              <w:right w:val="single" w:sz="4" w:space="0" w:color="auto"/>
            </w:tcBorders>
            <w:vAlign w:val="center"/>
            <w:hideMark/>
          </w:tcPr>
          <w:p w14:paraId="77D9811E" w14:textId="77777777" w:rsidR="00FB6986" w:rsidRPr="00356FEB" w:rsidRDefault="00FB6986" w:rsidP="00FB6986">
            <w:pPr>
              <w:spacing w:after="0" w:line="240" w:lineRule="auto"/>
              <w:rPr>
                <w:rFonts w:ascii="Times New Roman" w:eastAsia="Times New Roman" w:hAnsi="Times New Roman" w:cs="Times New Roman"/>
                <w:color w:val="000000"/>
                <w:sz w:val="20"/>
                <w:szCs w:val="20"/>
                <w:lang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6E3B4206"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R = 0.1</w:t>
            </w:r>
          </w:p>
        </w:tc>
        <w:tc>
          <w:tcPr>
            <w:tcW w:w="900" w:type="dxa"/>
            <w:tcBorders>
              <w:top w:val="nil"/>
              <w:left w:val="nil"/>
              <w:bottom w:val="single" w:sz="4" w:space="0" w:color="auto"/>
              <w:right w:val="single" w:sz="4" w:space="0" w:color="auto"/>
            </w:tcBorders>
            <w:shd w:val="clear" w:color="auto" w:fill="auto"/>
            <w:noWrap/>
            <w:vAlign w:val="center"/>
            <w:hideMark/>
          </w:tcPr>
          <w:p w14:paraId="7260D032"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0.03474</w:t>
            </w:r>
          </w:p>
        </w:tc>
        <w:tc>
          <w:tcPr>
            <w:tcW w:w="1260" w:type="dxa"/>
            <w:tcBorders>
              <w:top w:val="nil"/>
              <w:left w:val="nil"/>
              <w:bottom w:val="single" w:sz="4" w:space="0" w:color="auto"/>
              <w:right w:val="single" w:sz="4" w:space="0" w:color="auto"/>
            </w:tcBorders>
            <w:shd w:val="clear" w:color="auto" w:fill="auto"/>
            <w:noWrap/>
            <w:vAlign w:val="center"/>
            <w:hideMark/>
          </w:tcPr>
          <w:p w14:paraId="071FFD49"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0.07303</w:t>
            </w:r>
          </w:p>
        </w:tc>
        <w:tc>
          <w:tcPr>
            <w:tcW w:w="990" w:type="dxa"/>
            <w:tcBorders>
              <w:top w:val="nil"/>
              <w:left w:val="nil"/>
              <w:bottom w:val="single" w:sz="4" w:space="0" w:color="auto"/>
              <w:right w:val="single" w:sz="4" w:space="0" w:color="auto"/>
            </w:tcBorders>
            <w:shd w:val="clear" w:color="auto" w:fill="auto"/>
            <w:noWrap/>
            <w:vAlign w:val="center"/>
            <w:hideMark/>
          </w:tcPr>
          <w:p w14:paraId="71449B61"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0.12629</w:t>
            </w:r>
          </w:p>
        </w:tc>
        <w:tc>
          <w:tcPr>
            <w:tcW w:w="1080" w:type="dxa"/>
            <w:tcBorders>
              <w:top w:val="nil"/>
              <w:left w:val="nil"/>
              <w:bottom w:val="single" w:sz="4" w:space="0" w:color="auto"/>
              <w:right w:val="single" w:sz="4" w:space="0" w:color="auto"/>
            </w:tcBorders>
            <w:vAlign w:val="bottom"/>
          </w:tcPr>
          <w:p w14:paraId="01440EDF" w14:textId="401571E7"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-0.022</w:t>
            </w:r>
          </w:p>
        </w:tc>
        <w:tc>
          <w:tcPr>
            <w:tcW w:w="1170" w:type="dxa"/>
            <w:tcBorders>
              <w:top w:val="nil"/>
              <w:left w:val="nil"/>
              <w:bottom w:val="single" w:sz="4" w:space="0" w:color="auto"/>
              <w:right w:val="single" w:sz="4" w:space="0" w:color="auto"/>
            </w:tcBorders>
            <w:vAlign w:val="bottom"/>
          </w:tcPr>
          <w:p w14:paraId="3FD65D23" w14:textId="11BF8775"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-0.046</w:t>
            </w:r>
          </w:p>
        </w:tc>
        <w:tc>
          <w:tcPr>
            <w:tcW w:w="1080" w:type="dxa"/>
            <w:tcBorders>
              <w:top w:val="nil"/>
              <w:left w:val="nil"/>
              <w:bottom w:val="single" w:sz="4" w:space="0" w:color="auto"/>
              <w:right w:val="single" w:sz="4" w:space="0" w:color="auto"/>
            </w:tcBorders>
            <w:vAlign w:val="bottom"/>
          </w:tcPr>
          <w:p w14:paraId="1DAE0E45" w14:textId="7BBC537D"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-0.061</w:t>
            </w:r>
          </w:p>
        </w:tc>
      </w:tr>
      <w:tr w:rsidR="00FB6986" w:rsidRPr="00FB6986" w14:paraId="05C17DBF" w14:textId="788DC9D9" w:rsidTr="0047431B">
        <w:trPr>
          <w:trHeight w:val="300"/>
        </w:trPr>
        <w:tc>
          <w:tcPr>
            <w:tcW w:w="1255" w:type="dxa"/>
            <w:vMerge/>
            <w:tcBorders>
              <w:top w:val="nil"/>
              <w:left w:val="single" w:sz="4" w:space="0" w:color="auto"/>
              <w:bottom w:val="single" w:sz="4" w:space="0" w:color="auto"/>
              <w:right w:val="single" w:sz="4" w:space="0" w:color="auto"/>
            </w:tcBorders>
            <w:vAlign w:val="center"/>
            <w:hideMark/>
          </w:tcPr>
          <w:p w14:paraId="42CFEF3F" w14:textId="77777777" w:rsidR="00FB6986" w:rsidRPr="00356FEB" w:rsidRDefault="00FB6986" w:rsidP="00FB6986">
            <w:pPr>
              <w:spacing w:after="0" w:line="240" w:lineRule="auto"/>
              <w:rPr>
                <w:rFonts w:ascii="Times New Roman" w:eastAsia="Times New Roman" w:hAnsi="Times New Roman" w:cs="Times New Roman"/>
                <w:color w:val="000000"/>
                <w:sz w:val="20"/>
                <w:szCs w:val="20"/>
                <w:lang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3E1A1B54"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R = 1</w:t>
            </w:r>
          </w:p>
        </w:tc>
        <w:tc>
          <w:tcPr>
            <w:tcW w:w="900" w:type="dxa"/>
            <w:tcBorders>
              <w:top w:val="nil"/>
              <w:left w:val="nil"/>
              <w:bottom w:val="single" w:sz="4" w:space="0" w:color="auto"/>
              <w:right w:val="single" w:sz="4" w:space="0" w:color="auto"/>
            </w:tcBorders>
            <w:shd w:val="clear" w:color="auto" w:fill="auto"/>
            <w:noWrap/>
            <w:vAlign w:val="center"/>
            <w:hideMark/>
          </w:tcPr>
          <w:p w14:paraId="0A973E62"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0.03487</w:t>
            </w:r>
          </w:p>
        </w:tc>
        <w:tc>
          <w:tcPr>
            <w:tcW w:w="1260" w:type="dxa"/>
            <w:tcBorders>
              <w:top w:val="nil"/>
              <w:left w:val="nil"/>
              <w:bottom w:val="single" w:sz="4" w:space="0" w:color="auto"/>
              <w:right w:val="single" w:sz="4" w:space="0" w:color="auto"/>
            </w:tcBorders>
            <w:shd w:val="clear" w:color="auto" w:fill="auto"/>
            <w:noWrap/>
            <w:vAlign w:val="center"/>
            <w:hideMark/>
          </w:tcPr>
          <w:p w14:paraId="6740F969"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0.07907</w:t>
            </w:r>
          </w:p>
        </w:tc>
        <w:tc>
          <w:tcPr>
            <w:tcW w:w="990" w:type="dxa"/>
            <w:tcBorders>
              <w:top w:val="nil"/>
              <w:left w:val="nil"/>
              <w:bottom w:val="single" w:sz="4" w:space="0" w:color="auto"/>
              <w:right w:val="single" w:sz="4" w:space="0" w:color="auto"/>
            </w:tcBorders>
            <w:shd w:val="clear" w:color="auto" w:fill="auto"/>
            <w:noWrap/>
            <w:vAlign w:val="center"/>
            <w:hideMark/>
          </w:tcPr>
          <w:p w14:paraId="42AD19BF"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0.12454</w:t>
            </w:r>
          </w:p>
        </w:tc>
        <w:tc>
          <w:tcPr>
            <w:tcW w:w="1080" w:type="dxa"/>
            <w:tcBorders>
              <w:top w:val="nil"/>
              <w:left w:val="nil"/>
              <w:bottom w:val="single" w:sz="4" w:space="0" w:color="auto"/>
              <w:right w:val="single" w:sz="4" w:space="0" w:color="auto"/>
            </w:tcBorders>
            <w:vAlign w:val="bottom"/>
          </w:tcPr>
          <w:p w14:paraId="5CE97404" w14:textId="02DBE743"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-0.022</w:t>
            </w:r>
          </w:p>
        </w:tc>
        <w:tc>
          <w:tcPr>
            <w:tcW w:w="1170" w:type="dxa"/>
            <w:tcBorders>
              <w:top w:val="nil"/>
              <w:left w:val="nil"/>
              <w:bottom w:val="single" w:sz="4" w:space="0" w:color="auto"/>
              <w:right w:val="single" w:sz="4" w:space="0" w:color="auto"/>
            </w:tcBorders>
            <w:vAlign w:val="bottom"/>
          </w:tcPr>
          <w:p w14:paraId="27A4B710" w14:textId="4943AAC3"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-0.052</w:t>
            </w:r>
          </w:p>
        </w:tc>
        <w:tc>
          <w:tcPr>
            <w:tcW w:w="1080" w:type="dxa"/>
            <w:tcBorders>
              <w:top w:val="nil"/>
              <w:left w:val="nil"/>
              <w:bottom w:val="single" w:sz="4" w:space="0" w:color="auto"/>
              <w:right w:val="single" w:sz="4" w:space="0" w:color="auto"/>
            </w:tcBorders>
            <w:vAlign w:val="bottom"/>
          </w:tcPr>
          <w:p w14:paraId="25A70755" w14:textId="43FAE83D"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-0.059</w:t>
            </w:r>
          </w:p>
        </w:tc>
      </w:tr>
      <w:tr w:rsidR="00FB6986" w:rsidRPr="00FB6986" w14:paraId="58E23A21" w14:textId="3ADA02BE" w:rsidTr="0047431B">
        <w:trPr>
          <w:trHeight w:val="300"/>
        </w:trPr>
        <w:tc>
          <w:tcPr>
            <w:tcW w:w="1255" w:type="dxa"/>
            <w:tcBorders>
              <w:top w:val="nil"/>
              <w:left w:val="single" w:sz="4" w:space="0" w:color="auto"/>
              <w:bottom w:val="single" w:sz="4" w:space="0" w:color="auto"/>
              <w:right w:val="single" w:sz="4" w:space="0" w:color="auto"/>
            </w:tcBorders>
            <w:shd w:val="clear" w:color="auto" w:fill="auto"/>
            <w:noWrap/>
            <w:vAlign w:val="center"/>
            <w:hideMark/>
          </w:tcPr>
          <w:p w14:paraId="6B01B531"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Case 7 All combined</w:t>
            </w:r>
          </w:p>
        </w:tc>
        <w:tc>
          <w:tcPr>
            <w:tcW w:w="1440" w:type="dxa"/>
            <w:tcBorders>
              <w:top w:val="nil"/>
              <w:left w:val="nil"/>
              <w:bottom w:val="single" w:sz="4" w:space="0" w:color="auto"/>
              <w:right w:val="single" w:sz="4" w:space="0" w:color="auto"/>
            </w:tcBorders>
            <w:shd w:val="clear" w:color="auto" w:fill="auto"/>
            <w:noWrap/>
            <w:vAlign w:val="center"/>
            <w:hideMark/>
          </w:tcPr>
          <w:p w14:paraId="3B910A78" w14:textId="6E2B3D69"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p>
        </w:tc>
        <w:tc>
          <w:tcPr>
            <w:tcW w:w="900" w:type="dxa"/>
            <w:tcBorders>
              <w:top w:val="nil"/>
              <w:left w:val="nil"/>
              <w:bottom w:val="single" w:sz="4" w:space="0" w:color="auto"/>
              <w:right w:val="single" w:sz="4" w:space="0" w:color="auto"/>
            </w:tcBorders>
            <w:shd w:val="clear" w:color="auto" w:fill="auto"/>
            <w:noWrap/>
            <w:vAlign w:val="center"/>
            <w:hideMark/>
          </w:tcPr>
          <w:p w14:paraId="464B6633"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0.10837</w:t>
            </w:r>
          </w:p>
        </w:tc>
        <w:tc>
          <w:tcPr>
            <w:tcW w:w="1260" w:type="dxa"/>
            <w:tcBorders>
              <w:top w:val="nil"/>
              <w:left w:val="nil"/>
              <w:bottom w:val="single" w:sz="4" w:space="0" w:color="auto"/>
              <w:right w:val="single" w:sz="4" w:space="0" w:color="auto"/>
            </w:tcBorders>
            <w:shd w:val="clear" w:color="auto" w:fill="auto"/>
            <w:noWrap/>
            <w:vAlign w:val="center"/>
            <w:hideMark/>
          </w:tcPr>
          <w:p w14:paraId="559C8CBD"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0.17721</w:t>
            </w:r>
          </w:p>
        </w:tc>
        <w:tc>
          <w:tcPr>
            <w:tcW w:w="990" w:type="dxa"/>
            <w:tcBorders>
              <w:top w:val="nil"/>
              <w:left w:val="nil"/>
              <w:bottom w:val="single" w:sz="4" w:space="0" w:color="auto"/>
              <w:right w:val="single" w:sz="4" w:space="0" w:color="auto"/>
            </w:tcBorders>
            <w:shd w:val="clear" w:color="auto" w:fill="auto"/>
            <w:noWrap/>
            <w:vAlign w:val="center"/>
            <w:hideMark/>
          </w:tcPr>
          <w:p w14:paraId="71D0232C"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0.27778</w:t>
            </w:r>
          </w:p>
        </w:tc>
        <w:tc>
          <w:tcPr>
            <w:tcW w:w="1080" w:type="dxa"/>
            <w:tcBorders>
              <w:top w:val="nil"/>
              <w:left w:val="nil"/>
              <w:bottom w:val="single" w:sz="4" w:space="0" w:color="auto"/>
              <w:right w:val="single" w:sz="4" w:space="0" w:color="auto"/>
            </w:tcBorders>
            <w:vAlign w:val="bottom"/>
          </w:tcPr>
          <w:p w14:paraId="655101EC" w14:textId="0BAC3E23"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-0.094</w:t>
            </w:r>
          </w:p>
        </w:tc>
        <w:tc>
          <w:tcPr>
            <w:tcW w:w="1170" w:type="dxa"/>
            <w:tcBorders>
              <w:top w:val="nil"/>
              <w:left w:val="nil"/>
              <w:bottom w:val="single" w:sz="4" w:space="0" w:color="auto"/>
              <w:right w:val="single" w:sz="4" w:space="0" w:color="auto"/>
            </w:tcBorders>
            <w:vAlign w:val="bottom"/>
          </w:tcPr>
          <w:p w14:paraId="21152257" w14:textId="69D86D40"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-0.151</w:t>
            </w:r>
          </w:p>
        </w:tc>
        <w:tc>
          <w:tcPr>
            <w:tcW w:w="1080" w:type="dxa"/>
            <w:tcBorders>
              <w:top w:val="nil"/>
              <w:left w:val="nil"/>
              <w:bottom w:val="single" w:sz="4" w:space="0" w:color="auto"/>
              <w:right w:val="single" w:sz="4" w:space="0" w:color="auto"/>
            </w:tcBorders>
            <w:vAlign w:val="bottom"/>
          </w:tcPr>
          <w:p w14:paraId="16766EA1" w14:textId="2EE4145B"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-0.244</w:t>
            </w:r>
          </w:p>
        </w:tc>
      </w:tr>
      <w:tr w:rsidR="00FB6986" w:rsidRPr="00FB6986" w14:paraId="1BD1FED4" w14:textId="4FA9DE0B" w:rsidTr="0047431B">
        <w:trPr>
          <w:trHeight w:val="300"/>
        </w:trPr>
        <w:tc>
          <w:tcPr>
            <w:tcW w:w="1255" w:type="dxa"/>
            <w:tcBorders>
              <w:top w:val="nil"/>
              <w:left w:val="single" w:sz="4" w:space="0" w:color="auto"/>
              <w:bottom w:val="single" w:sz="4" w:space="0" w:color="auto"/>
              <w:right w:val="single" w:sz="4" w:space="0" w:color="auto"/>
            </w:tcBorders>
            <w:shd w:val="clear" w:color="auto" w:fill="auto"/>
            <w:noWrap/>
            <w:vAlign w:val="center"/>
            <w:hideMark/>
          </w:tcPr>
          <w:p w14:paraId="79DCFA99"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Case 8 WL</w:t>
            </w:r>
          </w:p>
        </w:tc>
        <w:tc>
          <w:tcPr>
            <w:tcW w:w="1440" w:type="dxa"/>
            <w:tcBorders>
              <w:top w:val="nil"/>
              <w:left w:val="nil"/>
              <w:bottom w:val="single" w:sz="4" w:space="0" w:color="auto"/>
              <w:right w:val="single" w:sz="4" w:space="0" w:color="auto"/>
            </w:tcBorders>
            <w:shd w:val="clear" w:color="auto" w:fill="auto"/>
            <w:noWrap/>
            <w:vAlign w:val="center"/>
            <w:hideMark/>
          </w:tcPr>
          <w:p w14:paraId="2D86AE07"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2 X 100MHz</w:t>
            </w:r>
          </w:p>
        </w:tc>
        <w:tc>
          <w:tcPr>
            <w:tcW w:w="900" w:type="dxa"/>
            <w:tcBorders>
              <w:top w:val="nil"/>
              <w:left w:val="nil"/>
              <w:bottom w:val="single" w:sz="4" w:space="0" w:color="auto"/>
              <w:right w:val="single" w:sz="4" w:space="0" w:color="auto"/>
            </w:tcBorders>
            <w:shd w:val="clear" w:color="auto" w:fill="auto"/>
            <w:noWrap/>
            <w:vAlign w:val="center"/>
            <w:hideMark/>
          </w:tcPr>
          <w:p w14:paraId="22CF127E"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0.05526</w:t>
            </w:r>
          </w:p>
        </w:tc>
        <w:tc>
          <w:tcPr>
            <w:tcW w:w="1260" w:type="dxa"/>
            <w:tcBorders>
              <w:top w:val="nil"/>
              <w:left w:val="nil"/>
              <w:bottom w:val="single" w:sz="4" w:space="0" w:color="auto"/>
              <w:right w:val="single" w:sz="4" w:space="0" w:color="auto"/>
            </w:tcBorders>
            <w:shd w:val="clear" w:color="auto" w:fill="auto"/>
            <w:noWrap/>
            <w:vAlign w:val="center"/>
            <w:hideMark/>
          </w:tcPr>
          <w:p w14:paraId="7D053E57"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1.42119</w:t>
            </w:r>
          </w:p>
        </w:tc>
        <w:tc>
          <w:tcPr>
            <w:tcW w:w="990" w:type="dxa"/>
            <w:tcBorders>
              <w:top w:val="nil"/>
              <w:left w:val="nil"/>
              <w:bottom w:val="single" w:sz="4" w:space="0" w:color="auto"/>
              <w:right w:val="single" w:sz="4" w:space="0" w:color="auto"/>
            </w:tcBorders>
            <w:shd w:val="clear" w:color="auto" w:fill="auto"/>
            <w:noWrap/>
            <w:vAlign w:val="center"/>
            <w:hideMark/>
          </w:tcPr>
          <w:p w14:paraId="4D359640"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3.25750</w:t>
            </w:r>
          </w:p>
        </w:tc>
        <w:tc>
          <w:tcPr>
            <w:tcW w:w="1080" w:type="dxa"/>
            <w:tcBorders>
              <w:top w:val="nil"/>
              <w:left w:val="nil"/>
              <w:bottom w:val="single" w:sz="4" w:space="0" w:color="auto"/>
              <w:right w:val="single" w:sz="4" w:space="0" w:color="auto"/>
            </w:tcBorders>
            <w:vAlign w:val="bottom"/>
          </w:tcPr>
          <w:p w14:paraId="556A936E" w14:textId="7EEDB44E"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-0.049</w:t>
            </w:r>
          </w:p>
        </w:tc>
        <w:tc>
          <w:tcPr>
            <w:tcW w:w="1170" w:type="dxa"/>
            <w:tcBorders>
              <w:top w:val="nil"/>
              <w:left w:val="nil"/>
              <w:bottom w:val="single" w:sz="4" w:space="0" w:color="auto"/>
              <w:right w:val="single" w:sz="4" w:space="0" w:color="auto"/>
            </w:tcBorders>
            <w:vAlign w:val="bottom"/>
          </w:tcPr>
          <w:p w14:paraId="67A4AC19" w14:textId="002B1EF5"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-1.408</w:t>
            </w:r>
          </w:p>
        </w:tc>
        <w:tc>
          <w:tcPr>
            <w:tcW w:w="1080" w:type="dxa"/>
            <w:tcBorders>
              <w:top w:val="nil"/>
              <w:left w:val="nil"/>
              <w:bottom w:val="single" w:sz="4" w:space="0" w:color="auto"/>
              <w:right w:val="single" w:sz="4" w:space="0" w:color="auto"/>
            </w:tcBorders>
            <w:vAlign w:val="bottom"/>
          </w:tcPr>
          <w:p w14:paraId="1BA8ABF4" w14:textId="114F51FB"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-3.239</w:t>
            </w:r>
          </w:p>
        </w:tc>
      </w:tr>
      <w:tr w:rsidR="00FB6986" w:rsidRPr="00FB6986" w14:paraId="541B85B5" w14:textId="7143C471" w:rsidTr="0047431B">
        <w:trPr>
          <w:trHeight w:val="300"/>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9BBDE"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Case 9 NL</w:t>
            </w:r>
          </w:p>
        </w:tc>
        <w:tc>
          <w:tcPr>
            <w:tcW w:w="1440" w:type="dxa"/>
            <w:tcBorders>
              <w:top w:val="nil"/>
              <w:left w:val="nil"/>
              <w:bottom w:val="single" w:sz="4" w:space="0" w:color="auto"/>
              <w:right w:val="single" w:sz="4" w:space="0" w:color="auto"/>
            </w:tcBorders>
            <w:shd w:val="clear" w:color="auto" w:fill="auto"/>
            <w:noWrap/>
            <w:vAlign w:val="center"/>
            <w:hideMark/>
          </w:tcPr>
          <w:p w14:paraId="76191DF8"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2 X 100MHz</w:t>
            </w:r>
          </w:p>
        </w:tc>
        <w:tc>
          <w:tcPr>
            <w:tcW w:w="900" w:type="dxa"/>
            <w:tcBorders>
              <w:top w:val="nil"/>
              <w:left w:val="nil"/>
              <w:bottom w:val="single" w:sz="4" w:space="0" w:color="auto"/>
              <w:right w:val="single" w:sz="4" w:space="0" w:color="auto"/>
            </w:tcBorders>
            <w:shd w:val="clear" w:color="auto" w:fill="auto"/>
            <w:noWrap/>
            <w:vAlign w:val="center"/>
            <w:hideMark/>
          </w:tcPr>
          <w:p w14:paraId="3C9FA9A1"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0.00003</w:t>
            </w:r>
          </w:p>
        </w:tc>
        <w:tc>
          <w:tcPr>
            <w:tcW w:w="1260" w:type="dxa"/>
            <w:tcBorders>
              <w:top w:val="nil"/>
              <w:left w:val="nil"/>
              <w:bottom w:val="single" w:sz="4" w:space="0" w:color="auto"/>
              <w:right w:val="single" w:sz="4" w:space="0" w:color="auto"/>
            </w:tcBorders>
            <w:shd w:val="clear" w:color="auto" w:fill="auto"/>
            <w:noWrap/>
            <w:vAlign w:val="center"/>
            <w:hideMark/>
          </w:tcPr>
          <w:p w14:paraId="543B6D1D"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0.00027</w:t>
            </w:r>
          </w:p>
        </w:tc>
        <w:tc>
          <w:tcPr>
            <w:tcW w:w="990" w:type="dxa"/>
            <w:tcBorders>
              <w:top w:val="nil"/>
              <w:left w:val="nil"/>
              <w:bottom w:val="single" w:sz="4" w:space="0" w:color="auto"/>
              <w:right w:val="single" w:sz="4" w:space="0" w:color="auto"/>
            </w:tcBorders>
            <w:shd w:val="clear" w:color="auto" w:fill="auto"/>
            <w:noWrap/>
            <w:vAlign w:val="center"/>
            <w:hideMark/>
          </w:tcPr>
          <w:p w14:paraId="06D5D365"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0.01181</w:t>
            </w:r>
          </w:p>
        </w:tc>
        <w:tc>
          <w:tcPr>
            <w:tcW w:w="1080" w:type="dxa"/>
            <w:tcBorders>
              <w:top w:val="nil"/>
              <w:left w:val="nil"/>
              <w:bottom w:val="single" w:sz="4" w:space="0" w:color="auto"/>
              <w:right w:val="single" w:sz="4" w:space="0" w:color="auto"/>
            </w:tcBorders>
            <w:vAlign w:val="bottom"/>
          </w:tcPr>
          <w:p w14:paraId="48127671" w14:textId="2B08CDC6"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0.016</w:t>
            </w:r>
          </w:p>
        </w:tc>
        <w:tc>
          <w:tcPr>
            <w:tcW w:w="1170" w:type="dxa"/>
            <w:tcBorders>
              <w:top w:val="nil"/>
              <w:left w:val="nil"/>
              <w:bottom w:val="single" w:sz="4" w:space="0" w:color="auto"/>
              <w:right w:val="single" w:sz="4" w:space="0" w:color="auto"/>
            </w:tcBorders>
            <w:vAlign w:val="bottom"/>
          </w:tcPr>
          <w:p w14:paraId="5F3ECD21" w14:textId="0BCAE0A2"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0.030</w:t>
            </w:r>
          </w:p>
        </w:tc>
        <w:tc>
          <w:tcPr>
            <w:tcW w:w="1080" w:type="dxa"/>
            <w:tcBorders>
              <w:top w:val="nil"/>
              <w:left w:val="nil"/>
              <w:bottom w:val="single" w:sz="4" w:space="0" w:color="auto"/>
              <w:right w:val="single" w:sz="4" w:space="0" w:color="auto"/>
            </w:tcBorders>
            <w:vAlign w:val="bottom"/>
          </w:tcPr>
          <w:p w14:paraId="7CCC4F0E" w14:textId="01185948"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0.037</w:t>
            </w:r>
          </w:p>
        </w:tc>
      </w:tr>
      <w:tr w:rsidR="00E046E8" w:rsidRPr="00FB6986" w14:paraId="54F1AA39" w14:textId="7D548228" w:rsidTr="0047431B">
        <w:trPr>
          <w:trHeight w:val="300"/>
        </w:trPr>
        <w:tc>
          <w:tcPr>
            <w:tcW w:w="1255" w:type="dxa"/>
            <w:vMerge/>
            <w:tcBorders>
              <w:top w:val="nil"/>
              <w:left w:val="single" w:sz="4" w:space="0" w:color="auto"/>
              <w:bottom w:val="single" w:sz="4" w:space="0" w:color="auto"/>
              <w:right w:val="single" w:sz="4" w:space="0" w:color="auto"/>
            </w:tcBorders>
            <w:vAlign w:val="center"/>
            <w:hideMark/>
          </w:tcPr>
          <w:p w14:paraId="3EE55D8D" w14:textId="77777777" w:rsidR="00FB6986" w:rsidRPr="00356FEB" w:rsidRDefault="00FB6986" w:rsidP="00FB6986">
            <w:pPr>
              <w:spacing w:after="0" w:line="240" w:lineRule="auto"/>
              <w:rPr>
                <w:rFonts w:ascii="Times New Roman" w:eastAsia="Times New Roman" w:hAnsi="Times New Roman" w:cs="Times New Roman"/>
                <w:color w:val="000000"/>
                <w:sz w:val="20"/>
                <w:szCs w:val="20"/>
                <w:lang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0042BA2D"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2 X 200MHz</w:t>
            </w:r>
          </w:p>
        </w:tc>
        <w:tc>
          <w:tcPr>
            <w:tcW w:w="900" w:type="dxa"/>
            <w:tcBorders>
              <w:top w:val="nil"/>
              <w:left w:val="nil"/>
              <w:bottom w:val="single" w:sz="4" w:space="0" w:color="auto"/>
              <w:right w:val="single" w:sz="4" w:space="0" w:color="auto"/>
            </w:tcBorders>
            <w:shd w:val="clear" w:color="auto" w:fill="auto"/>
            <w:noWrap/>
            <w:vAlign w:val="center"/>
            <w:hideMark/>
          </w:tcPr>
          <w:p w14:paraId="1AECFC8F"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0.00003</w:t>
            </w:r>
          </w:p>
        </w:tc>
        <w:tc>
          <w:tcPr>
            <w:tcW w:w="1260" w:type="dxa"/>
            <w:tcBorders>
              <w:top w:val="nil"/>
              <w:left w:val="nil"/>
              <w:bottom w:val="single" w:sz="4" w:space="0" w:color="auto"/>
              <w:right w:val="single" w:sz="4" w:space="0" w:color="auto"/>
            </w:tcBorders>
            <w:shd w:val="clear" w:color="auto" w:fill="auto"/>
            <w:noWrap/>
            <w:vAlign w:val="center"/>
            <w:hideMark/>
          </w:tcPr>
          <w:p w14:paraId="10A1B3E0"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0.00013</w:t>
            </w:r>
          </w:p>
        </w:tc>
        <w:tc>
          <w:tcPr>
            <w:tcW w:w="990" w:type="dxa"/>
            <w:tcBorders>
              <w:top w:val="nil"/>
              <w:left w:val="nil"/>
              <w:bottom w:val="single" w:sz="4" w:space="0" w:color="auto"/>
              <w:right w:val="single" w:sz="4" w:space="0" w:color="auto"/>
            </w:tcBorders>
            <w:shd w:val="clear" w:color="auto" w:fill="auto"/>
            <w:noWrap/>
            <w:vAlign w:val="center"/>
            <w:hideMark/>
          </w:tcPr>
          <w:p w14:paraId="267E4389" w14:textId="77777777" w:rsidR="00FB6986" w:rsidRPr="00356FEB" w:rsidRDefault="00FB6986"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0.00093</w:t>
            </w:r>
          </w:p>
        </w:tc>
        <w:tc>
          <w:tcPr>
            <w:tcW w:w="1080" w:type="dxa"/>
            <w:tcBorders>
              <w:top w:val="nil"/>
              <w:left w:val="nil"/>
              <w:bottom w:val="single" w:sz="4" w:space="0" w:color="auto"/>
              <w:right w:val="single" w:sz="4" w:space="0" w:color="auto"/>
            </w:tcBorders>
            <w:vAlign w:val="bottom"/>
          </w:tcPr>
          <w:p w14:paraId="3CD5028D" w14:textId="1E25DC00"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0.013</w:t>
            </w:r>
          </w:p>
        </w:tc>
        <w:tc>
          <w:tcPr>
            <w:tcW w:w="1170" w:type="dxa"/>
            <w:tcBorders>
              <w:top w:val="nil"/>
              <w:left w:val="nil"/>
              <w:bottom w:val="single" w:sz="4" w:space="0" w:color="auto"/>
              <w:right w:val="single" w:sz="4" w:space="0" w:color="auto"/>
            </w:tcBorders>
            <w:vAlign w:val="bottom"/>
          </w:tcPr>
          <w:p w14:paraId="45DF7162" w14:textId="2D75B25C"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0.027</w:t>
            </w:r>
          </w:p>
        </w:tc>
        <w:tc>
          <w:tcPr>
            <w:tcW w:w="1080" w:type="dxa"/>
            <w:tcBorders>
              <w:top w:val="nil"/>
              <w:left w:val="nil"/>
              <w:bottom w:val="single" w:sz="4" w:space="0" w:color="auto"/>
              <w:right w:val="single" w:sz="4" w:space="0" w:color="auto"/>
            </w:tcBorders>
            <w:vAlign w:val="bottom"/>
          </w:tcPr>
          <w:p w14:paraId="7F3ACDC6" w14:textId="174847E8" w:rsidR="00356FEB" w:rsidRPr="00356FEB" w:rsidRDefault="00CA6256" w:rsidP="00FB6986">
            <w:pPr>
              <w:spacing w:after="0" w:line="240" w:lineRule="auto"/>
              <w:jc w:val="center"/>
              <w:rPr>
                <w:rFonts w:ascii="Times New Roman" w:eastAsia="Times New Roman" w:hAnsi="Times New Roman" w:cs="Times New Roman"/>
                <w:color w:val="000000"/>
                <w:sz w:val="20"/>
                <w:szCs w:val="20"/>
                <w:lang w:eastAsia="zh-CN"/>
              </w:rPr>
            </w:pPr>
            <w:r>
              <w:rPr>
                <w:rFonts w:ascii="Calibri" w:hAnsi="Calibri" w:cs="Calibri"/>
                <w:color w:val="000000"/>
              </w:rPr>
              <w:t>0.065</w:t>
            </w:r>
          </w:p>
        </w:tc>
      </w:tr>
      <w:tr w:rsidR="00CA04F8" w:rsidRPr="00FB6986" w14:paraId="0D4A7771" w14:textId="57621009" w:rsidTr="006A4121">
        <w:trPr>
          <w:trHeight w:val="300"/>
        </w:trPr>
        <w:tc>
          <w:tcPr>
            <w:tcW w:w="1255" w:type="dxa"/>
            <w:tcBorders>
              <w:top w:val="single" w:sz="4" w:space="0" w:color="auto"/>
              <w:left w:val="single" w:sz="4" w:space="0" w:color="auto"/>
              <w:bottom w:val="single" w:sz="4" w:space="0" w:color="auto"/>
              <w:right w:val="single" w:sz="4" w:space="0" w:color="auto"/>
            </w:tcBorders>
            <w:vAlign w:val="center"/>
          </w:tcPr>
          <w:p w14:paraId="49D4BBB0" w14:textId="0180934C" w:rsidR="00CA04F8" w:rsidRPr="00356FEB" w:rsidRDefault="002E0A56" w:rsidP="00977AA2">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Case 10 (</w:t>
            </w:r>
            <w:proofErr w:type="spellStart"/>
            <w:r w:rsidRPr="00356FEB">
              <w:rPr>
                <w:rFonts w:ascii="Times New Roman" w:eastAsia="Times New Roman" w:hAnsi="Times New Roman" w:cs="Times New Roman"/>
                <w:color w:val="000000"/>
                <w:sz w:val="20"/>
                <w:szCs w:val="20"/>
                <w:lang w:eastAsia="zh-CN"/>
              </w:rPr>
              <w:t>InF</w:t>
            </w:r>
            <w:proofErr w:type="spellEnd"/>
            <w:r w:rsidRPr="00356FEB">
              <w:rPr>
                <w:rFonts w:ascii="Times New Roman" w:eastAsia="Times New Roman" w:hAnsi="Times New Roman" w:cs="Times New Roman"/>
                <w:color w:val="000000"/>
                <w:sz w:val="20"/>
                <w:szCs w:val="20"/>
                <w:lang w:eastAsia="zh-CN"/>
              </w:rPr>
              <w:t>-SH, FR1, 4 GHz, 100 MHz)</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01313BAA" w14:textId="345BABEE" w:rsidR="00CA04F8" w:rsidRPr="00356FEB" w:rsidRDefault="00592D2F"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Ideal</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58CA8B60" w14:textId="627B2F5C" w:rsidR="00CA04F8" w:rsidRPr="00356FEB" w:rsidRDefault="003D23B9"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0.012</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6D51B891" w14:textId="06F71C9D" w:rsidR="00CA04F8" w:rsidRPr="00356FEB" w:rsidRDefault="003D23B9"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0.065</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73227E0C" w14:textId="5EDFBB5A" w:rsidR="00CA04F8" w:rsidRPr="00356FEB" w:rsidRDefault="003D23B9"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0.13</w:t>
            </w:r>
          </w:p>
        </w:tc>
        <w:tc>
          <w:tcPr>
            <w:tcW w:w="1080" w:type="dxa"/>
            <w:tcBorders>
              <w:top w:val="single" w:sz="4" w:space="0" w:color="auto"/>
              <w:left w:val="nil"/>
              <w:bottom w:val="single" w:sz="4" w:space="0" w:color="auto"/>
              <w:right w:val="single" w:sz="4" w:space="0" w:color="auto"/>
            </w:tcBorders>
            <w:vAlign w:val="center"/>
          </w:tcPr>
          <w:p w14:paraId="6E91D044" w14:textId="1A2AB2FB" w:rsidR="00195B81" w:rsidRDefault="00195B81" w:rsidP="006A4121">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0.02</w:t>
            </w:r>
            <w:r w:rsidR="009C5AEC">
              <w:rPr>
                <w:rFonts w:ascii="Times New Roman" w:eastAsia="Times New Roman" w:hAnsi="Times New Roman" w:cs="Times New Roman"/>
                <w:color w:val="000000"/>
                <w:sz w:val="20"/>
                <w:szCs w:val="20"/>
                <w:lang w:eastAsia="zh-CN"/>
              </w:rPr>
              <w:t>3</w:t>
            </w:r>
          </w:p>
        </w:tc>
        <w:tc>
          <w:tcPr>
            <w:tcW w:w="1170" w:type="dxa"/>
            <w:tcBorders>
              <w:top w:val="single" w:sz="4" w:space="0" w:color="auto"/>
              <w:left w:val="nil"/>
              <w:bottom w:val="single" w:sz="4" w:space="0" w:color="auto"/>
              <w:right w:val="single" w:sz="4" w:space="0" w:color="auto"/>
            </w:tcBorders>
            <w:vAlign w:val="center"/>
          </w:tcPr>
          <w:p w14:paraId="3960976C" w14:textId="55C3CA87" w:rsidR="006A4121" w:rsidRDefault="006A4121" w:rsidP="006A4121">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0.05</w:t>
            </w:r>
          </w:p>
        </w:tc>
        <w:tc>
          <w:tcPr>
            <w:tcW w:w="1080" w:type="dxa"/>
            <w:tcBorders>
              <w:top w:val="single" w:sz="4" w:space="0" w:color="auto"/>
              <w:left w:val="nil"/>
              <w:bottom w:val="single" w:sz="4" w:space="0" w:color="auto"/>
              <w:right w:val="single" w:sz="4" w:space="0" w:color="auto"/>
            </w:tcBorders>
            <w:vAlign w:val="center"/>
          </w:tcPr>
          <w:p w14:paraId="16C5A49D" w14:textId="671AC719" w:rsidR="006A4121" w:rsidRDefault="006A4121" w:rsidP="006A4121">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 (no gain)</w:t>
            </w:r>
          </w:p>
        </w:tc>
      </w:tr>
      <w:tr w:rsidR="00CA04F8" w:rsidRPr="00FB6986" w14:paraId="7DCD58CD" w14:textId="1F466CFF" w:rsidTr="006A4121">
        <w:trPr>
          <w:trHeight w:val="300"/>
        </w:trPr>
        <w:tc>
          <w:tcPr>
            <w:tcW w:w="1255" w:type="dxa"/>
            <w:vMerge w:val="restart"/>
            <w:tcBorders>
              <w:top w:val="single" w:sz="4" w:space="0" w:color="auto"/>
              <w:left w:val="single" w:sz="4" w:space="0" w:color="auto"/>
              <w:bottom w:val="single" w:sz="4" w:space="0" w:color="auto"/>
              <w:right w:val="single" w:sz="4" w:space="0" w:color="auto"/>
            </w:tcBorders>
            <w:vAlign w:val="center"/>
          </w:tcPr>
          <w:p w14:paraId="411A12F9" w14:textId="063BA683" w:rsidR="00CA04F8" w:rsidRPr="00356FEB" w:rsidRDefault="002E0A56" w:rsidP="00977AA2">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Case 11 (</w:t>
            </w:r>
            <w:proofErr w:type="spellStart"/>
            <w:r w:rsidRPr="00356FEB">
              <w:rPr>
                <w:rFonts w:ascii="Times New Roman" w:eastAsia="Times New Roman" w:hAnsi="Times New Roman" w:cs="Times New Roman"/>
                <w:color w:val="000000"/>
                <w:sz w:val="20"/>
                <w:szCs w:val="20"/>
                <w:lang w:eastAsia="zh-CN"/>
              </w:rPr>
              <w:t>InF</w:t>
            </w:r>
            <w:proofErr w:type="spellEnd"/>
            <w:r w:rsidRPr="00356FEB">
              <w:rPr>
                <w:rFonts w:ascii="Times New Roman" w:eastAsia="Times New Roman" w:hAnsi="Times New Roman" w:cs="Times New Roman"/>
                <w:color w:val="000000"/>
                <w:sz w:val="20"/>
                <w:szCs w:val="20"/>
                <w:lang w:eastAsia="zh-CN"/>
              </w:rPr>
              <w:t>-SH, FR1, 4 GHz, 100 MHz, CFO Error)</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2056A0D1" w14:textId="294AEAB0" w:rsidR="00CA04F8" w:rsidRPr="00356FEB" w:rsidRDefault="00043188"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UE residual CFO [-30,30] Hz</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36643AE8" w14:textId="41F36ADD" w:rsidR="00CA04F8" w:rsidRPr="00356FEB" w:rsidRDefault="00944C45"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0.012</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3E34ACF9" w14:textId="3F77A0A1" w:rsidR="00CA04F8" w:rsidRPr="00356FEB" w:rsidRDefault="00944C45"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0.06</w:t>
            </w:r>
            <w:r w:rsidR="00A3548B" w:rsidRPr="00356FEB">
              <w:rPr>
                <w:rFonts w:ascii="Times New Roman" w:eastAsia="Times New Roman" w:hAnsi="Times New Roman" w:cs="Times New Roman"/>
                <w:color w:val="000000"/>
                <w:sz w:val="20"/>
                <w:szCs w:val="20"/>
                <w:lang w:eastAsia="zh-CN"/>
              </w:rPr>
              <w:t>7</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05DCAC5E" w14:textId="189F6184" w:rsidR="00CA04F8" w:rsidRPr="00356FEB" w:rsidRDefault="00944C45" w:rsidP="00FB698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0.13</w:t>
            </w:r>
          </w:p>
        </w:tc>
        <w:tc>
          <w:tcPr>
            <w:tcW w:w="1080" w:type="dxa"/>
            <w:tcBorders>
              <w:top w:val="single" w:sz="4" w:space="0" w:color="auto"/>
              <w:left w:val="nil"/>
              <w:bottom w:val="single" w:sz="4" w:space="0" w:color="auto"/>
              <w:right w:val="single" w:sz="4" w:space="0" w:color="auto"/>
            </w:tcBorders>
            <w:vAlign w:val="center"/>
          </w:tcPr>
          <w:p w14:paraId="2F91152D" w14:textId="73210453" w:rsidR="00084ABC" w:rsidRDefault="00084ABC" w:rsidP="00084ABC">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0.023</w:t>
            </w:r>
          </w:p>
        </w:tc>
        <w:tc>
          <w:tcPr>
            <w:tcW w:w="1170" w:type="dxa"/>
            <w:tcBorders>
              <w:top w:val="single" w:sz="4" w:space="0" w:color="auto"/>
              <w:left w:val="nil"/>
              <w:bottom w:val="single" w:sz="4" w:space="0" w:color="auto"/>
              <w:right w:val="single" w:sz="4" w:space="0" w:color="auto"/>
            </w:tcBorders>
            <w:vAlign w:val="center"/>
          </w:tcPr>
          <w:p w14:paraId="1967D272" w14:textId="7636A25D" w:rsidR="00DF1F7F" w:rsidRDefault="00DF1F7F" w:rsidP="00084ABC">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0.003</w:t>
            </w:r>
          </w:p>
        </w:tc>
        <w:tc>
          <w:tcPr>
            <w:tcW w:w="1080" w:type="dxa"/>
            <w:tcBorders>
              <w:top w:val="single" w:sz="4" w:space="0" w:color="auto"/>
              <w:left w:val="nil"/>
              <w:bottom w:val="single" w:sz="4" w:space="0" w:color="auto"/>
              <w:right w:val="single" w:sz="4" w:space="0" w:color="auto"/>
            </w:tcBorders>
            <w:vAlign w:val="center"/>
          </w:tcPr>
          <w:p w14:paraId="64675759" w14:textId="542D1CFB" w:rsidR="00084ABC" w:rsidRDefault="00084ABC" w:rsidP="00084ABC">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 (no gain)</w:t>
            </w:r>
          </w:p>
        </w:tc>
      </w:tr>
      <w:tr w:rsidR="002E0A56" w:rsidRPr="00FB6986" w14:paraId="76C52739" w14:textId="3CB1BBF1" w:rsidTr="006A4121">
        <w:trPr>
          <w:trHeight w:val="300"/>
        </w:trPr>
        <w:tc>
          <w:tcPr>
            <w:tcW w:w="1255" w:type="dxa"/>
            <w:vMerge/>
            <w:tcBorders>
              <w:top w:val="single" w:sz="4" w:space="0" w:color="auto"/>
              <w:left w:val="single" w:sz="4" w:space="0" w:color="auto"/>
              <w:bottom w:val="single" w:sz="4" w:space="0" w:color="auto"/>
              <w:right w:val="single" w:sz="4" w:space="0" w:color="auto"/>
            </w:tcBorders>
            <w:vAlign w:val="center"/>
          </w:tcPr>
          <w:p w14:paraId="0EE8E61D" w14:textId="77777777" w:rsidR="002E0A56" w:rsidRPr="00356FEB" w:rsidRDefault="002E0A56" w:rsidP="00977AA2">
            <w:pPr>
              <w:spacing w:after="0" w:line="240" w:lineRule="auto"/>
              <w:jc w:val="center"/>
              <w:rPr>
                <w:rFonts w:ascii="Times New Roman" w:eastAsia="Times New Roman" w:hAnsi="Times New Roman" w:cs="Times New Roman"/>
                <w:color w:val="000000"/>
                <w:sz w:val="20"/>
                <w:szCs w:val="20"/>
                <w:lang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17D08FAC" w14:textId="6722ECE1" w:rsidR="002E0A56" w:rsidRPr="00356FEB" w:rsidRDefault="00043188"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UE residual CFO [-100,100] Hz</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3724889C" w14:textId="102B489E" w:rsidR="002E0A56" w:rsidRPr="00356FEB" w:rsidRDefault="00A3548B"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0.016</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0F999B52" w14:textId="7946AA7B" w:rsidR="002E0A56" w:rsidRPr="00356FEB" w:rsidRDefault="00944C45"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0.06</w:t>
            </w:r>
            <w:r w:rsidR="00A3548B" w:rsidRPr="00356FEB">
              <w:rPr>
                <w:rFonts w:ascii="Times New Roman" w:eastAsia="Times New Roman" w:hAnsi="Times New Roman" w:cs="Times New Roman"/>
                <w:color w:val="000000"/>
                <w:sz w:val="20"/>
                <w:szCs w:val="20"/>
                <w:lang w:eastAsia="zh-CN"/>
              </w:rPr>
              <w:t>9</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12E859AE" w14:textId="1BE17BA2" w:rsidR="002E0A56" w:rsidRPr="00356FEB" w:rsidRDefault="00944C45"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0.13</w:t>
            </w:r>
          </w:p>
        </w:tc>
        <w:tc>
          <w:tcPr>
            <w:tcW w:w="1080" w:type="dxa"/>
            <w:tcBorders>
              <w:top w:val="single" w:sz="4" w:space="0" w:color="auto"/>
              <w:left w:val="nil"/>
              <w:bottom w:val="single" w:sz="4" w:space="0" w:color="auto"/>
              <w:right w:val="single" w:sz="4" w:space="0" w:color="auto"/>
            </w:tcBorders>
            <w:vAlign w:val="center"/>
          </w:tcPr>
          <w:p w14:paraId="3FB1FB91" w14:textId="5FC1BE73" w:rsidR="00084ABC" w:rsidRDefault="00084ABC" w:rsidP="00084ABC">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0.019</w:t>
            </w:r>
          </w:p>
        </w:tc>
        <w:tc>
          <w:tcPr>
            <w:tcW w:w="1170" w:type="dxa"/>
            <w:tcBorders>
              <w:top w:val="single" w:sz="4" w:space="0" w:color="auto"/>
              <w:left w:val="nil"/>
              <w:bottom w:val="single" w:sz="4" w:space="0" w:color="auto"/>
              <w:right w:val="single" w:sz="4" w:space="0" w:color="auto"/>
            </w:tcBorders>
            <w:vAlign w:val="center"/>
          </w:tcPr>
          <w:p w14:paraId="499B6C44" w14:textId="57527D65" w:rsidR="00DF1F7F" w:rsidRDefault="00DF1F7F" w:rsidP="00084ABC">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0.001</w:t>
            </w:r>
          </w:p>
        </w:tc>
        <w:tc>
          <w:tcPr>
            <w:tcW w:w="1080" w:type="dxa"/>
            <w:tcBorders>
              <w:top w:val="single" w:sz="4" w:space="0" w:color="auto"/>
              <w:left w:val="nil"/>
              <w:bottom w:val="single" w:sz="4" w:space="0" w:color="auto"/>
              <w:right w:val="single" w:sz="4" w:space="0" w:color="auto"/>
            </w:tcBorders>
            <w:vAlign w:val="center"/>
          </w:tcPr>
          <w:p w14:paraId="03CA5ACD" w14:textId="131BFB59" w:rsidR="00084ABC" w:rsidRDefault="00084ABC" w:rsidP="00084ABC">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 (no gain)</w:t>
            </w:r>
          </w:p>
        </w:tc>
      </w:tr>
      <w:tr w:rsidR="002E0A56" w:rsidRPr="00FB6986" w14:paraId="4F6DBC0D" w14:textId="42873780" w:rsidTr="006A4121">
        <w:trPr>
          <w:trHeight w:val="300"/>
        </w:trPr>
        <w:tc>
          <w:tcPr>
            <w:tcW w:w="1255" w:type="dxa"/>
            <w:vMerge w:val="restart"/>
            <w:tcBorders>
              <w:top w:val="single" w:sz="4" w:space="0" w:color="auto"/>
              <w:left w:val="single" w:sz="4" w:space="0" w:color="auto"/>
              <w:bottom w:val="single" w:sz="4" w:space="0" w:color="auto"/>
              <w:right w:val="single" w:sz="4" w:space="0" w:color="auto"/>
            </w:tcBorders>
            <w:vAlign w:val="center"/>
          </w:tcPr>
          <w:p w14:paraId="42BB4EF2" w14:textId="0CE4141F" w:rsidR="002E0A56" w:rsidRPr="00356FEB" w:rsidRDefault="002E0A56" w:rsidP="00977AA2">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Case 12 (</w:t>
            </w:r>
            <w:proofErr w:type="spellStart"/>
            <w:r w:rsidRPr="00356FEB">
              <w:rPr>
                <w:rFonts w:ascii="Times New Roman" w:eastAsia="Times New Roman" w:hAnsi="Times New Roman" w:cs="Times New Roman"/>
                <w:color w:val="000000"/>
                <w:sz w:val="20"/>
                <w:szCs w:val="20"/>
                <w:lang w:eastAsia="zh-CN"/>
              </w:rPr>
              <w:t>InF</w:t>
            </w:r>
            <w:proofErr w:type="spellEnd"/>
            <w:r w:rsidRPr="00356FEB">
              <w:rPr>
                <w:rFonts w:ascii="Times New Roman" w:eastAsia="Times New Roman" w:hAnsi="Times New Roman" w:cs="Times New Roman"/>
                <w:color w:val="000000"/>
                <w:sz w:val="20"/>
                <w:szCs w:val="20"/>
                <w:lang w:eastAsia="zh-CN"/>
              </w:rPr>
              <w:t>-SH, FR1, 4 GHz, 100 MHz, CPO Modelling)</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26D08151" w14:textId="35938F21" w:rsidR="002E0A56" w:rsidRPr="00356FEB" w:rsidRDefault="00683133"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CPO a=1, X=2</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27FDCD61" w14:textId="3958C738" w:rsidR="002E0A56" w:rsidRPr="00356FEB" w:rsidRDefault="00E71931"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w:t>
            </w:r>
            <w:r w:rsidR="009412C7" w:rsidRPr="00356FEB">
              <w:rPr>
                <w:rFonts w:ascii="Times New Roman" w:eastAsia="Times New Roman" w:hAnsi="Times New Roman" w:cs="Times New Roman"/>
                <w:color w:val="000000"/>
                <w:sz w:val="20"/>
                <w:szCs w:val="20"/>
                <w:lang w:eastAsia="zh-CN"/>
              </w:rPr>
              <w:t>0</w:t>
            </w:r>
            <w:r w:rsidRPr="00356FEB">
              <w:rPr>
                <w:rFonts w:ascii="Times New Roman" w:eastAsia="Times New Roman" w:hAnsi="Times New Roman" w:cs="Times New Roman"/>
                <w:color w:val="000000"/>
                <w:sz w:val="20"/>
                <w:szCs w:val="20"/>
                <w:lang w:eastAsia="zh-CN"/>
              </w:rPr>
              <w:t>2</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4EBCCA9E" w14:textId="7E37AF9B" w:rsidR="002E0A56" w:rsidRPr="00356FEB" w:rsidRDefault="00E71931"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w:t>
            </w:r>
            <w:r w:rsidR="009412C7" w:rsidRPr="00356FEB">
              <w:rPr>
                <w:rFonts w:ascii="Times New Roman" w:eastAsia="Times New Roman" w:hAnsi="Times New Roman" w:cs="Times New Roman"/>
                <w:color w:val="000000"/>
                <w:sz w:val="20"/>
                <w:szCs w:val="20"/>
                <w:lang w:eastAsia="zh-CN"/>
              </w:rPr>
              <w:t>0</w:t>
            </w:r>
            <w:r w:rsidRPr="00356FEB">
              <w:rPr>
                <w:rFonts w:ascii="Times New Roman" w:eastAsia="Times New Roman" w:hAnsi="Times New Roman" w:cs="Times New Roman"/>
                <w:color w:val="000000"/>
                <w:sz w:val="20"/>
                <w:szCs w:val="20"/>
                <w:lang w:eastAsia="zh-CN"/>
              </w:rPr>
              <w:t>7</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3BB5FB12" w14:textId="3CE970DB" w:rsidR="002E0A56" w:rsidRPr="00356FEB" w:rsidRDefault="009412C7"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0.13</w:t>
            </w:r>
          </w:p>
        </w:tc>
        <w:tc>
          <w:tcPr>
            <w:tcW w:w="1080" w:type="dxa"/>
            <w:tcBorders>
              <w:top w:val="single" w:sz="4" w:space="0" w:color="auto"/>
              <w:left w:val="nil"/>
              <w:bottom w:val="single" w:sz="4" w:space="0" w:color="auto"/>
              <w:right w:val="single" w:sz="4" w:space="0" w:color="auto"/>
            </w:tcBorders>
            <w:vAlign w:val="center"/>
          </w:tcPr>
          <w:p w14:paraId="555CD33E" w14:textId="521483A9" w:rsidR="00084ABC" w:rsidRDefault="00084ABC" w:rsidP="00084ABC">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0.015</w:t>
            </w:r>
          </w:p>
        </w:tc>
        <w:tc>
          <w:tcPr>
            <w:tcW w:w="1170" w:type="dxa"/>
            <w:tcBorders>
              <w:top w:val="single" w:sz="4" w:space="0" w:color="auto"/>
              <w:left w:val="nil"/>
              <w:bottom w:val="single" w:sz="4" w:space="0" w:color="auto"/>
              <w:right w:val="single" w:sz="4" w:space="0" w:color="auto"/>
            </w:tcBorders>
            <w:vAlign w:val="center"/>
          </w:tcPr>
          <w:p w14:paraId="5FB12769" w14:textId="0F95AF24" w:rsidR="00084ABC" w:rsidRDefault="00084ABC" w:rsidP="00084ABC">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 (no gain)</w:t>
            </w:r>
          </w:p>
        </w:tc>
        <w:tc>
          <w:tcPr>
            <w:tcW w:w="1080" w:type="dxa"/>
            <w:tcBorders>
              <w:top w:val="single" w:sz="4" w:space="0" w:color="auto"/>
              <w:left w:val="nil"/>
              <w:bottom w:val="single" w:sz="4" w:space="0" w:color="auto"/>
              <w:right w:val="single" w:sz="4" w:space="0" w:color="auto"/>
            </w:tcBorders>
            <w:vAlign w:val="center"/>
          </w:tcPr>
          <w:p w14:paraId="413A772C" w14:textId="3FA88A16" w:rsidR="00084ABC" w:rsidRDefault="00084ABC" w:rsidP="00084ABC">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 (no gain)</w:t>
            </w:r>
          </w:p>
        </w:tc>
      </w:tr>
      <w:tr w:rsidR="002E0A56" w:rsidRPr="00FB6986" w14:paraId="43E9F4A2" w14:textId="380F69BE" w:rsidTr="006A4121">
        <w:trPr>
          <w:trHeight w:val="300"/>
        </w:trPr>
        <w:tc>
          <w:tcPr>
            <w:tcW w:w="1255" w:type="dxa"/>
            <w:vMerge/>
            <w:tcBorders>
              <w:top w:val="single" w:sz="4" w:space="0" w:color="auto"/>
              <w:left w:val="single" w:sz="4" w:space="0" w:color="auto"/>
              <w:bottom w:val="single" w:sz="4" w:space="0" w:color="auto"/>
              <w:right w:val="single" w:sz="4" w:space="0" w:color="auto"/>
            </w:tcBorders>
            <w:vAlign w:val="center"/>
          </w:tcPr>
          <w:p w14:paraId="0DD67854" w14:textId="77777777" w:rsidR="002E0A56" w:rsidRPr="00356FEB" w:rsidRDefault="002E0A56" w:rsidP="00977AA2">
            <w:pPr>
              <w:spacing w:after="0" w:line="240" w:lineRule="auto"/>
              <w:jc w:val="center"/>
              <w:rPr>
                <w:rFonts w:ascii="Times New Roman" w:eastAsia="Times New Roman" w:hAnsi="Times New Roman" w:cs="Times New Roman"/>
                <w:color w:val="000000"/>
                <w:sz w:val="20"/>
                <w:szCs w:val="20"/>
                <w:lang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77D2D626" w14:textId="0BEA05D6" w:rsidR="002E0A56" w:rsidRPr="00356FEB" w:rsidRDefault="00683133"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CPO a=</w:t>
            </w:r>
            <w:r w:rsidR="00837038" w:rsidRPr="00356FEB">
              <w:rPr>
                <w:rFonts w:ascii="Times New Roman" w:eastAsia="Times New Roman" w:hAnsi="Times New Roman" w:cs="Times New Roman"/>
                <w:color w:val="000000"/>
                <w:sz w:val="20"/>
                <w:szCs w:val="20"/>
                <w:lang w:eastAsia="zh-CN"/>
              </w:rPr>
              <w:t>3</w:t>
            </w:r>
            <w:r w:rsidRPr="00356FEB">
              <w:rPr>
                <w:rFonts w:ascii="Times New Roman" w:eastAsia="Times New Roman" w:hAnsi="Times New Roman" w:cs="Times New Roman"/>
                <w:color w:val="000000"/>
                <w:sz w:val="20"/>
                <w:szCs w:val="20"/>
                <w:lang w:eastAsia="zh-CN"/>
              </w:rPr>
              <w:t>, X=2</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6E6E7360" w14:textId="4E531849" w:rsidR="002E0A56" w:rsidRPr="00356FEB" w:rsidRDefault="0034709C"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0.022</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1E4D2895" w14:textId="2F0E2A55" w:rsidR="002E0A56" w:rsidRPr="00356FEB" w:rsidRDefault="000200A3"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0.07</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111A959A" w14:textId="114F2D41" w:rsidR="002E0A56" w:rsidRPr="00356FEB" w:rsidRDefault="0034709C"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0.13</w:t>
            </w:r>
          </w:p>
        </w:tc>
        <w:tc>
          <w:tcPr>
            <w:tcW w:w="1080" w:type="dxa"/>
            <w:tcBorders>
              <w:top w:val="single" w:sz="4" w:space="0" w:color="auto"/>
              <w:left w:val="nil"/>
              <w:bottom w:val="single" w:sz="4" w:space="0" w:color="auto"/>
              <w:right w:val="single" w:sz="4" w:space="0" w:color="auto"/>
            </w:tcBorders>
            <w:vAlign w:val="center"/>
          </w:tcPr>
          <w:p w14:paraId="4551DA00" w14:textId="7EB18B01" w:rsidR="00084ABC" w:rsidRDefault="00084ABC" w:rsidP="00084ABC">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0.012</w:t>
            </w:r>
          </w:p>
        </w:tc>
        <w:tc>
          <w:tcPr>
            <w:tcW w:w="1170" w:type="dxa"/>
            <w:tcBorders>
              <w:top w:val="single" w:sz="4" w:space="0" w:color="auto"/>
              <w:left w:val="nil"/>
              <w:bottom w:val="single" w:sz="4" w:space="0" w:color="auto"/>
              <w:right w:val="single" w:sz="4" w:space="0" w:color="auto"/>
            </w:tcBorders>
            <w:vAlign w:val="center"/>
          </w:tcPr>
          <w:p w14:paraId="5C3EC15E" w14:textId="077E33CB" w:rsidR="00084ABC" w:rsidRDefault="00084ABC" w:rsidP="00084ABC">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 (no gain)</w:t>
            </w:r>
          </w:p>
        </w:tc>
        <w:tc>
          <w:tcPr>
            <w:tcW w:w="1080" w:type="dxa"/>
            <w:tcBorders>
              <w:top w:val="single" w:sz="4" w:space="0" w:color="auto"/>
              <w:left w:val="nil"/>
              <w:bottom w:val="single" w:sz="4" w:space="0" w:color="auto"/>
              <w:right w:val="single" w:sz="4" w:space="0" w:color="auto"/>
            </w:tcBorders>
            <w:vAlign w:val="center"/>
          </w:tcPr>
          <w:p w14:paraId="21639850" w14:textId="34D2A725" w:rsidR="00084ABC" w:rsidRDefault="00084ABC" w:rsidP="00084ABC">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 (no gain)</w:t>
            </w:r>
          </w:p>
        </w:tc>
      </w:tr>
      <w:tr w:rsidR="002E0A56" w:rsidRPr="00FB6986" w14:paraId="2F324D63" w14:textId="67602044" w:rsidTr="006A4121">
        <w:trPr>
          <w:trHeight w:val="300"/>
        </w:trPr>
        <w:tc>
          <w:tcPr>
            <w:tcW w:w="1255" w:type="dxa"/>
            <w:vMerge/>
            <w:tcBorders>
              <w:top w:val="single" w:sz="4" w:space="0" w:color="auto"/>
              <w:left w:val="single" w:sz="4" w:space="0" w:color="auto"/>
              <w:bottom w:val="single" w:sz="4" w:space="0" w:color="auto"/>
              <w:right w:val="single" w:sz="4" w:space="0" w:color="auto"/>
            </w:tcBorders>
            <w:vAlign w:val="center"/>
          </w:tcPr>
          <w:p w14:paraId="60E42E56" w14:textId="77777777" w:rsidR="002E0A56" w:rsidRPr="00356FEB" w:rsidRDefault="002E0A56" w:rsidP="00977AA2">
            <w:pPr>
              <w:spacing w:after="0" w:line="240" w:lineRule="auto"/>
              <w:jc w:val="center"/>
              <w:rPr>
                <w:rFonts w:ascii="Times New Roman" w:eastAsia="Times New Roman" w:hAnsi="Times New Roman" w:cs="Times New Roman"/>
                <w:color w:val="000000"/>
                <w:sz w:val="20"/>
                <w:szCs w:val="20"/>
                <w:lang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2CD289F0" w14:textId="55655A2E" w:rsidR="002E0A56" w:rsidRPr="00356FEB" w:rsidRDefault="00683133"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CPO a=1, X=</w:t>
            </w:r>
            <w:r w:rsidR="00837038" w:rsidRPr="00356FEB">
              <w:rPr>
                <w:rFonts w:ascii="Times New Roman" w:eastAsia="Times New Roman" w:hAnsi="Times New Roman" w:cs="Times New Roman"/>
                <w:color w:val="000000"/>
                <w:sz w:val="20"/>
                <w:szCs w:val="20"/>
                <w:lang w:eastAsia="zh-CN"/>
              </w:rPr>
              <w:t>5</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240276DC" w14:textId="1E49A9BB" w:rsidR="002E0A56" w:rsidRPr="00356FEB" w:rsidRDefault="009A635A"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w:t>
            </w:r>
            <w:r w:rsidR="00CB7429" w:rsidRPr="00356FEB">
              <w:rPr>
                <w:rFonts w:ascii="Times New Roman" w:eastAsia="Times New Roman" w:hAnsi="Times New Roman" w:cs="Times New Roman"/>
                <w:color w:val="000000"/>
                <w:sz w:val="20"/>
                <w:szCs w:val="20"/>
                <w:lang w:eastAsia="zh-CN"/>
              </w:rPr>
              <w:t>4</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0D969205" w14:textId="6B749502" w:rsidR="002E0A56" w:rsidRPr="00356FEB" w:rsidRDefault="000200A3"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w:t>
            </w:r>
            <w:r w:rsidR="007462CF" w:rsidRPr="00356FEB">
              <w:rPr>
                <w:rFonts w:ascii="Times New Roman" w:eastAsia="Times New Roman" w:hAnsi="Times New Roman" w:cs="Times New Roman"/>
                <w:color w:val="000000"/>
                <w:sz w:val="20"/>
                <w:szCs w:val="20"/>
                <w:lang w:eastAsia="zh-CN"/>
              </w:rPr>
              <w:t>8</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646C70DA" w14:textId="5594F687" w:rsidR="002E0A56" w:rsidRPr="00356FEB" w:rsidRDefault="0034709C"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0.13</w:t>
            </w:r>
          </w:p>
        </w:tc>
        <w:tc>
          <w:tcPr>
            <w:tcW w:w="1080" w:type="dxa"/>
            <w:tcBorders>
              <w:top w:val="single" w:sz="4" w:space="0" w:color="auto"/>
              <w:left w:val="nil"/>
              <w:bottom w:val="single" w:sz="4" w:space="0" w:color="auto"/>
              <w:right w:val="single" w:sz="4" w:space="0" w:color="auto"/>
            </w:tcBorders>
            <w:vAlign w:val="center"/>
          </w:tcPr>
          <w:p w14:paraId="7CFFB0C0" w14:textId="1E25768E" w:rsidR="00084ABC" w:rsidRDefault="00084ABC" w:rsidP="00084ABC">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 (no gain)</w:t>
            </w:r>
          </w:p>
        </w:tc>
        <w:tc>
          <w:tcPr>
            <w:tcW w:w="1170" w:type="dxa"/>
            <w:tcBorders>
              <w:top w:val="single" w:sz="4" w:space="0" w:color="auto"/>
              <w:left w:val="nil"/>
              <w:bottom w:val="single" w:sz="4" w:space="0" w:color="auto"/>
              <w:right w:val="single" w:sz="4" w:space="0" w:color="auto"/>
            </w:tcBorders>
            <w:vAlign w:val="center"/>
          </w:tcPr>
          <w:p w14:paraId="05E70F92" w14:textId="1E938D8E" w:rsidR="00084ABC" w:rsidRDefault="00084ABC" w:rsidP="00084ABC">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-0.01 (loss)</w:t>
            </w:r>
          </w:p>
        </w:tc>
        <w:tc>
          <w:tcPr>
            <w:tcW w:w="1080" w:type="dxa"/>
            <w:tcBorders>
              <w:top w:val="single" w:sz="4" w:space="0" w:color="auto"/>
              <w:left w:val="nil"/>
              <w:bottom w:val="single" w:sz="4" w:space="0" w:color="auto"/>
              <w:right w:val="single" w:sz="4" w:space="0" w:color="auto"/>
            </w:tcBorders>
            <w:vAlign w:val="center"/>
          </w:tcPr>
          <w:p w14:paraId="64555C0C" w14:textId="44D03C2E" w:rsidR="00084ABC" w:rsidRDefault="00084ABC" w:rsidP="00084ABC">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 (no gain)</w:t>
            </w:r>
          </w:p>
        </w:tc>
      </w:tr>
      <w:tr w:rsidR="002E0A56" w:rsidRPr="00FB6986" w14:paraId="0A135A1D" w14:textId="2EA0FC48" w:rsidTr="006A4121">
        <w:trPr>
          <w:trHeight w:val="300"/>
        </w:trPr>
        <w:tc>
          <w:tcPr>
            <w:tcW w:w="1255" w:type="dxa"/>
            <w:vMerge/>
            <w:tcBorders>
              <w:top w:val="single" w:sz="4" w:space="0" w:color="auto"/>
              <w:left w:val="single" w:sz="4" w:space="0" w:color="auto"/>
              <w:bottom w:val="single" w:sz="4" w:space="0" w:color="auto"/>
              <w:right w:val="single" w:sz="4" w:space="0" w:color="auto"/>
            </w:tcBorders>
            <w:vAlign w:val="center"/>
          </w:tcPr>
          <w:p w14:paraId="376B0564" w14:textId="77777777" w:rsidR="002E0A56" w:rsidRPr="00356FEB" w:rsidRDefault="002E0A56" w:rsidP="00977AA2">
            <w:pPr>
              <w:spacing w:after="0" w:line="240" w:lineRule="auto"/>
              <w:jc w:val="center"/>
              <w:rPr>
                <w:rFonts w:ascii="Times New Roman" w:eastAsia="Times New Roman" w:hAnsi="Times New Roman" w:cs="Times New Roman"/>
                <w:color w:val="000000"/>
                <w:sz w:val="20"/>
                <w:szCs w:val="20"/>
                <w:lang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1FBA9869" w14:textId="5D63B7B6" w:rsidR="002E0A56" w:rsidRPr="00356FEB" w:rsidRDefault="00683133"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CPO a=</w:t>
            </w:r>
            <w:r w:rsidR="00837038" w:rsidRPr="00356FEB">
              <w:rPr>
                <w:rFonts w:ascii="Times New Roman" w:eastAsia="Times New Roman" w:hAnsi="Times New Roman" w:cs="Times New Roman"/>
                <w:color w:val="000000"/>
                <w:sz w:val="20"/>
                <w:szCs w:val="20"/>
                <w:lang w:eastAsia="zh-CN"/>
              </w:rPr>
              <w:t>2</w:t>
            </w:r>
            <w:r w:rsidRPr="00356FEB">
              <w:rPr>
                <w:rFonts w:ascii="Times New Roman" w:eastAsia="Times New Roman" w:hAnsi="Times New Roman" w:cs="Times New Roman"/>
                <w:color w:val="000000"/>
                <w:sz w:val="20"/>
                <w:szCs w:val="20"/>
                <w:lang w:eastAsia="zh-CN"/>
              </w:rPr>
              <w:t>, X=</w:t>
            </w:r>
            <w:r w:rsidR="00837038" w:rsidRPr="00356FEB">
              <w:rPr>
                <w:rFonts w:ascii="Times New Roman" w:eastAsia="Times New Roman" w:hAnsi="Times New Roman" w:cs="Times New Roman"/>
                <w:color w:val="000000"/>
                <w:sz w:val="20"/>
                <w:szCs w:val="20"/>
                <w:lang w:eastAsia="zh-CN"/>
              </w:rPr>
              <w:t>5</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5475A7C5" w14:textId="524A2C0E" w:rsidR="002E0A56" w:rsidRPr="00356FEB" w:rsidRDefault="00A07401"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0.04</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40B2102D" w14:textId="7285610A" w:rsidR="002E0A56" w:rsidRPr="00356FEB" w:rsidRDefault="000200A3"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w:t>
            </w:r>
            <w:r w:rsidR="007462CF" w:rsidRPr="00356FEB">
              <w:rPr>
                <w:rFonts w:ascii="Times New Roman" w:eastAsia="Times New Roman" w:hAnsi="Times New Roman" w:cs="Times New Roman"/>
                <w:color w:val="000000"/>
                <w:sz w:val="20"/>
                <w:szCs w:val="20"/>
                <w:lang w:eastAsia="zh-CN"/>
              </w:rPr>
              <w:t>8</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0A235F80" w14:textId="30117158" w:rsidR="002E0A56" w:rsidRPr="00356FEB" w:rsidRDefault="0034709C"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0.13</w:t>
            </w:r>
          </w:p>
        </w:tc>
        <w:tc>
          <w:tcPr>
            <w:tcW w:w="1080" w:type="dxa"/>
            <w:tcBorders>
              <w:top w:val="single" w:sz="4" w:space="0" w:color="auto"/>
              <w:left w:val="nil"/>
              <w:bottom w:val="single" w:sz="4" w:space="0" w:color="auto"/>
              <w:right w:val="single" w:sz="4" w:space="0" w:color="auto"/>
            </w:tcBorders>
            <w:vAlign w:val="center"/>
          </w:tcPr>
          <w:p w14:paraId="78F0E3B7" w14:textId="5A196784" w:rsidR="00084ABC" w:rsidRDefault="00084ABC" w:rsidP="00084ABC">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 (no gain)</w:t>
            </w:r>
          </w:p>
        </w:tc>
        <w:tc>
          <w:tcPr>
            <w:tcW w:w="1170" w:type="dxa"/>
            <w:tcBorders>
              <w:top w:val="single" w:sz="4" w:space="0" w:color="auto"/>
              <w:left w:val="nil"/>
              <w:bottom w:val="single" w:sz="4" w:space="0" w:color="auto"/>
              <w:right w:val="single" w:sz="4" w:space="0" w:color="auto"/>
            </w:tcBorders>
            <w:vAlign w:val="center"/>
          </w:tcPr>
          <w:p w14:paraId="72AC3EB5" w14:textId="50AE9621" w:rsidR="00084ABC" w:rsidRDefault="00084ABC" w:rsidP="00084ABC">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-0.01 (loss)</w:t>
            </w:r>
          </w:p>
        </w:tc>
        <w:tc>
          <w:tcPr>
            <w:tcW w:w="1080" w:type="dxa"/>
            <w:tcBorders>
              <w:top w:val="single" w:sz="4" w:space="0" w:color="auto"/>
              <w:left w:val="nil"/>
              <w:bottom w:val="single" w:sz="4" w:space="0" w:color="auto"/>
              <w:right w:val="single" w:sz="4" w:space="0" w:color="auto"/>
            </w:tcBorders>
            <w:vAlign w:val="center"/>
          </w:tcPr>
          <w:p w14:paraId="4D643446" w14:textId="673EB58A" w:rsidR="00084ABC" w:rsidRDefault="00084ABC" w:rsidP="00084ABC">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 (no gain)</w:t>
            </w:r>
          </w:p>
        </w:tc>
      </w:tr>
      <w:tr w:rsidR="002E0A56" w:rsidRPr="00FB6986" w14:paraId="699EC267" w14:textId="47EC85DA" w:rsidTr="006A4121">
        <w:trPr>
          <w:trHeight w:val="300"/>
        </w:trPr>
        <w:tc>
          <w:tcPr>
            <w:tcW w:w="1255" w:type="dxa"/>
            <w:vMerge w:val="restart"/>
            <w:tcBorders>
              <w:top w:val="single" w:sz="4" w:space="0" w:color="auto"/>
              <w:left w:val="single" w:sz="4" w:space="0" w:color="auto"/>
              <w:bottom w:val="single" w:sz="4" w:space="0" w:color="auto"/>
              <w:right w:val="single" w:sz="4" w:space="0" w:color="auto"/>
            </w:tcBorders>
            <w:vAlign w:val="center"/>
          </w:tcPr>
          <w:p w14:paraId="1ED238F3" w14:textId="15AC5872" w:rsidR="002E0A56" w:rsidRPr="00356FEB" w:rsidRDefault="002E0A56" w:rsidP="00977AA2">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Case 13 (</w:t>
            </w:r>
            <w:proofErr w:type="spellStart"/>
            <w:r w:rsidRPr="00356FEB">
              <w:rPr>
                <w:rFonts w:ascii="Times New Roman" w:eastAsia="Times New Roman" w:hAnsi="Times New Roman" w:cs="Times New Roman"/>
                <w:color w:val="000000"/>
                <w:sz w:val="20"/>
                <w:szCs w:val="20"/>
                <w:lang w:eastAsia="zh-CN"/>
              </w:rPr>
              <w:t>InF</w:t>
            </w:r>
            <w:proofErr w:type="spellEnd"/>
            <w:r w:rsidRPr="00356FEB">
              <w:rPr>
                <w:rFonts w:ascii="Times New Roman" w:eastAsia="Times New Roman" w:hAnsi="Times New Roman" w:cs="Times New Roman"/>
                <w:color w:val="000000"/>
                <w:sz w:val="20"/>
                <w:szCs w:val="20"/>
                <w:lang w:eastAsia="zh-CN"/>
              </w:rPr>
              <w:t>-SH, FR1, 4 GHz, 100 MHz, PRU Location Error)</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01DF8A70" w14:textId="7045DD29" w:rsidR="002E0A56" w:rsidRPr="00356FEB" w:rsidRDefault="009A124D"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PRU location error: T = 1 cm</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77CE9B17" w14:textId="6A3A4091" w:rsidR="002E0A56" w:rsidRPr="00356FEB" w:rsidRDefault="000B6458"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0.02</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4C20A83C" w14:textId="3B662543" w:rsidR="002E0A56" w:rsidRPr="00356FEB" w:rsidRDefault="00495832"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w:t>
            </w:r>
            <w:r w:rsidR="005E68BB" w:rsidRPr="00356FEB">
              <w:rPr>
                <w:rFonts w:ascii="Times New Roman" w:eastAsia="Times New Roman" w:hAnsi="Times New Roman" w:cs="Times New Roman"/>
                <w:color w:val="000000"/>
                <w:sz w:val="20"/>
                <w:szCs w:val="20"/>
                <w:lang w:eastAsia="zh-CN"/>
              </w:rPr>
              <w:t>7</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1BE2DF57" w14:textId="688BB634" w:rsidR="002E0A56" w:rsidRPr="00356FEB" w:rsidRDefault="002E6F44"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0.13</w:t>
            </w:r>
          </w:p>
        </w:tc>
        <w:tc>
          <w:tcPr>
            <w:tcW w:w="1080" w:type="dxa"/>
            <w:tcBorders>
              <w:top w:val="single" w:sz="4" w:space="0" w:color="auto"/>
              <w:left w:val="nil"/>
              <w:bottom w:val="single" w:sz="4" w:space="0" w:color="auto"/>
              <w:right w:val="single" w:sz="4" w:space="0" w:color="auto"/>
            </w:tcBorders>
            <w:vAlign w:val="center"/>
          </w:tcPr>
          <w:p w14:paraId="7F741D9F" w14:textId="252E0B2B" w:rsidR="00DB5780" w:rsidRDefault="00DB5780" w:rsidP="00084ABC">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0.015</w:t>
            </w:r>
          </w:p>
        </w:tc>
        <w:tc>
          <w:tcPr>
            <w:tcW w:w="1170" w:type="dxa"/>
            <w:tcBorders>
              <w:top w:val="single" w:sz="4" w:space="0" w:color="auto"/>
              <w:left w:val="nil"/>
              <w:bottom w:val="single" w:sz="4" w:space="0" w:color="auto"/>
              <w:right w:val="single" w:sz="4" w:space="0" w:color="auto"/>
            </w:tcBorders>
            <w:vAlign w:val="center"/>
          </w:tcPr>
          <w:p w14:paraId="16AD4322" w14:textId="331C54E1" w:rsidR="00084ABC" w:rsidRDefault="00084ABC" w:rsidP="00084ABC">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 (no gain)</w:t>
            </w:r>
          </w:p>
        </w:tc>
        <w:tc>
          <w:tcPr>
            <w:tcW w:w="1080" w:type="dxa"/>
            <w:tcBorders>
              <w:top w:val="single" w:sz="4" w:space="0" w:color="auto"/>
              <w:left w:val="nil"/>
              <w:bottom w:val="single" w:sz="4" w:space="0" w:color="auto"/>
              <w:right w:val="single" w:sz="4" w:space="0" w:color="auto"/>
            </w:tcBorders>
            <w:vAlign w:val="center"/>
          </w:tcPr>
          <w:p w14:paraId="2CF35283" w14:textId="5A4C8757" w:rsidR="00084ABC" w:rsidRDefault="00084ABC" w:rsidP="00084ABC">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 (no gain)</w:t>
            </w:r>
          </w:p>
        </w:tc>
      </w:tr>
      <w:tr w:rsidR="002E0A56" w:rsidRPr="00FB6986" w14:paraId="66D11F15" w14:textId="7D327422" w:rsidTr="006A4121">
        <w:trPr>
          <w:trHeight w:val="300"/>
        </w:trPr>
        <w:tc>
          <w:tcPr>
            <w:tcW w:w="1255" w:type="dxa"/>
            <w:vMerge/>
            <w:tcBorders>
              <w:top w:val="single" w:sz="4" w:space="0" w:color="auto"/>
              <w:left w:val="single" w:sz="4" w:space="0" w:color="auto"/>
              <w:bottom w:val="single" w:sz="4" w:space="0" w:color="auto"/>
              <w:right w:val="single" w:sz="4" w:space="0" w:color="auto"/>
            </w:tcBorders>
            <w:vAlign w:val="center"/>
          </w:tcPr>
          <w:p w14:paraId="0A94D34C" w14:textId="77777777" w:rsidR="002E0A56" w:rsidRPr="00356FEB" w:rsidRDefault="002E0A56" w:rsidP="00977AA2">
            <w:pPr>
              <w:spacing w:after="0" w:line="240" w:lineRule="auto"/>
              <w:jc w:val="center"/>
              <w:rPr>
                <w:rFonts w:ascii="Times New Roman" w:eastAsia="Times New Roman" w:hAnsi="Times New Roman" w:cs="Times New Roman"/>
                <w:color w:val="000000"/>
                <w:sz w:val="20"/>
                <w:szCs w:val="20"/>
                <w:lang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0A7AB0FA" w14:textId="7DC6922E" w:rsidR="002E0A56" w:rsidRPr="00356FEB" w:rsidRDefault="009A124D"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PRU location error: T = 5  cm</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1FE41A4C" w14:textId="03F1B2A6" w:rsidR="002E0A56" w:rsidRPr="00356FEB" w:rsidRDefault="000B6458"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w:t>
            </w:r>
            <w:r w:rsidR="00495832" w:rsidRPr="00356FEB">
              <w:rPr>
                <w:rFonts w:ascii="Times New Roman" w:eastAsia="Times New Roman" w:hAnsi="Times New Roman" w:cs="Times New Roman"/>
                <w:color w:val="000000"/>
                <w:sz w:val="20"/>
                <w:szCs w:val="20"/>
                <w:lang w:eastAsia="zh-CN"/>
              </w:rPr>
              <w:t>5</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0CD1A749" w14:textId="7EE34156" w:rsidR="002E0A56" w:rsidRPr="00356FEB" w:rsidRDefault="005E68BB"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0.08</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620B4E8B" w14:textId="52D9EA4B" w:rsidR="002E0A56" w:rsidRPr="00356FEB" w:rsidRDefault="002E6F44"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0.13</w:t>
            </w:r>
          </w:p>
        </w:tc>
        <w:tc>
          <w:tcPr>
            <w:tcW w:w="1080" w:type="dxa"/>
            <w:tcBorders>
              <w:top w:val="single" w:sz="4" w:space="0" w:color="auto"/>
              <w:left w:val="nil"/>
              <w:bottom w:val="single" w:sz="4" w:space="0" w:color="auto"/>
              <w:right w:val="single" w:sz="4" w:space="0" w:color="auto"/>
            </w:tcBorders>
            <w:vAlign w:val="center"/>
          </w:tcPr>
          <w:p w14:paraId="6A3716FC" w14:textId="1AFBD734" w:rsidR="00DB5780" w:rsidRDefault="00DB5780" w:rsidP="00084ABC">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-0.015 (loss)</w:t>
            </w:r>
          </w:p>
        </w:tc>
        <w:tc>
          <w:tcPr>
            <w:tcW w:w="1170" w:type="dxa"/>
            <w:tcBorders>
              <w:top w:val="single" w:sz="4" w:space="0" w:color="auto"/>
              <w:left w:val="nil"/>
              <w:bottom w:val="single" w:sz="4" w:space="0" w:color="auto"/>
              <w:right w:val="single" w:sz="4" w:space="0" w:color="auto"/>
            </w:tcBorders>
            <w:vAlign w:val="center"/>
          </w:tcPr>
          <w:p w14:paraId="1B2F66E3" w14:textId="1DAA3E41" w:rsidR="00084ABC" w:rsidRDefault="00084ABC" w:rsidP="00084ABC">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-0.01 (loss)</w:t>
            </w:r>
          </w:p>
        </w:tc>
        <w:tc>
          <w:tcPr>
            <w:tcW w:w="1080" w:type="dxa"/>
            <w:tcBorders>
              <w:top w:val="single" w:sz="4" w:space="0" w:color="auto"/>
              <w:left w:val="nil"/>
              <w:bottom w:val="single" w:sz="4" w:space="0" w:color="auto"/>
              <w:right w:val="single" w:sz="4" w:space="0" w:color="auto"/>
            </w:tcBorders>
            <w:vAlign w:val="center"/>
          </w:tcPr>
          <w:p w14:paraId="2AC3C9FA" w14:textId="6A8256E0" w:rsidR="00084ABC" w:rsidRDefault="00084ABC" w:rsidP="00084ABC">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 (no gain)</w:t>
            </w:r>
          </w:p>
        </w:tc>
      </w:tr>
      <w:tr w:rsidR="002E0A56" w:rsidRPr="00FB6986" w14:paraId="7CF8EC30" w14:textId="5D79A385" w:rsidTr="006A4121">
        <w:trPr>
          <w:trHeight w:val="300"/>
        </w:trPr>
        <w:tc>
          <w:tcPr>
            <w:tcW w:w="1255" w:type="dxa"/>
            <w:tcBorders>
              <w:top w:val="single" w:sz="4" w:space="0" w:color="auto"/>
              <w:left w:val="single" w:sz="4" w:space="0" w:color="auto"/>
              <w:bottom w:val="single" w:sz="4" w:space="0" w:color="auto"/>
              <w:right w:val="single" w:sz="4" w:space="0" w:color="auto"/>
            </w:tcBorders>
            <w:vAlign w:val="center"/>
          </w:tcPr>
          <w:p w14:paraId="7FA25ABE" w14:textId="5902A7A6" w:rsidR="002E0A56" w:rsidRPr="00356FEB" w:rsidRDefault="00977AA2" w:rsidP="00977AA2">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Case 14 (</w:t>
            </w:r>
            <w:proofErr w:type="spellStart"/>
            <w:r w:rsidRPr="00356FEB">
              <w:rPr>
                <w:rFonts w:ascii="Times New Roman" w:eastAsia="Times New Roman" w:hAnsi="Times New Roman" w:cs="Times New Roman"/>
                <w:color w:val="000000"/>
                <w:sz w:val="20"/>
                <w:szCs w:val="20"/>
                <w:lang w:eastAsia="zh-CN"/>
              </w:rPr>
              <w:t>InF</w:t>
            </w:r>
            <w:proofErr w:type="spellEnd"/>
            <w:r w:rsidRPr="00356FEB">
              <w:rPr>
                <w:rFonts w:ascii="Times New Roman" w:eastAsia="Times New Roman" w:hAnsi="Times New Roman" w:cs="Times New Roman"/>
                <w:color w:val="000000"/>
                <w:sz w:val="20"/>
                <w:szCs w:val="20"/>
                <w:lang w:eastAsia="zh-CN"/>
              </w:rPr>
              <w:t>-SH, FR1, 4 GHz, 100 MHz, TRP Location Error)</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12801D5E" w14:textId="14F532AE" w:rsidR="002E0A56" w:rsidRPr="00356FEB" w:rsidRDefault="003F63C0"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TRP location error: T = 1 cm</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57F359D1" w14:textId="325173BB" w:rsidR="002E0A56" w:rsidRPr="00356FEB" w:rsidRDefault="00DC0DE4"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0.05</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2DC98962" w14:textId="347F1E10" w:rsidR="002E0A56" w:rsidRPr="00356FEB" w:rsidRDefault="00DC0DE4"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0.12</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27A84201" w14:textId="6C878657" w:rsidR="002E0A56" w:rsidRPr="00356FEB" w:rsidRDefault="00C235A0"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0.18</w:t>
            </w:r>
          </w:p>
        </w:tc>
        <w:tc>
          <w:tcPr>
            <w:tcW w:w="1080" w:type="dxa"/>
            <w:tcBorders>
              <w:top w:val="single" w:sz="4" w:space="0" w:color="auto"/>
              <w:left w:val="nil"/>
              <w:bottom w:val="single" w:sz="4" w:space="0" w:color="auto"/>
              <w:right w:val="single" w:sz="4" w:space="0" w:color="auto"/>
            </w:tcBorders>
            <w:vAlign w:val="center"/>
          </w:tcPr>
          <w:p w14:paraId="59CF5B1E" w14:textId="4AEE3A49" w:rsidR="005846AD" w:rsidRDefault="005846AD" w:rsidP="005846AD">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0.0</w:t>
            </w:r>
            <w:r w:rsidR="00A13B0B">
              <w:rPr>
                <w:rFonts w:ascii="Times New Roman" w:eastAsia="Times New Roman" w:hAnsi="Times New Roman" w:cs="Times New Roman"/>
                <w:color w:val="000000"/>
                <w:sz w:val="20"/>
                <w:szCs w:val="20"/>
                <w:lang w:eastAsia="zh-CN"/>
              </w:rPr>
              <w:t>1</w:t>
            </w:r>
          </w:p>
        </w:tc>
        <w:tc>
          <w:tcPr>
            <w:tcW w:w="1170" w:type="dxa"/>
            <w:tcBorders>
              <w:top w:val="single" w:sz="4" w:space="0" w:color="auto"/>
              <w:left w:val="nil"/>
              <w:bottom w:val="single" w:sz="4" w:space="0" w:color="auto"/>
              <w:right w:val="single" w:sz="4" w:space="0" w:color="auto"/>
            </w:tcBorders>
            <w:vAlign w:val="center"/>
          </w:tcPr>
          <w:p w14:paraId="6819A2F2" w14:textId="7AC34B67" w:rsidR="005846AD" w:rsidRDefault="005846AD" w:rsidP="005846AD">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 (no gain)</w:t>
            </w:r>
          </w:p>
        </w:tc>
        <w:tc>
          <w:tcPr>
            <w:tcW w:w="1080" w:type="dxa"/>
            <w:tcBorders>
              <w:top w:val="single" w:sz="4" w:space="0" w:color="auto"/>
              <w:left w:val="nil"/>
              <w:bottom w:val="single" w:sz="4" w:space="0" w:color="auto"/>
              <w:right w:val="single" w:sz="4" w:space="0" w:color="auto"/>
            </w:tcBorders>
            <w:vAlign w:val="center"/>
          </w:tcPr>
          <w:p w14:paraId="0A0C4347" w14:textId="2E6895F4" w:rsidR="005846AD" w:rsidRDefault="005846AD" w:rsidP="005846AD">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 (no gain)</w:t>
            </w:r>
          </w:p>
        </w:tc>
      </w:tr>
      <w:tr w:rsidR="002E0A56" w:rsidRPr="00FB6986" w14:paraId="7278C95F" w14:textId="7FFC31EB" w:rsidTr="006A4121">
        <w:trPr>
          <w:trHeight w:val="300"/>
        </w:trPr>
        <w:tc>
          <w:tcPr>
            <w:tcW w:w="1255" w:type="dxa"/>
            <w:tcBorders>
              <w:top w:val="single" w:sz="4" w:space="0" w:color="auto"/>
              <w:left w:val="single" w:sz="4" w:space="0" w:color="auto"/>
              <w:bottom w:val="single" w:sz="4" w:space="0" w:color="auto"/>
              <w:right w:val="single" w:sz="4" w:space="0" w:color="auto"/>
            </w:tcBorders>
            <w:vAlign w:val="center"/>
          </w:tcPr>
          <w:p w14:paraId="3F72EDCB" w14:textId="73BBEE40" w:rsidR="002E0A56" w:rsidRPr="00356FEB" w:rsidRDefault="00977AA2" w:rsidP="00977AA2">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Case 15 (</w:t>
            </w:r>
            <w:proofErr w:type="spellStart"/>
            <w:r w:rsidRPr="00356FEB">
              <w:rPr>
                <w:rFonts w:ascii="Times New Roman" w:eastAsia="Times New Roman" w:hAnsi="Times New Roman" w:cs="Times New Roman"/>
                <w:color w:val="000000"/>
                <w:sz w:val="20"/>
                <w:szCs w:val="20"/>
                <w:lang w:eastAsia="zh-CN"/>
              </w:rPr>
              <w:t>InF</w:t>
            </w:r>
            <w:proofErr w:type="spellEnd"/>
            <w:r w:rsidRPr="00356FEB">
              <w:rPr>
                <w:rFonts w:ascii="Times New Roman" w:eastAsia="Times New Roman" w:hAnsi="Times New Roman" w:cs="Times New Roman"/>
                <w:color w:val="000000"/>
                <w:sz w:val="20"/>
                <w:szCs w:val="20"/>
                <w:lang w:eastAsia="zh-CN"/>
              </w:rPr>
              <w:t>-SH, FR1, 4 GHz, 100 MHz, Combined Errors)</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041A83F5" w14:textId="77777777" w:rsidR="003F63C0" w:rsidRPr="00356FEB" w:rsidRDefault="003F63C0" w:rsidP="003F63C0">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UE residual CFO [-30,30] Hz</w:t>
            </w:r>
          </w:p>
          <w:p w14:paraId="20F01A9D" w14:textId="77777777" w:rsidR="003F63C0" w:rsidRPr="00356FEB" w:rsidRDefault="003F63C0" w:rsidP="003F63C0">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CPO a=1, X=2</w:t>
            </w:r>
          </w:p>
          <w:p w14:paraId="37196721" w14:textId="40D5DE9C" w:rsidR="002E0A56" w:rsidRPr="00356FEB" w:rsidRDefault="003F63C0"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PRU location error: T = 1 cm</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6496236B" w14:textId="08B91DA2" w:rsidR="002E0A56" w:rsidRPr="00356FEB" w:rsidRDefault="00A03B3A"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0.04</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6ED9B62E" w14:textId="6B503087" w:rsidR="002E0A56" w:rsidRPr="00356FEB" w:rsidRDefault="00A03B3A"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0.07</w:t>
            </w:r>
          </w:p>
        </w:tc>
        <w:tc>
          <w:tcPr>
            <w:tcW w:w="990" w:type="dxa"/>
            <w:tcBorders>
              <w:top w:val="single" w:sz="4" w:space="0" w:color="auto"/>
              <w:left w:val="nil"/>
              <w:right w:val="single" w:sz="4" w:space="0" w:color="auto"/>
            </w:tcBorders>
            <w:shd w:val="clear" w:color="auto" w:fill="auto"/>
            <w:noWrap/>
            <w:vAlign w:val="center"/>
          </w:tcPr>
          <w:p w14:paraId="312EFBA5" w14:textId="2EA7C3B9" w:rsidR="002E0A56" w:rsidRPr="00356FEB" w:rsidRDefault="00CE7D94" w:rsidP="002E0A56">
            <w:pPr>
              <w:spacing w:after="0" w:line="240" w:lineRule="auto"/>
              <w:jc w:val="center"/>
              <w:rPr>
                <w:rFonts w:ascii="Times New Roman" w:eastAsia="Times New Roman" w:hAnsi="Times New Roman" w:cs="Times New Roman"/>
                <w:color w:val="000000"/>
                <w:sz w:val="20"/>
                <w:szCs w:val="20"/>
                <w:lang w:eastAsia="zh-CN"/>
              </w:rPr>
            </w:pPr>
            <w:r w:rsidRPr="00356FEB">
              <w:rPr>
                <w:rFonts w:ascii="Times New Roman" w:eastAsia="Times New Roman" w:hAnsi="Times New Roman" w:cs="Times New Roman"/>
                <w:color w:val="000000"/>
                <w:sz w:val="20"/>
                <w:szCs w:val="20"/>
                <w:lang w:eastAsia="zh-CN"/>
              </w:rPr>
              <w:t>0.15</w:t>
            </w:r>
          </w:p>
        </w:tc>
        <w:tc>
          <w:tcPr>
            <w:tcW w:w="1080" w:type="dxa"/>
            <w:tcBorders>
              <w:top w:val="single" w:sz="4" w:space="0" w:color="auto"/>
              <w:left w:val="nil"/>
              <w:right w:val="single" w:sz="4" w:space="0" w:color="auto"/>
            </w:tcBorders>
            <w:vAlign w:val="center"/>
          </w:tcPr>
          <w:p w14:paraId="5FA4EEA7" w14:textId="0D7935BC" w:rsidR="005846AD" w:rsidRDefault="005846AD" w:rsidP="005846AD">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-0.005 (loss)</w:t>
            </w:r>
          </w:p>
        </w:tc>
        <w:tc>
          <w:tcPr>
            <w:tcW w:w="1170" w:type="dxa"/>
            <w:tcBorders>
              <w:top w:val="single" w:sz="4" w:space="0" w:color="auto"/>
              <w:left w:val="nil"/>
              <w:right w:val="single" w:sz="4" w:space="0" w:color="auto"/>
            </w:tcBorders>
            <w:vAlign w:val="center"/>
          </w:tcPr>
          <w:p w14:paraId="203B8D7D" w14:textId="1E97E126" w:rsidR="005846AD" w:rsidRDefault="005846AD" w:rsidP="005846AD">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 (no gain)</w:t>
            </w:r>
          </w:p>
        </w:tc>
        <w:tc>
          <w:tcPr>
            <w:tcW w:w="1080" w:type="dxa"/>
            <w:tcBorders>
              <w:top w:val="single" w:sz="4" w:space="0" w:color="auto"/>
              <w:left w:val="nil"/>
              <w:right w:val="single" w:sz="4" w:space="0" w:color="auto"/>
            </w:tcBorders>
            <w:vAlign w:val="center"/>
          </w:tcPr>
          <w:p w14:paraId="512BB377" w14:textId="715A19F4" w:rsidR="005846AD" w:rsidRDefault="005846AD" w:rsidP="005846AD">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-0.02 (loss)</w:t>
            </w:r>
          </w:p>
        </w:tc>
      </w:tr>
    </w:tbl>
    <w:p w14:paraId="4D250E86" w14:textId="77777777" w:rsidR="00940E27" w:rsidRPr="00F025A2" w:rsidRDefault="00940E27" w:rsidP="00C02ED6">
      <w:pPr>
        <w:jc w:val="both"/>
        <w:rPr>
          <w:rFonts w:ascii="Times New Roman" w:hAnsi="Times New Roman" w:cs="Times New Roman"/>
          <w:b/>
          <w:bCs/>
          <w:sz w:val="24"/>
          <w:szCs w:val="24"/>
        </w:rPr>
      </w:pPr>
    </w:p>
    <w:p w14:paraId="2DDA7372" w14:textId="3F9B2409" w:rsidR="0021599E" w:rsidRPr="00F025A2" w:rsidRDefault="00466590" w:rsidP="0021599E">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F025A2">
        <w:rPr>
          <w:rFonts w:ascii="Times New Roman" w:hAnsi="Times New Roman"/>
        </w:rPr>
        <w:t>References</w:t>
      </w:r>
      <w:bookmarkStart w:id="8" w:name="_Ref450583331"/>
      <w:bookmarkEnd w:id="8"/>
    </w:p>
    <w:bookmarkStart w:id="9" w:name="_Ref524868549"/>
    <w:bookmarkStart w:id="10" w:name="_Ref28076734"/>
    <w:bookmarkStart w:id="11" w:name="_Ref471775016"/>
    <w:bookmarkStart w:id="12" w:name="_Ref505694604"/>
    <w:p w14:paraId="04CD23D6" w14:textId="2CC1C21F" w:rsidR="00466590" w:rsidRPr="00F025A2" w:rsidRDefault="00181764" w:rsidP="00466590">
      <w:pPr>
        <w:pStyle w:val="ListParagraph"/>
        <w:widowControl w:val="0"/>
        <w:numPr>
          <w:ilvl w:val="0"/>
          <w:numId w:val="8"/>
        </w:numPr>
        <w:tabs>
          <w:tab w:val="num" w:pos="360"/>
          <w:tab w:val="num" w:pos="708"/>
        </w:tabs>
        <w:autoSpaceDN w:val="0"/>
        <w:spacing w:after="60"/>
        <w:ind w:left="720" w:firstLine="0"/>
        <w:contextualSpacing w:val="0"/>
        <w:rPr>
          <w:rFonts w:eastAsia="SimSun"/>
          <w:lang w:val="en-US"/>
        </w:rPr>
      </w:pPr>
      <w:r w:rsidRPr="00F025A2">
        <w:rPr>
          <w:lang w:val="en-US"/>
        </w:rPr>
        <w:fldChar w:fldCharType="begin"/>
      </w:r>
      <w:r w:rsidRPr="00F025A2">
        <w:rPr>
          <w:lang w:val="en-US"/>
        </w:rPr>
        <w:instrText xml:space="preserve"> HYPERLINK "https://www.3gpp.org/ftp/TSG_RAN/TSG_RAN/TSGR_94e/Docs/RP-213588.zip" </w:instrText>
      </w:r>
      <w:r w:rsidRPr="00F025A2">
        <w:rPr>
          <w:lang w:val="en-US"/>
        </w:rPr>
        <w:fldChar w:fldCharType="separate"/>
      </w:r>
      <w:r w:rsidR="00790E25" w:rsidRPr="00F025A2">
        <w:rPr>
          <w:rStyle w:val="Hyperlink"/>
          <w:lang w:val="en-US"/>
        </w:rPr>
        <w:t>RP-213588</w:t>
      </w:r>
      <w:r w:rsidRPr="00F025A2">
        <w:rPr>
          <w:lang w:val="en-US"/>
        </w:rPr>
        <w:fldChar w:fldCharType="end"/>
      </w:r>
      <w:r w:rsidR="00693EA8" w:rsidRPr="00F025A2">
        <w:rPr>
          <w:lang w:val="en-US"/>
        </w:rPr>
        <w:t>,</w:t>
      </w:r>
      <w:r w:rsidR="00466590" w:rsidRPr="00F025A2">
        <w:rPr>
          <w:rFonts w:eastAsia="SimSun"/>
        </w:rPr>
        <w:t xml:space="preserve"> “</w:t>
      </w:r>
      <w:r w:rsidR="00CC62AF" w:rsidRPr="00F025A2">
        <w:rPr>
          <w:rFonts w:eastAsia="SimSun"/>
          <w:lang w:val="en-US"/>
        </w:rPr>
        <w:t>Revised SID on Study on expanded and improved NR positioning</w:t>
      </w:r>
      <w:r w:rsidR="00CC62AF" w:rsidRPr="00F025A2" w:rsidDel="00CC62AF">
        <w:rPr>
          <w:rFonts w:eastAsia="SimSun"/>
          <w:lang w:val="en-US"/>
        </w:rPr>
        <w:t xml:space="preserve"> </w:t>
      </w:r>
      <w:r w:rsidR="00466590" w:rsidRPr="00F025A2">
        <w:rPr>
          <w:rFonts w:eastAsia="SimSun"/>
        </w:rPr>
        <w:t xml:space="preserve">”, </w:t>
      </w:r>
      <w:r w:rsidR="00906BB2" w:rsidRPr="00F025A2">
        <w:rPr>
          <w:rFonts w:eastAsia="SimSun"/>
        </w:rPr>
        <w:t>RAN#94e</w:t>
      </w:r>
      <w:r w:rsidR="003D37FB" w:rsidRPr="00F025A2">
        <w:rPr>
          <w:rFonts w:eastAsia="SimSun"/>
        </w:rPr>
        <w:t>, December 6-17, 2021</w:t>
      </w:r>
      <w:bookmarkEnd w:id="9"/>
      <w:r w:rsidR="00466590" w:rsidRPr="00F025A2">
        <w:rPr>
          <w:rFonts w:eastAsia="SimSun"/>
        </w:rPr>
        <w:t>.</w:t>
      </w:r>
      <w:bookmarkEnd w:id="10"/>
    </w:p>
    <w:p w14:paraId="2040F1D6" w14:textId="7EBE22CE" w:rsidR="002743E7" w:rsidRPr="00F025A2" w:rsidRDefault="00D94B5D" w:rsidP="00466590">
      <w:pPr>
        <w:pStyle w:val="ListParagraph"/>
        <w:widowControl w:val="0"/>
        <w:numPr>
          <w:ilvl w:val="0"/>
          <w:numId w:val="8"/>
        </w:numPr>
        <w:tabs>
          <w:tab w:val="num" w:pos="360"/>
          <w:tab w:val="num" w:pos="708"/>
        </w:tabs>
        <w:autoSpaceDN w:val="0"/>
        <w:spacing w:after="60"/>
        <w:ind w:left="720" w:firstLine="0"/>
        <w:contextualSpacing w:val="0"/>
        <w:rPr>
          <w:rFonts w:eastAsia="SimSun"/>
          <w:lang w:val="en-US"/>
        </w:rPr>
      </w:pPr>
      <w:hyperlink r:id="rId29" w:history="1">
        <w:r w:rsidR="002743E7" w:rsidRPr="00F025A2">
          <w:rPr>
            <w:rStyle w:val="Hyperlink"/>
            <w:rFonts w:eastAsia="SimSun"/>
          </w:rPr>
          <w:t>R1-</w:t>
        </w:r>
        <w:r w:rsidR="000E698D" w:rsidRPr="00F025A2">
          <w:rPr>
            <w:rStyle w:val="Hyperlink"/>
            <w:rFonts w:eastAsia="SimSun"/>
          </w:rPr>
          <w:t>2205040</w:t>
        </w:r>
      </w:hyperlink>
      <w:r w:rsidR="000E698D" w:rsidRPr="00F025A2">
        <w:rPr>
          <w:rFonts w:eastAsia="SimSun"/>
        </w:rPr>
        <w:t>, “</w:t>
      </w:r>
      <w:r w:rsidR="00261836" w:rsidRPr="00F025A2">
        <w:rPr>
          <w:rFonts w:eastAsia="SimSun"/>
          <w:lang w:val="en-US"/>
        </w:rPr>
        <w:t>Phase Measurements in NR Positioning</w:t>
      </w:r>
      <w:r w:rsidR="000E698D" w:rsidRPr="00F025A2">
        <w:rPr>
          <w:rFonts w:eastAsia="SimSun"/>
        </w:rPr>
        <w:t>”</w:t>
      </w:r>
      <w:r w:rsidR="00261836" w:rsidRPr="00F025A2">
        <w:rPr>
          <w:rFonts w:eastAsia="SimSun"/>
        </w:rPr>
        <w:t xml:space="preserve">, Qualcomm, </w:t>
      </w:r>
      <w:r w:rsidR="00896695" w:rsidRPr="00F025A2">
        <w:rPr>
          <w:rFonts w:eastAsia="SimSun"/>
        </w:rPr>
        <w:t>RAN1#109-e</w:t>
      </w:r>
    </w:p>
    <w:p w14:paraId="41083F09" w14:textId="10518CED" w:rsidR="0022305F" w:rsidRPr="00F025A2" w:rsidRDefault="00466590" w:rsidP="00466590">
      <w:pPr>
        <w:pStyle w:val="ListParagraph"/>
        <w:widowControl w:val="0"/>
        <w:numPr>
          <w:ilvl w:val="0"/>
          <w:numId w:val="8"/>
        </w:numPr>
        <w:tabs>
          <w:tab w:val="num" w:pos="360"/>
          <w:tab w:val="num" w:pos="708"/>
        </w:tabs>
        <w:autoSpaceDN w:val="0"/>
        <w:spacing w:after="60"/>
        <w:ind w:left="720" w:firstLine="0"/>
        <w:contextualSpacing w:val="0"/>
      </w:pPr>
      <w:bookmarkStart w:id="13" w:name="_Ref28372800"/>
      <w:bookmarkEnd w:id="11"/>
      <w:bookmarkEnd w:id="12"/>
      <w:r w:rsidRPr="00F025A2">
        <w:lastRenderedPageBreak/>
        <w:t>“</w:t>
      </w:r>
      <w:hyperlink r:id="rId30" w:history="1">
        <w:r w:rsidR="00BC5322" w:rsidRPr="00F025A2">
          <w:rPr>
            <w:rStyle w:val="Hyperlink"/>
          </w:rPr>
          <w:t>The least squares ambiguity decorrelation adjustment: A method for fast GPS integer ambiguity estimation</w:t>
        </w:r>
      </w:hyperlink>
      <w:r w:rsidR="00177228" w:rsidRPr="00F025A2">
        <w:t>”</w:t>
      </w:r>
      <w:r w:rsidRPr="00F025A2">
        <w:t>.</w:t>
      </w:r>
      <w:bookmarkEnd w:id="13"/>
      <w:r w:rsidR="002A3728" w:rsidRPr="00F025A2">
        <w:t xml:space="preserve"> P.J.G. </w:t>
      </w:r>
      <w:proofErr w:type="spellStart"/>
      <w:r w:rsidR="002A3728" w:rsidRPr="00F025A2">
        <w:t>Teunissen</w:t>
      </w:r>
      <w:proofErr w:type="spellEnd"/>
      <w:r w:rsidR="002A3728" w:rsidRPr="00F025A2">
        <w:t xml:space="preserve">, </w:t>
      </w:r>
      <w:proofErr w:type="spellStart"/>
      <w:r w:rsidR="002A3728" w:rsidRPr="00F025A2">
        <w:t>Journel</w:t>
      </w:r>
      <w:proofErr w:type="spellEnd"/>
      <w:r w:rsidR="002A3728" w:rsidRPr="00F025A2">
        <w:t xml:space="preserve"> of Geodesy.</w:t>
      </w:r>
    </w:p>
    <w:p w14:paraId="2398160C" w14:textId="2121593B" w:rsidR="00975D8A" w:rsidRPr="00F025A2" w:rsidRDefault="00E145DB" w:rsidP="00466590">
      <w:pPr>
        <w:pStyle w:val="ListParagraph"/>
        <w:widowControl w:val="0"/>
        <w:numPr>
          <w:ilvl w:val="0"/>
          <w:numId w:val="8"/>
        </w:numPr>
        <w:tabs>
          <w:tab w:val="num" w:pos="360"/>
          <w:tab w:val="num" w:pos="708"/>
        </w:tabs>
        <w:autoSpaceDN w:val="0"/>
        <w:spacing w:after="60"/>
        <w:ind w:left="720" w:firstLine="0"/>
        <w:contextualSpacing w:val="0"/>
      </w:pPr>
      <w:r w:rsidRPr="00F025A2">
        <w:rPr>
          <w:bCs/>
          <w:lang w:val="en-US"/>
        </w:rPr>
        <w:t>R4-2212211</w:t>
      </w:r>
      <w:r w:rsidRPr="00F025A2">
        <w:rPr>
          <w:lang w:val="en-US"/>
        </w:rPr>
        <w:t xml:space="preserve">, </w:t>
      </w:r>
      <w:r w:rsidR="00975D8A" w:rsidRPr="00F025A2">
        <w:rPr>
          <w:lang w:val="en-US"/>
        </w:rPr>
        <w:t>“On improved positioning via NR carrier phase measurements”, Qualcomm, RAN4#104-e</w:t>
      </w:r>
    </w:p>
    <w:p w14:paraId="121472FC" w14:textId="1F3638DA" w:rsidR="004C7865" w:rsidRPr="00F025A2" w:rsidRDefault="006E4B82" w:rsidP="00466590">
      <w:pPr>
        <w:pStyle w:val="ListParagraph"/>
        <w:widowControl w:val="0"/>
        <w:numPr>
          <w:ilvl w:val="0"/>
          <w:numId w:val="8"/>
        </w:numPr>
        <w:tabs>
          <w:tab w:val="num" w:pos="360"/>
          <w:tab w:val="num" w:pos="708"/>
        </w:tabs>
        <w:autoSpaceDN w:val="0"/>
        <w:spacing w:after="60"/>
        <w:ind w:left="720" w:firstLine="0"/>
        <w:contextualSpacing w:val="0"/>
      </w:pPr>
      <w:r w:rsidRPr="00F025A2">
        <w:t>R</w:t>
      </w:r>
      <w:r w:rsidR="007B4662" w:rsidRPr="00F025A2">
        <w:t>1-</w:t>
      </w:r>
      <w:r w:rsidR="003207D9" w:rsidRPr="00F025A2">
        <w:rPr>
          <w:lang w:val="en-US"/>
        </w:rPr>
        <w:t>2205042</w:t>
      </w:r>
      <w:r w:rsidR="007B4662" w:rsidRPr="00F025A2">
        <w:t>, “</w:t>
      </w:r>
      <w:r w:rsidR="007B4662" w:rsidRPr="00F025A2">
        <w:rPr>
          <w:lang w:val="en-US"/>
        </w:rPr>
        <w:t>Discussion on Positioning for Redcap UEs</w:t>
      </w:r>
      <w:r w:rsidR="007B4662" w:rsidRPr="00F025A2">
        <w:t>”, RAN</w:t>
      </w:r>
      <w:r w:rsidR="007A4518" w:rsidRPr="00F025A2">
        <w:t xml:space="preserve">1#109-e, </w:t>
      </w:r>
      <w:r w:rsidR="006E11CF" w:rsidRPr="00F025A2">
        <w:t>May 9-20, 2022</w:t>
      </w:r>
    </w:p>
    <w:sectPr w:rsidR="004C7865" w:rsidRPr="00F025A2" w:rsidSect="004F3F99">
      <w:headerReference w:type="even" r:id="rId31"/>
      <w:headerReference w:type="default" r:id="rId32"/>
      <w:footerReference w:type="even" r:id="rId33"/>
      <w:footerReference w:type="default" r:id="rId34"/>
      <w:headerReference w:type="first" r:id="rId35"/>
      <w:footerReference w:type="first" r:id="rId36"/>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235387" w14:textId="77777777" w:rsidR="00747A42" w:rsidRDefault="00747A42">
      <w:r>
        <w:separator/>
      </w:r>
    </w:p>
  </w:endnote>
  <w:endnote w:type="continuationSeparator" w:id="0">
    <w:p w14:paraId="4CB433A2" w14:textId="77777777" w:rsidR="00747A42" w:rsidRDefault="00747A42">
      <w:r>
        <w:continuationSeparator/>
      </w:r>
    </w:p>
  </w:endnote>
  <w:endnote w:type="continuationNotice" w:id="1">
    <w:p w14:paraId="4DD6FCD2" w14:textId="77777777" w:rsidR="00747A42" w:rsidRDefault="00747A4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CF4D02" w14:textId="77777777" w:rsidR="00FB22DA" w:rsidRDefault="00FB22D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6C688" w14:textId="77777777" w:rsidR="00F54040" w:rsidRDefault="00F54040">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F54040" w:rsidRDefault="00F5404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44A05" w14:textId="77777777" w:rsidR="00FB22DA" w:rsidRDefault="00FB22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3ED43A" w14:textId="77777777" w:rsidR="00747A42" w:rsidRDefault="00747A42">
      <w:r>
        <w:separator/>
      </w:r>
    </w:p>
  </w:footnote>
  <w:footnote w:type="continuationSeparator" w:id="0">
    <w:p w14:paraId="3C26F70C" w14:textId="77777777" w:rsidR="00747A42" w:rsidRDefault="00747A42">
      <w:r>
        <w:continuationSeparator/>
      </w:r>
    </w:p>
  </w:footnote>
  <w:footnote w:type="continuationNotice" w:id="1">
    <w:p w14:paraId="648A8CDC" w14:textId="77777777" w:rsidR="00747A42" w:rsidRDefault="00747A4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A95CE" w14:textId="77777777" w:rsidR="00FB22DA" w:rsidRDefault="00FB22D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6A202" w14:textId="77777777" w:rsidR="00FB22DA" w:rsidRDefault="00FB22D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EE10C" w14:textId="77777777" w:rsidR="00FB22DA" w:rsidRDefault="00FB22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E75E4A"/>
    <w:multiLevelType w:val="hybridMultilevel"/>
    <w:tmpl w:val="106E94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53424A"/>
    <w:multiLevelType w:val="hybridMultilevel"/>
    <w:tmpl w:val="769E2DB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716D5A"/>
    <w:multiLevelType w:val="hybridMultilevel"/>
    <w:tmpl w:val="B4DCCBEA"/>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0DE83EA3"/>
    <w:multiLevelType w:val="hybridMultilevel"/>
    <w:tmpl w:val="F3D840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F1559E"/>
    <w:multiLevelType w:val="hybridMultilevel"/>
    <w:tmpl w:val="BA864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F32CD6"/>
    <w:multiLevelType w:val="multilevel"/>
    <w:tmpl w:val="B2805C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F5972FE"/>
    <w:multiLevelType w:val="hybridMultilevel"/>
    <w:tmpl w:val="96F6E13A"/>
    <w:lvl w:ilvl="0" w:tplc="9AF8A72A">
      <w:start w:val="1"/>
      <w:numFmt w:val="decimal"/>
      <w:lvlText w:val="%1."/>
      <w:lvlJc w:val="left"/>
      <w:pPr>
        <w:ind w:left="720" w:hanging="360"/>
      </w:pPr>
      <w:rPr>
        <w:rFonts w:ascii="Times New Roman" w:hAnsi="Times New Roman" w:cs="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2DC4030"/>
    <w:multiLevelType w:val="hybridMultilevel"/>
    <w:tmpl w:val="63D44E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165B5660"/>
    <w:multiLevelType w:val="hybridMultilevel"/>
    <w:tmpl w:val="E72C346A"/>
    <w:lvl w:ilvl="0" w:tplc="A3825E8E">
      <w:start w:val="1"/>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0073CF"/>
    <w:multiLevelType w:val="hybridMultilevel"/>
    <w:tmpl w:val="28C473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1D2669BC"/>
    <w:multiLevelType w:val="multilevel"/>
    <w:tmpl w:val="1D2669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DDF1F43"/>
    <w:multiLevelType w:val="hybridMultilevel"/>
    <w:tmpl w:val="5D90F36A"/>
    <w:lvl w:ilvl="0" w:tplc="46208BB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F250011"/>
    <w:multiLevelType w:val="multilevel"/>
    <w:tmpl w:val="6390F9DE"/>
    <w:lvl w:ilvl="0">
      <w:start w:val="1"/>
      <w:numFmt w:val="decimal"/>
      <w:lvlText w:val="[%1]"/>
      <w:lvlJc w:val="left"/>
      <w:pPr>
        <w:tabs>
          <w:tab w:val="num" w:pos="-3228"/>
        </w:tabs>
        <w:ind w:left="-3228" w:hanging="420"/>
      </w:pPr>
    </w:lvl>
    <w:lvl w:ilvl="1">
      <w:start w:val="1"/>
      <w:numFmt w:val="aiueoFullWidth"/>
      <w:lvlText w:val="(%2)"/>
      <w:lvlJc w:val="left"/>
      <w:pPr>
        <w:tabs>
          <w:tab w:val="num" w:pos="-2808"/>
        </w:tabs>
        <w:ind w:left="-2808" w:hanging="420"/>
      </w:pPr>
    </w:lvl>
    <w:lvl w:ilvl="2">
      <w:start w:val="1"/>
      <w:numFmt w:val="decimalEnclosedCircle"/>
      <w:lvlText w:val="%3"/>
      <w:lvlJc w:val="left"/>
      <w:pPr>
        <w:tabs>
          <w:tab w:val="num" w:pos="-2388"/>
        </w:tabs>
        <w:ind w:left="-2388" w:hanging="420"/>
      </w:pPr>
    </w:lvl>
    <w:lvl w:ilvl="3">
      <w:start w:val="1"/>
      <w:numFmt w:val="decimal"/>
      <w:lvlText w:val="%4."/>
      <w:lvlJc w:val="left"/>
      <w:pPr>
        <w:tabs>
          <w:tab w:val="num" w:pos="-1968"/>
        </w:tabs>
        <w:ind w:left="-1968" w:hanging="420"/>
      </w:pPr>
    </w:lvl>
    <w:lvl w:ilvl="4">
      <w:start w:val="1"/>
      <w:numFmt w:val="aiueoFullWidth"/>
      <w:lvlText w:val="(%5)"/>
      <w:lvlJc w:val="left"/>
      <w:pPr>
        <w:tabs>
          <w:tab w:val="num" w:pos="-1548"/>
        </w:tabs>
        <w:ind w:left="-1548" w:hanging="420"/>
      </w:pPr>
    </w:lvl>
    <w:lvl w:ilvl="5">
      <w:start w:val="1"/>
      <w:numFmt w:val="decimalEnclosedCircle"/>
      <w:lvlText w:val="%6"/>
      <w:lvlJc w:val="left"/>
      <w:pPr>
        <w:tabs>
          <w:tab w:val="num" w:pos="-1128"/>
        </w:tabs>
        <w:ind w:left="-1128" w:hanging="420"/>
      </w:pPr>
    </w:lvl>
    <w:lvl w:ilvl="6">
      <w:start w:val="1"/>
      <w:numFmt w:val="decimal"/>
      <w:lvlText w:val="%7."/>
      <w:lvlJc w:val="left"/>
      <w:pPr>
        <w:tabs>
          <w:tab w:val="num" w:pos="-708"/>
        </w:tabs>
        <w:ind w:left="-708" w:hanging="420"/>
      </w:pPr>
    </w:lvl>
    <w:lvl w:ilvl="7">
      <w:start w:val="1"/>
      <w:numFmt w:val="aiueoFullWidth"/>
      <w:lvlText w:val="(%8)"/>
      <w:lvlJc w:val="left"/>
      <w:pPr>
        <w:tabs>
          <w:tab w:val="num" w:pos="-288"/>
        </w:tabs>
        <w:ind w:left="-288" w:hanging="420"/>
      </w:pPr>
    </w:lvl>
    <w:lvl w:ilvl="8">
      <w:start w:val="1"/>
      <w:numFmt w:val="decimalEnclosedCircle"/>
      <w:lvlText w:val="%9"/>
      <w:lvlJc w:val="left"/>
      <w:pPr>
        <w:tabs>
          <w:tab w:val="num" w:pos="132"/>
        </w:tabs>
        <w:ind w:left="132" w:hanging="420"/>
      </w:pPr>
    </w:lvl>
  </w:abstractNum>
  <w:abstractNum w:abstractNumId="15"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23606077"/>
    <w:multiLevelType w:val="hybridMultilevel"/>
    <w:tmpl w:val="FBCC7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F6B6668"/>
    <w:multiLevelType w:val="hybridMultilevel"/>
    <w:tmpl w:val="41A011C6"/>
    <w:lvl w:ilvl="0" w:tplc="1D70C63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24533A4"/>
    <w:multiLevelType w:val="hybridMultilevel"/>
    <w:tmpl w:val="A1C23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045845"/>
    <w:multiLevelType w:val="multilevel"/>
    <w:tmpl w:val="306C0264"/>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numFmt w:val="bullet"/>
      <w:lvlText w:val="-"/>
      <w:lvlJc w:val="left"/>
      <w:pPr>
        <w:ind w:left="2520" w:hanging="420"/>
      </w:pPr>
      <w:rPr>
        <w:rFonts w:ascii="Times New Roman" w:eastAsia="MS Mincho" w:hAnsi="Times New Roman" w:cs="Times New Roman"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22" w15:restartNumberingAfterBreak="0">
    <w:nsid w:val="3D826E51"/>
    <w:multiLevelType w:val="hybridMultilevel"/>
    <w:tmpl w:val="CD14146C"/>
    <w:lvl w:ilvl="0" w:tplc="9962CCE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DC331D0"/>
    <w:multiLevelType w:val="hybridMultilevel"/>
    <w:tmpl w:val="69BE0A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F4F7E77"/>
    <w:multiLevelType w:val="hybridMultilevel"/>
    <w:tmpl w:val="C67055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693765"/>
    <w:multiLevelType w:val="hybridMultilevel"/>
    <w:tmpl w:val="41D28242"/>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4E5CA9E4">
      <w:numFmt w:val="bullet"/>
      <w:lvlText w:val="-"/>
      <w:lvlJc w:val="left"/>
      <w:pPr>
        <w:ind w:left="1680" w:hanging="420"/>
      </w:pPr>
      <w:rPr>
        <w:rFonts w:ascii="Times New Roman" w:eastAsia="MS Mincho" w:hAnsi="Times New Roman" w:cs="Times New Roman"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97F50FD"/>
    <w:multiLevelType w:val="multilevel"/>
    <w:tmpl w:val="497F50FD"/>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8"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37619FA"/>
    <w:multiLevelType w:val="multilevel"/>
    <w:tmpl w:val="537619F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decimal"/>
      <w:lvlText w:val="%3."/>
      <w:lvlJc w:val="left"/>
      <w:pPr>
        <w:tabs>
          <w:tab w:val="left" w:pos="2160"/>
        </w:tabs>
        <w:ind w:left="2160" w:hanging="360"/>
      </w:pPr>
      <w:rPr>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0"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1" w15:restartNumberingAfterBreak="0">
    <w:nsid w:val="548828BF"/>
    <w:multiLevelType w:val="multilevel"/>
    <w:tmpl w:val="548828BF"/>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2" w15:restartNumberingAfterBreak="0">
    <w:nsid w:val="5C253DBD"/>
    <w:multiLevelType w:val="hybridMultilevel"/>
    <w:tmpl w:val="B5F65038"/>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60F84676"/>
    <w:multiLevelType w:val="hybridMultilevel"/>
    <w:tmpl w:val="DA0EDD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CCE5E34"/>
    <w:multiLevelType w:val="multilevel"/>
    <w:tmpl w:val="6CCE5E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E1E32F6"/>
    <w:multiLevelType w:val="hybridMultilevel"/>
    <w:tmpl w:val="7E5620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FAE4563"/>
    <w:multiLevelType w:val="multilevel"/>
    <w:tmpl w:val="6FAE4563"/>
    <w:lvl w:ilvl="0">
      <w:start w:val="1"/>
      <w:numFmt w:val="bullet"/>
      <w:lvlText w:val=""/>
      <w:lvlJc w:val="left"/>
      <w:pPr>
        <w:ind w:left="420" w:hanging="420"/>
      </w:pPr>
      <w:rPr>
        <w:rFonts w:ascii="Symbol" w:eastAsia="MS Mincho" w:hAnsi="Symbol"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706E0E60"/>
    <w:multiLevelType w:val="multilevel"/>
    <w:tmpl w:val="706E0E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2C25FF8"/>
    <w:multiLevelType w:val="hybridMultilevel"/>
    <w:tmpl w:val="27EE2AB2"/>
    <w:lvl w:ilvl="0" w:tplc="0AA00258">
      <w:start w:val="12"/>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38E569A"/>
    <w:multiLevelType w:val="hybridMultilevel"/>
    <w:tmpl w:val="ABC29E42"/>
    <w:lvl w:ilvl="0" w:tplc="72B047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499663B"/>
    <w:multiLevelType w:val="multilevel"/>
    <w:tmpl w:val="7499663B"/>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42" w15:restartNumberingAfterBreak="0">
    <w:nsid w:val="760B6611"/>
    <w:multiLevelType w:val="multilevel"/>
    <w:tmpl w:val="760B661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43" w15:restartNumberingAfterBreak="0">
    <w:nsid w:val="7F2865D3"/>
    <w:multiLevelType w:val="hybridMultilevel"/>
    <w:tmpl w:val="7562B852"/>
    <w:lvl w:ilvl="0" w:tplc="783C16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25337980">
    <w:abstractNumId w:val="28"/>
  </w:num>
  <w:num w:numId="2" w16cid:durableId="546839231">
    <w:abstractNumId w:val="17"/>
  </w:num>
  <w:num w:numId="3" w16cid:durableId="124281466">
    <w:abstractNumId w:val="30"/>
  </w:num>
  <w:num w:numId="4" w16cid:durableId="1923372895">
    <w:abstractNumId w:val="18"/>
  </w:num>
  <w:num w:numId="5" w16cid:durableId="1519081578">
    <w:abstractNumId w:val="15"/>
  </w:num>
  <w:num w:numId="6" w16cid:durableId="331841268">
    <w:abstractNumId w:val="26"/>
  </w:num>
  <w:num w:numId="7" w16cid:durableId="544414408">
    <w:abstractNumId w:val="2"/>
  </w:num>
  <w:num w:numId="8" w16cid:durableId="17114104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6238300">
    <w:abstractNumId w:val="34"/>
  </w:num>
  <w:num w:numId="10" w16cid:durableId="708261987">
    <w:abstractNumId w:val="5"/>
  </w:num>
  <w:num w:numId="11" w16cid:durableId="1031154305">
    <w:abstractNumId w:val="13"/>
  </w:num>
  <w:num w:numId="12" w16cid:durableId="267591680">
    <w:abstractNumId w:val="39"/>
  </w:num>
  <w:num w:numId="13" w16cid:durableId="1120106547">
    <w:abstractNumId w:val="36"/>
  </w:num>
  <w:num w:numId="14" w16cid:durableId="1251355462">
    <w:abstractNumId w:val="33"/>
  </w:num>
  <w:num w:numId="15" w16cid:durableId="238443277">
    <w:abstractNumId w:val="24"/>
  </w:num>
  <w:num w:numId="16" w16cid:durableId="1646204152">
    <w:abstractNumId w:val="6"/>
  </w:num>
  <w:num w:numId="17" w16cid:durableId="8411884">
    <w:abstractNumId w:val="29"/>
    <w:lvlOverride w:ilvl="0"/>
    <w:lvlOverride w:ilvl="1"/>
    <w:lvlOverride w:ilvl="2">
      <w:startOverride w:val="1"/>
    </w:lvlOverride>
    <w:lvlOverride w:ilvl="3"/>
    <w:lvlOverride w:ilvl="4"/>
    <w:lvlOverride w:ilvl="5"/>
    <w:lvlOverride w:ilvl="6"/>
    <w:lvlOverride w:ilvl="7"/>
    <w:lvlOverride w:ilvl="8"/>
  </w:num>
  <w:num w:numId="18" w16cid:durableId="834612399">
    <w:abstractNumId w:val="1"/>
  </w:num>
  <w:num w:numId="19" w16cid:durableId="1269048648">
    <w:abstractNumId w:val="7"/>
  </w:num>
  <w:num w:numId="20" w16cid:durableId="85656411">
    <w:abstractNumId w:val="29"/>
    <w:lvlOverride w:ilvl="0"/>
    <w:lvlOverride w:ilvl="1"/>
    <w:lvlOverride w:ilvl="2">
      <w:startOverride w:val="1"/>
    </w:lvlOverride>
    <w:lvlOverride w:ilvl="3"/>
    <w:lvlOverride w:ilvl="4"/>
    <w:lvlOverride w:ilvl="5"/>
    <w:lvlOverride w:ilvl="6"/>
    <w:lvlOverride w:ilvl="7"/>
    <w:lvlOverride w:ilvl="8"/>
  </w:num>
  <w:num w:numId="21" w16cid:durableId="1864173589">
    <w:abstractNumId w:val="1"/>
  </w:num>
  <w:num w:numId="22" w16cid:durableId="373819201">
    <w:abstractNumId w:val="7"/>
  </w:num>
  <w:num w:numId="23" w16cid:durableId="1600872909">
    <w:abstractNumId w:val="29"/>
    <w:lvlOverride w:ilvl="0"/>
    <w:lvlOverride w:ilvl="1"/>
    <w:lvlOverride w:ilvl="2">
      <w:startOverride w:val="1"/>
    </w:lvlOverride>
    <w:lvlOverride w:ilvl="3"/>
    <w:lvlOverride w:ilvl="4"/>
    <w:lvlOverride w:ilvl="5"/>
    <w:lvlOverride w:ilvl="6"/>
    <w:lvlOverride w:ilvl="7"/>
    <w:lvlOverride w:ilvl="8"/>
  </w:num>
  <w:num w:numId="24" w16cid:durableId="921136180">
    <w:abstractNumId w:val="10"/>
  </w:num>
  <w:num w:numId="25" w16cid:durableId="350110318">
    <w:abstractNumId w:val="3"/>
  </w:num>
  <w:num w:numId="26" w16cid:durableId="394817909">
    <w:abstractNumId w:val="32"/>
  </w:num>
  <w:num w:numId="27" w16cid:durableId="2011832987">
    <w:abstractNumId w:val="4"/>
  </w:num>
  <w:num w:numId="28" w16cid:durableId="1406950510">
    <w:abstractNumId w:val="27"/>
  </w:num>
  <w:num w:numId="29" w16cid:durableId="605432525">
    <w:abstractNumId w:val="41"/>
  </w:num>
  <w:num w:numId="30" w16cid:durableId="819157323">
    <w:abstractNumId w:val="25"/>
  </w:num>
  <w:num w:numId="31" w16cid:durableId="1719082868">
    <w:abstractNumId w:val="42"/>
  </w:num>
  <w:num w:numId="32" w16cid:durableId="1674721694">
    <w:abstractNumId w:val="37"/>
  </w:num>
  <w:num w:numId="33" w16cid:durableId="718168401">
    <w:abstractNumId w:val="21"/>
  </w:num>
  <w:num w:numId="34" w16cid:durableId="296759282">
    <w:abstractNumId w:val="16"/>
  </w:num>
  <w:num w:numId="35" w16cid:durableId="1701007830">
    <w:abstractNumId w:val="40"/>
  </w:num>
  <w:num w:numId="36" w16cid:durableId="1101492799">
    <w:abstractNumId w:val="43"/>
  </w:num>
  <w:num w:numId="37" w16cid:durableId="299773028">
    <w:abstractNumId w:val="23"/>
  </w:num>
  <w:num w:numId="38" w16cid:durableId="891505621">
    <w:abstractNumId w:val="2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9" w16cid:durableId="2107604351">
    <w:abstractNumId w:val="9"/>
  </w:num>
  <w:num w:numId="40" w16cid:durableId="1314406664">
    <w:abstractNumId w:val="16"/>
  </w:num>
  <w:num w:numId="41" w16cid:durableId="1997030098">
    <w:abstractNumId w:val="11"/>
  </w:num>
  <w:num w:numId="42" w16cid:durableId="323317555">
    <w:abstractNumId w:val="22"/>
  </w:num>
  <w:num w:numId="43" w16cid:durableId="836073819">
    <w:abstractNumId w:val="12"/>
  </w:num>
  <w:num w:numId="44" w16cid:durableId="1580211484">
    <w:abstractNumId w:val="31"/>
  </w:num>
  <w:num w:numId="45" w16cid:durableId="1877162590">
    <w:abstractNumId w:val="38"/>
  </w:num>
  <w:num w:numId="46" w16cid:durableId="1748962568">
    <w:abstractNumId w:val="20"/>
  </w:num>
  <w:num w:numId="47" w16cid:durableId="570119878">
    <w:abstractNumId w:val="35"/>
  </w:num>
  <w:num w:numId="48" w16cid:durableId="674840383">
    <w:abstractNumId w:val="19"/>
  </w:num>
  <w:num w:numId="49" w16cid:durableId="255864032">
    <w:abstractNumId w:val="8"/>
  </w:num>
  <w:num w:numId="50" w16cid:durableId="2115008258">
    <w:abstractNumId w:val="15"/>
    <w:lvlOverride w:ilvl="0">
      <w:startOverride w:val="4"/>
    </w:lvlOverride>
    <w:lvlOverride w:ilvl="1">
      <w:startOverride w:val="3"/>
    </w:lvlOverride>
    <w:lvlOverride w:ilvl="2">
      <w:startOverride w:val="2"/>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IN"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NKwFAOkKR54tAAAA"/>
  </w:docVars>
  <w:rsids>
    <w:rsidRoot w:val="00022E4A"/>
    <w:rsid w:val="000001FC"/>
    <w:rsid w:val="00000964"/>
    <w:rsid w:val="000009C5"/>
    <w:rsid w:val="00000B2C"/>
    <w:rsid w:val="00000CAA"/>
    <w:rsid w:val="00000EAC"/>
    <w:rsid w:val="00000F94"/>
    <w:rsid w:val="0000101E"/>
    <w:rsid w:val="0000152F"/>
    <w:rsid w:val="00001947"/>
    <w:rsid w:val="00001A04"/>
    <w:rsid w:val="00001BD4"/>
    <w:rsid w:val="00001E2A"/>
    <w:rsid w:val="00002162"/>
    <w:rsid w:val="00002466"/>
    <w:rsid w:val="00002505"/>
    <w:rsid w:val="00002656"/>
    <w:rsid w:val="000026B9"/>
    <w:rsid w:val="00002899"/>
    <w:rsid w:val="00002AC6"/>
    <w:rsid w:val="00002CD0"/>
    <w:rsid w:val="00002CF2"/>
    <w:rsid w:val="00002E47"/>
    <w:rsid w:val="000037DB"/>
    <w:rsid w:val="00003A81"/>
    <w:rsid w:val="00003DCB"/>
    <w:rsid w:val="00003E90"/>
    <w:rsid w:val="0000436D"/>
    <w:rsid w:val="00004596"/>
    <w:rsid w:val="00004806"/>
    <w:rsid w:val="000048BB"/>
    <w:rsid w:val="00004A68"/>
    <w:rsid w:val="00004B1A"/>
    <w:rsid w:val="00004DF0"/>
    <w:rsid w:val="00004E33"/>
    <w:rsid w:val="000052A7"/>
    <w:rsid w:val="0000559C"/>
    <w:rsid w:val="000057E5"/>
    <w:rsid w:val="00005AD9"/>
    <w:rsid w:val="00005C3C"/>
    <w:rsid w:val="00005EF0"/>
    <w:rsid w:val="00005F08"/>
    <w:rsid w:val="00005F8E"/>
    <w:rsid w:val="0000630C"/>
    <w:rsid w:val="00006595"/>
    <w:rsid w:val="000065D0"/>
    <w:rsid w:val="00006950"/>
    <w:rsid w:val="00006955"/>
    <w:rsid w:val="00006F06"/>
    <w:rsid w:val="00006F8E"/>
    <w:rsid w:val="000070B8"/>
    <w:rsid w:val="00007112"/>
    <w:rsid w:val="00007240"/>
    <w:rsid w:val="000072A2"/>
    <w:rsid w:val="000073A7"/>
    <w:rsid w:val="0000778A"/>
    <w:rsid w:val="0000797D"/>
    <w:rsid w:val="00010631"/>
    <w:rsid w:val="00010789"/>
    <w:rsid w:val="000112C8"/>
    <w:rsid w:val="00011AAF"/>
    <w:rsid w:val="00011B49"/>
    <w:rsid w:val="00011D8D"/>
    <w:rsid w:val="00011F4D"/>
    <w:rsid w:val="00012037"/>
    <w:rsid w:val="00012705"/>
    <w:rsid w:val="00012B27"/>
    <w:rsid w:val="00012B75"/>
    <w:rsid w:val="00012C84"/>
    <w:rsid w:val="000133ED"/>
    <w:rsid w:val="00013830"/>
    <w:rsid w:val="00013963"/>
    <w:rsid w:val="000139D0"/>
    <w:rsid w:val="00013B7F"/>
    <w:rsid w:val="00013C15"/>
    <w:rsid w:val="00013F05"/>
    <w:rsid w:val="000140B6"/>
    <w:rsid w:val="00014636"/>
    <w:rsid w:val="000146D8"/>
    <w:rsid w:val="00014897"/>
    <w:rsid w:val="00014A25"/>
    <w:rsid w:val="00014FFC"/>
    <w:rsid w:val="00015049"/>
    <w:rsid w:val="000155EB"/>
    <w:rsid w:val="0001563B"/>
    <w:rsid w:val="0001664E"/>
    <w:rsid w:val="00016AF9"/>
    <w:rsid w:val="00016BF1"/>
    <w:rsid w:val="00016C83"/>
    <w:rsid w:val="00016E21"/>
    <w:rsid w:val="00017386"/>
    <w:rsid w:val="0001742C"/>
    <w:rsid w:val="000175FB"/>
    <w:rsid w:val="000177DE"/>
    <w:rsid w:val="00017C3D"/>
    <w:rsid w:val="0002003A"/>
    <w:rsid w:val="000200A3"/>
    <w:rsid w:val="0002070C"/>
    <w:rsid w:val="00020733"/>
    <w:rsid w:val="000208A3"/>
    <w:rsid w:val="0002092F"/>
    <w:rsid w:val="00020A27"/>
    <w:rsid w:val="00020D97"/>
    <w:rsid w:val="0002100F"/>
    <w:rsid w:val="000213CD"/>
    <w:rsid w:val="0002144F"/>
    <w:rsid w:val="000218A7"/>
    <w:rsid w:val="00021C65"/>
    <w:rsid w:val="00021F05"/>
    <w:rsid w:val="0002202C"/>
    <w:rsid w:val="000221FF"/>
    <w:rsid w:val="000226A1"/>
    <w:rsid w:val="00022779"/>
    <w:rsid w:val="000228E3"/>
    <w:rsid w:val="000229C0"/>
    <w:rsid w:val="00022E4A"/>
    <w:rsid w:val="00022F1E"/>
    <w:rsid w:val="00023061"/>
    <w:rsid w:val="00023425"/>
    <w:rsid w:val="00023BBE"/>
    <w:rsid w:val="000247B9"/>
    <w:rsid w:val="000248BA"/>
    <w:rsid w:val="00024B95"/>
    <w:rsid w:val="00024EA3"/>
    <w:rsid w:val="00024EA7"/>
    <w:rsid w:val="000250BC"/>
    <w:rsid w:val="000256B5"/>
    <w:rsid w:val="00025729"/>
    <w:rsid w:val="0002599F"/>
    <w:rsid w:val="00025ABC"/>
    <w:rsid w:val="00025BB4"/>
    <w:rsid w:val="00025C28"/>
    <w:rsid w:val="00025C30"/>
    <w:rsid w:val="00025D27"/>
    <w:rsid w:val="0002630C"/>
    <w:rsid w:val="00026514"/>
    <w:rsid w:val="00026607"/>
    <w:rsid w:val="00026B25"/>
    <w:rsid w:val="0002714F"/>
    <w:rsid w:val="00027287"/>
    <w:rsid w:val="000276C9"/>
    <w:rsid w:val="00027F6B"/>
    <w:rsid w:val="00027FD8"/>
    <w:rsid w:val="00030035"/>
    <w:rsid w:val="0003022B"/>
    <w:rsid w:val="000302B3"/>
    <w:rsid w:val="00030354"/>
    <w:rsid w:val="00030978"/>
    <w:rsid w:val="000309DD"/>
    <w:rsid w:val="00030C58"/>
    <w:rsid w:val="00030C81"/>
    <w:rsid w:val="000310DE"/>
    <w:rsid w:val="0003120D"/>
    <w:rsid w:val="00031975"/>
    <w:rsid w:val="0003227F"/>
    <w:rsid w:val="0003271A"/>
    <w:rsid w:val="00032C07"/>
    <w:rsid w:val="00032F1F"/>
    <w:rsid w:val="00032F89"/>
    <w:rsid w:val="00033035"/>
    <w:rsid w:val="000330ED"/>
    <w:rsid w:val="0003365B"/>
    <w:rsid w:val="00033787"/>
    <w:rsid w:val="000338A9"/>
    <w:rsid w:val="00033919"/>
    <w:rsid w:val="00033C06"/>
    <w:rsid w:val="00033C4B"/>
    <w:rsid w:val="00033F82"/>
    <w:rsid w:val="00034093"/>
    <w:rsid w:val="0003419D"/>
    <w:rsid w:val="000342D3"/>
    <w:rsid w:val="0003495B"/>
    <w:rsid w:val="00034AC4"/>
    <w:rsid w:val="00034E3E"/>
    <w:rsid w:val="00035150"/>
    <w:rsid w:val="00035820"/>
    <w:rsid w:val="00035D7A"/>
    <w:rsid w:val="00035D88"/>
    <w:rsid w:val="00035F3D"/>
    <w:rsid w:val="00036041"/>
    <w:rsid w:val="00036478"/>
    <w:rsid w:val="00036861"/>
    <w:rsid w:val="00036942"/>
    <w:rsid w:val="00036A88"/>
    <w:rsid w:val="00036B1C"/>
    <w:rsid w:val="000375C8"/>
    <w:rsid w:val="00037AB3"/>
    <w:rsid w:val="00037DFF"/>
    <w:rsid w:val="00037E82"/>
    <w:rsid w:val="00037EE0"/>
    <w:rsid w:val="0004077F"/>
    <w:rsid w:val="0004097E"/>
    <w:rsid w:val="00040B48"/>
    <w:rsid w:val="00040CE7"/>
    <w:rsid w:val="00040FF1"/>
    <w:rsid w:val="0004111A"/>
    <w:rsid w:val="00041164"/>
    <w:rsid w:val="00041296"/>
    <w:rsid w:val="000413E4"/>
    <w:rsid w:val="0004178E"/>
    <w:rsid w:val="00041968"/>
    <w:rsid w:val="00042381"/>
    <w:rsid w:val="00042862"/>
    <w:rsid w:val="00042869"/>
    <w:rsid w:val="00042B85"/>
    <w:rsid w:val="00042CDB"/>
    <w:rsid w:val="00043188"/>
    <w:rsid w:val="0004329D"/>
    <w:rsid w:val="000433F7"/>
    <w:rsid w:val="00043828"/>
    <w:rsid w:val="00043836"/>
    <w:rsid w:val="00043C75"/>
    <w:rsid w:val="00043CCF"/>
    <w:rsid w:val="00043D51"/>
    <w:rsid w:val="0004405F"/>
    <w:rsid w:val="0004487B"/>
    <w:rsid w:val="00044AB8"/>
    <w:rsid w:val="00044C13"/>
    <w:rsid w:val="00044CF2"/>
    <w:rsid w:val="00044F2F"/>
    <w:rsid w:val="00045115"/>
    <w:rsid w:val="00045289"/>
    <w:rsid w:val="0004547F"/>
    <w:rsid w:val="00045544"/>
    <w:rsid w:val="00045758"/>
    <w:rsid w:val="00045AD0"/>
    <w:rsid w:val="00045C4D"/>
    <w:rsid w:val="00045E6F"/>
    <w:rsid w:val="00045FB4"/>
    <w:rsid w:val="000466E8"/>
    <w:rsid w:val="000467BD"/>
    <w:rsid w:val="0004690B"/>
    <w:rsid w:val="00046EF8"/>
    <w:rsid w:val="0004758A"/>
    <w:rsid w:val="000501F3"/>
    <w:rsid w:val="0005030B"/>
    <w:rsid w:val="00050748"/>
    <w:rsid w:val="00050BF3"/>
    <w:rsid w:val="00050E3A"/>
    <w:rsid w:val="00051375"/>
    <w:rsid w:val="0005167B"/>
    <w:rsid w:val="00051749"/>
    <w:rsid w:val="000517E7"/>
    <w:rsid w:val="0005187F"/>
    <w:rsid w:val="000519EB"/>
    <w:rsid w:val="000519FD"/>
    <w:rsid w:val="00051C25"/>
    <w:rsid w:val="00051D88"/>
    <w:rsid w:val="00051E5A"/>
    <w:rsid w:val="00051E60"/>
    <w:rsid w:val="00051F7E"/>
    <w:rsid w:val="000521A6"/>
    <w:rsid w:val="00052205"/>
    <w:rsid w:val="00052268"/>
    <w:rsid w:val="00052287"/>
    <w:rsid w:val="00052700"/>
    <w:rsid w:val="0005288F"/>
    <w:rsid w:val="00052B31"/>
    <w:rsid w:val="00052CDE"/>
    <w:rsid w:val="00052D77"/>
    <w:rsid w:val="00053569"/>
    <w:rsid w:val="0005363C"/>
    <w:rsid w:val="00053685"/>
    <w:rsid w:val="00053AAD"/>
    <w:rsid w:val="00054202"/>
    <w:rsid w:val="0005470F"/>
    <w:rsid w:val="000548B9"/>
    <w:rsid w:val="0005500C"/>
    <w:rsid w:val="000552A0"/>
    <w:rsid w:val="00055549"/>
    <w:rsid w:val="000555DE"/>
    <w:rsid w:val="00055BDE"/>
    <w:rsid w:val="00055F3A"/>
    <w:rsid w:val="000561C4"/>
    <w:rsid w:val="000565FD"/>
    <w:rsid w:val="0005685F"/>
    <w:rsid w:val="00056DBF"/>
    <w:rsid w:val="00056E62"/>
    <w:rsid w:val="00056E65"/>
    <w:rsid w:val="00056FEA"/>
    <w:rsid w:val="00057340"/>
    <w:rsid w:val="0005760A"/>
    <w:rsid w:val="0005761B"/>
    <w:rsid w:val="000577AC"/>
    <w:rsid w:val="00057C26"/>
    <w:rsid w:val="00057DF9"/>
    <w:rsid w:val="0006001F"/>
    <w:rsid w:val="0006018B"/>
    <w:rsid w:val="000601BF"/>
    <w:rsid w:val="00060258"/>
    <w:rsid w:val="0006032F"/>
    <w:rsid w:val="00060668"/>
    <w:rsid w:val="000607A9"/>
    <w:rsid w:val="000609E8"/>
    <w:rsid w:val="00060CF8"/>
    <w:rsid w:val="00061611"/>
    <w:rsid w:val="00061666"/>
    <w:rsid w:val="000617F8"/>
    <w:rsid w:val="00061868"/>
    <w:rsid w:val="00061C83"/>
    <w:rsid w:val="00061C85"/>
    <w:rsid w:val="00061E08"/>
    <w:rsid w:val="00061ED5"/>
    <w:rsid w:val="00061FA5"/>
    <w:rsid w:val="00062070"/>
    <w:rsid w:val="0006228F"/>
    <w:rsid w:val="00062575"/>
    <w:rsid w:val="000626A2"/>
    <w:rsid w:val="00062731"/>
    <w:rsid w:val="000627A1"/>
    <w:rsid w:val="0006298E"/>
    <w:rsid w:val="000635E0"/>
    <w:rsid w:val="000636B7"/>
    <w:rsid w:val="0006374E"/>
    <w:rsid w:val="00063757"/>
    <w:rsid w:val="00063DFB"/>
    <w:rsid w:val="00063EA6"/>
    <w:rsid w:val="00064203"/>
    <w:rsid w:val="0006466E"/>
    <w:rsid w:val="00064761"/>
    <w:rsid w:val="00064927"/>
    <w:rsid w:val="00064AB9"/>
    <w:rsid w:val="00064B6C"/>
    <w:rsid w:val="00064BE3"/>
    <w:rsid w:val="00064E96"/>
    <w:rsid w:val="00065982"/>
    <w:rsid w:val="00065CE4"/>
    <w:rsid w:val="00065F38"/>
    <w:rsid w:val="00066325"/>
    <w:rsid w:val="00066455"/>
    <w:rsid w:val="00066530"/>
    <w:rsid w:val="00067378"/>
    <w:rsid w:val="00067406"/>
    <w:rsid w:val="000674F4"/>
    <w:rsid w:val="00067546"/>
    <w:rsid w:val="00067ACC"/>
    <w:rsid w:val="00067ADD"/>
    <w:rsid w:val="00067ECB"/>
    <w:rsid w:val="00070139"/>
    <w:rsid w:val="00070872"/>
    <w:rsid w:val="000708AE"/>
    <w:rsid w:val="00070A91"/>
    <w:rsid w:val="00070BBB"/>
    <w:rsid w:val="00071007"/>
    <w:rsid w:val="0007119F"/>
    <w:rsid w:val="00071380"/>
    <w:rsid w:val="000714B5"/>
    <w:rsid w:val="0007156D"/>
    <w:rsid w:val="0007177C"/>
    <w:rsid w:val="000720B1"/>
    <w:rsid w:val="00072A67"/>
    <w:rsid w:val="00072F08"/>
    <w:rsid w:val="00072F5C"/>
    <w:rsid w:val="00073521"/>
    <w:rsid w:val="000737AA"/>
    <w:rsid w:val="000737BB"/>
    <w:rsid w:val="0007398B"/>
    <w:rsid w:val="00073A02"/>
    <w:rsid w:val="00073E1A"/>
    <w:rsid w:val="00073FBF"/>
    <w:rsid w:val="000741B6"/>
    <w:rsid w:val="000741D7"/>
    <w:rsid w:val="0007428E"/>
    <w:rsid w:val="00074E76"/>
    <w:rsid w:val="00074E9E"/>
    <w:rsid w:val="0007533A"/>
    <w:rsid w:val="000753A6"/>
    <w:rsid w:val="0007541B"/>
    <w:rsid w:val="00075540"/>
    <w:rsid w:val="00075752"/>
    <w:rsid w:val="0007577E"/>
    <w:rsid w:val="00075938"/>
    <w:rsid w:val="00075F12"/>
    <w:rsid w:val="0007646A"/>
    <w:rsid w:val="000766AC"/>
    <w:rsid w:val="00076736"/>
    <w:rsid w:val="000767E3"/>
    <w:rsid w:val="000768A3"/>
    <w:rsid w:val="00076A45"/>
    <w:rsid w:val="00076AB2"/>
    <w:rsid w:val="000770F7"/>
    <w:rsid w:val="00077214"/>
    <w:rsid w:val="00077275"/>
    <w:rsid w:val="000774D6"/>
    <w:rsid w:val="0007750B"/>
    <w:rsid w:val="000775DA"/>
    <w:rsid w:val="00077734"/>
    <w:rsid w:val="000777AB"/>
    <w:rsid w:val="00077A6D"/>
    <w:rsid w:val="00077BB4"/>
    <w:rsid w:val="00077F24"/>
    <w:rsid w:val="00077F2F"/>
    <w:rsid w:val="00080A67"/>
    <w:rsid w:val="00080AA9"/>
    <w:rsid w:val="00080BA3"/>
    <w:rsid w:val="00080E84"/>
    <w:rsid w:val="00080F54"/>
    <w:rsid w:val="00080FE9"/>
    <w:rsid w:val="0008111B"/>
    <w:rsid w:val="00081545"/>
    <w:rsid w:val="00081627"/>
    <w:rsid w:val="00081EDA"/>
    <w:rsid w:val="0008279E"/>
    <w:rsid w:val="00082B73"/>
    <w:rsid w:val="00082D7F"/>
    <w:rsid w:val="00082FBB"/>
    <w:rsid w:val="00083271"/>
    <w:rsid w:val="000834BB"/>
    <w:rsid w:val="000839ED"/>
    <w:rsid w:val="00083B1C"/>
    <w:rsid w:val="00083BE0"/>
    <w:rsid w:val="00083C9B"/>
    <w:rsid w:val="00083ED8"/>
    <w:rsid w:val="000842D3"/>
    <w:rsid w:val="000846AA"/>
    <w:rsid w:val="000846CD"/>
    <w:rsid w:val="0008470B"/>
    <w:rsid w:val="0008483C"/>
    <w:rsid w:val="00084862"/>
    <w:rsid w:val="00084ABC"/>
    <w:rsid w:val="00084AE3"/>
    <w:rsid w:val="00084BFE"/>
    <w:rsid w:val="000853FE"/>
    <w:rsid w:val="00085883"/>
    <w:rsid w:val="00085E9C"/>
    <w:rsid w:val="00085EBB"/>
    <w:rsid w:val="000863C0"/>
    <w:rsid w:val="0008655D"/>
    <w:rsid w:val="0008662B"/>
    <w:rsid w:val="00086967"/>
    <w:rsid w:val="00086F48"/>
    <w:rsid w:val="00086F91"/>
    <w:rsid w:val="000870BA"/>
    <w:rsid w:val="00087478"/>
    <w:rsid w:val="00087484"/>
    <w:rsid w:val="000876A8"/>
    <w:rsid w:val="000876D2"/>
    <w:rsid w:val="00087887"/>
    <w:rsid w:val="00087EB0"/>
    <w:rsid w:val="00087F5C"/>
    <w:rsid w:val="000900BC"/>
    <w:rsid w:val="000903A3"/>
    <w:rsid w:val="000903AE"/>
    <w:rsid w:val="000906DD"/>
    <w:rsid w:val="00090C3B"/>
    <w:rsid w:val="00090C9B"/>
    <w:rsid w:val="00090E98"/>
    <w:rsid w:val="00090F36"/>
    <w:rsid w:val="000917B9"/>
    <w:rsid w:val="00091835"/>
    <w:rsid w:val="00091954"/>
    <w:rsid w:val="000919A6"/>
    <w:rsid w:val="00091AC8"/>
    <w:rsid w:val="00091C02"/>
    <w:rsid w:val="00091C8E"/>
    <w:rsid w:val="00091CDD"/>
    <w:rsid w:val="00091E7A"/>
    <w:rsid w:val="00091F39"/>
    <w:rsid w:val="00092108"/>
    <w:rsid w:val="000921E8"/>
    <w:rsid w:val="0009240C"/>
    <w:rsid w:val="0009289E"/>
    <w:rsid w:val="00092985"/>
    <w:rsid w:val="000929FB"/>
    <w:rsid w:val="00092AF5"/>
    <w:rsid w:val="00092DCA"/>
    <w:rsid w:val="00092EEC"/>
    <w:rsid w:val="0009323E"/>
    <w:rsid w:val="000938C8"/>
    <w:rsid w:val="00093D0A"/>
    <w:rsid w:val="00093D57"/>
    <w:rsid w:val="0009419B"/>
    <w:rsid w:val="000941B8"/>
    <w:rsid w:val="000944B5"/>
    <w:rsid w:val="000945E6"/>
    <w:rsid w:val="0009480B"/>
    <w:rsid w:val="00094A45"/>
    <w:rsid w:val="000952A6"/>
    <w:rsid w:val="0009535A"/>
    <w:rsid w:val="000953FB"/>
    <w:rsid w:val="0009595D"/>
    <w:rsid w:val="00095989"/>
    <w:rsid w:val="00095ABD"/>
    <w:rsid w:val="00095D94"/>
    <w:rsid w:val="000964A1"/>
    <w:rsid w:val="000966A4"/>
    <w:rsid w:val="00096BFF"/>
    <w:rsid w:val="00096C19"/>
    <w:rsid w:val="00097696"/>
    <w:rsid w:val="0009777A"/>
    <w:rsid w:val="00097A0C"/>
    <w:rsid w:val="000A0040"/>
    <w:rsid w:val="000A018B"/>
    <w:rsid w:val="000A02A7"/>
    <w:rsid w:val="000A0623"/>
    <w:rsid w:val="000A08D7"/>
    <w:rsid w:val="000A0992"/>
    <w:rsid w:val="000A0A11"/>
    <w:rsid w:val="000A0A9C"/>
    <w:rsid w:val="000A0AAA"/>
    <w:rsid w:val="000A0EA3"/>
    <w:rsid w:val="000A0F4D"/>
    <w:rsid w:val="000A14C8"/>
    <w:rsid w:val="000A16A9"/>
    <w:rsid w:val="000A17EC"/>
    <w:rsid w:val="000A1B56"/>
    <w:rsid w:val="000A1FE0"/>
    <w:rsid w:val="000A24EF"/>
    <w:rsid w:val="000A2537"/>
    <w:rsid w:val="000A256A"/>
    <w:rsid w:val="000A2831"/>
    <w:rsid w:val="000A2939"/>
    <w:rsid w:val="000A29A7"/>
    <w:rsid w:val="000A2E49"/>
    <w:rsid w:val="000A312B"/>
    <w:rsid w:val="000A31C4"/>
    <w:rsid w:val="000A340C"/>
    <w:rsid w:val="000A352B"/>
    <w:rsid w:val="000A3632"/>
    <w:rsid w:val="000A3A63"/>
    <w:rsid w:val="000A3B8C"/>
    <w:rsid w:val="000A3CCE"/>
    <w:rsid w:val="000A4140"/>
    <w:rsid w:val="000A4311"/>
    <w:rsid w:val="000A4526"/>
    <w:rsid w:val="000A497E"/>
    <w:rsid w:val="000A49CA"/>
    <w:rsid w:val="000A4D92"/>
    <w:rsid w:val="000A55D5"/>
    <w:rsid w:val="000A5AB5"/>
    <w:rsid w:val="000A5ADD"/>
    <w:rsid w:val="000A62D0"/>
    <w:rsid w:val="000A6394"/>
    <w:rsid w:val="000A6461"/>
    <w:rsid w:val="000A6836"/>
    <w:rsid w:val="000A68C5"/>
    <w:rsid w:val="000A68D7"/>
    <w:rsid w:val="000A6B7E"/>
    <w:rsid w:val="000A6D2C"/>
    <w:rsid w:val="000A6D38"/>
    <w:rsid w:val="000A731B"/>
    <w:rsid w:val="000A7463"/>
    <w:rsid w:val="000A76BB"/>
    <w:rsid w:val="000A7895"/>
    <w:rsid w:val="000A7B42"/>
    <w:rsid w:val="000A7DE5"/>
    <w:rsid w:val="000A7E56"/>
    <w:rsid w:val="000B0107"/>
    <w:rsid w:val="000B080D"/>
    <w:rsid w:val="000B0BAB"/>
    <w:rsid w:val="000B0CAF"/>
    <w:rsid w:val="000B0EB1"/>
    <w:rsid w:val="000B0F9E"/>
    <w:rsid w:val="000B1062"/>
    <w:rsid w:val="000B12FD"/>
    <w:rsid w:val="000B13B8"/>
    <w:rsid w:val="000B14F7"/>
    <w:rsid w:val="000B1508"/>
    <w:rsid w:val="000B17A5"/>
    <w:rsid w:val="000B17C7"/>
    <w:rsid w:val="000B1CF6"/>
    <w:rsid w:val="000B268C"/>
    <w:rsid w:val="000B28F5"/>
    <w:rsid w:val="000B29E2"/>
    <w:rsid w:val="000B2FC8"/>
    <w:rsid w:val="000B341E"/>
    <w:rsid w:val="000B391F"/>
    <w:rsid w:val="000B393B"/>
    <w:rsid w:val="000B3AB6"/>
    <w:rsid w:val="000B3EA8"/>
    <w:rsid w:val="000B3FC3"/>
    <w:rsid w:val="000B4280"/>
    <w:rsid w:val="000B455F"/>
    <w:rsid w:val="000B4811"/>
    <w:rsid w:val="000B4CA8"/>
    <w:rsid w:val="000B4DA0"/>
    <w:rsid w:val="000B5129"/>
    <w:rsid w:val="000B51A7"/>
    <w:rsid w:val="000B51AA"/>
    <w:rsid w:val="000B5498"/>
    <w:rsid w:val="000B59EC"/>
    <w:rsid w:val="000B5AE7"/>
    <w:rsid w:val="000B5ED8"/>
    <w:rsid w:val="000B6290"/>
    <w:rsid w:val="000B6458"/>
    <w:rsid w:val="000B6542"/>
    <w:rsid w:val="000B6695"/>
    <w:rsid w:val="000B6828"/>
    <w:rsid w:val="000B6A27"/>
    <w:rsid w:val="000B6D56"/>
    <w:rsid w:val="000B712F"/>
    <w:rsid w:val="000B7411"/>
    <w:rsid w:val="000B759E"/>
    <w:rsid w:val="000B76F7"/>
    <w:rsid w:val="000B7B4A"/>
    <w:rsid w:val="000B7D8E"/>
    <w:rsid w:val="000B7DCE"/>
    <w:rsid w:val="000C00D3"/>
    <w:rsid w:val="000C00D8"/>
    <w:rsid w:val="000C038A"/>
    <w:rsid w:val="000C11E1"/>
    <w:rsid w:val="000C14E5"/>
    <w:rsid w:val="000C16FD"/>
    <w:rsid w:val="000C1914"/>
    <w:rsid w:val="000C1D6A"/>
    <w:rsid w:val="000C1E6E"/>
    <w:rsid w:val="000C21C2"/>
    <w:rsid w:val="000C2602"/>
    <w:rsid w:val="000C2859"/>
    <w:rsid w:val="000C2AE1"/>
    <w:rsid w:val="000C2E78"/>
    <w:rsid w:val="000C2F13"/>
    <w:rsid w:val="000C2FCB"/>
    <w:rsid w:val="000C3150"/>
    <w:rsid w:val="000C36BB"/>
    <w:rsid w:val="000C3926"/>
    <w:rsid w:val="000C3E66"/>
    <w:rsid w:val="000C3F3D"/>
    <w:rsid w:val="000C4012"/>
    <w:rsid w:val="000C4048"/>
    <w:rsid w:val="000C4329"/>
    <w:rsid w:val="000C4530"/>
    <w:rsid w:val="000C458E"/>
    <w:rsid w:val="000C46C4"/>
    <w:rsid w:val="000C483D"/>
    <w:rsid w:val="000C490C"/>
    <w:rsid w:val="000C4BBD"/>
    <w:rsid w:val="000C4C1D"/>
    <w:rsid w:val="000C4DDE"/>
    <w:rsid w:val="000C51EF"/>
    <w:rsid w:val="000C52BC"/>
    <w:rsid w:val="000C53FC"/>
    <w:rsid w:val="000C5892"/>
    <w:rsid w:val="000C5978"/>
    <w:rsid w:val="000C5E9D"/>
    <w:rsid w:val="000C6269"/>
    <w:rsid w:val="000C6598"/>
    <w:rsid w:val="000C6744"/>
    <w:rsid w:val="000C6DEC"/>
    <w:rsid w:val="000C6E7F"/>
    <w:rsid w:val="000C7004"/>
    <w:rsid w:val="000C7139"/>
    <w:rsid w:val="000C72EE"/>
    <w:rsid w:val="000C7885"/>
    <w:rsid w:val="000C79F8"/>
    <w:rsid w:val="000C7B88"/>
    <w:rsid w:val="000C7D16"/>
    <w:rsid w:val="000D0659"/>
    <w:rsid w:val="000D0873"/>
    <w:rsid w:val="000D0AF5"/>
    <w:rsid w:val="000D0BE1"/>
    <w:rsid w:val="000D0FC6"/>
    <w:rsid w:val="000D10BB"/>
    <w:rsid w:val="000D142E"/>
    <w:rsid w:val="000D1943"/>
    <w:rsid w:val="000D1959"/>
    <w:rsid w:val="000D1AD2"/>
    <w:rsid w:val="000D1E82"/>
    <w:rsid w:val="000D1ECD"/>
    <w:rsid w:val="000D244C"/>
    <w:rsid w:val="000D24E1"/>
    <w:rsid w:val="000D2568"/>
    <w:rsid w:val="000D2606"/>
    <w:rsid w:val="000D29C6"/>
    <w:rsid w:val="000D2AA4"/>
    <w:rsid w:val="000D2F6F"/>
    <w:rsid w:val="000D31AC"/>
    <w:rsid w:val="000D3223"/>
    <w:rsid w:val="000D3959"/>
    <w:rsid w:val="000D3B1A"/>
    <w:rsid w:val="000D3C8E"/>
    <w:rsid w:val="000D3DF7"/>
    <w:rsid w:val="000D4001"/>
    <w:rsid w:val="000D4694"/>
    <w:rsid w:val="000D46E6"/>
    <w:rsid w:val="000D4735"/>
    <w:rsid w:val="000D486C"/>
    <w:rsid w:val="000D4A93"/>
    <w:rsid w:val="000D4D97"/>
    <w:rsid w:val="000D515B"/>
    <w:rsid w:val="000D5177"/>
    <w:rsid w:val="000D53B6"/>
    <w:rsid w:val="000D5638"/>
    <w:rsid w:val="000D5B13"/>
    <w:rsid w:val="000D5CAC"/>
    <w:rsid w:val="000D5F35"/>
    <w:rsid w:val="000D622F"/>
    <w:rsid w:val="000D63D3"/>
    <w:rsid w:val="000D65D8"/>
    <w:rsid w:val="000D66A2"/>
    <w:rsid w:val="000D738D"/>
    <w:rsid w:val="000D7460"/>
    <w:rsid w:val="000D757E"/>
    <w:rsid w:val="000D75DB"/>
    <w:rsid w:val="000D76FF"/>
    <w:rsid w:val="000D7EA1"/>
    <w:rsid w:val="000E0573"/>
    <w:rsid w:val="000E09BE"/>
    <w:rsid w:val="000E0D76"/>
    <w:rsid w:val="000E139D"/>
    <w:rsid w:val="000E1531"/>
    <w:rsid w:val="000E1E2C"/>
    <w:rsid w:val="000E1FBD"/>
    <w:rsid w:val="000E1FCE"/>
    <w:rsid w:val="000E2120"/>
    <w:rsid w:val="000E224E"/>
    <w:rsid w:val="000E24A4"/>
    <w:rsid w:val="000E24CC"/>
    <w:rsid w:val="000E29FB"/>
    <w:rsid w:val="000E2B4A"/>
    <w:rsid w:val="000E2F1B"/>
    <w:rsid w:val="000E319A"/>
    <w:rsid w:val="000E32E3"/>
    <w:rsid w:val="000E32F7"/>
    <w:rsid w:val="000E3862"/>
    <w:rsid w:val="000E3AE7"/>
    <w:rsid w:val="000E3B92"/>
    <w:rsid w:val="000E3C42"/>
    <w:rsid w:val="000E3D6B"/>
    <w:rsid w:val="000E3DD8"/>
    <w:rsid w:val="000E4872"/>
    <w:rsid w:val="000E4B6A"/>
    <w:rsid w:val="000E4CC2"/>
    <w:rsid w:val="000E5080"/>
    <w:rsid w:val="000E515B"/>
    <w:rsid w:val="000E5210"/>
    <w:rsid w:val="000E5214"/>
    <w:rsid w:val="000E5321"/>
    <w:rsid w:val="000E5A03"/>
    <w:rsid w:val="000E5A3B"/>
    <w:rsid w:val="000E5BA7"/>
    <w:rsid w:val="000E5BFF"/>
    <w:rsid w:val="000E6166"/>
    <w:rsid w:val="000E61FA"/>
    <w:rsid w:val="000E6598"/>
    <w:rsid w:val="000E698D"/>
    <w:rsid w:val="000E6C12"/>
    <w:rsid w:val="000E6E70"/>
    <w:rsid w:val="000E7284"/>
    <w:rsid w:val="000E744A"/>
    <w:rsid w:val="000E75AE"/>
    <w:rsid w:val="000E7676"/>
    <w:rsid w:val="000E7ABB"/>
    <w:rsid w:val="000E7B00"/>
    <w:rsid w:val="000E7BC8"/>
    <w:rsid w:val="000E7E97"/>
    <w:rsid w:val="000E7F56"/>
    <w:rsid w:val="000F0002"/>
    <w:rsid w:val="000F0461"/>
    <w:rsid w:val="000F0834"/>
    <w:rsid w:val="000F0932"/>
    <w:rsid w:val="000F0FC6"/>
    <w:rsid w:val="000F10D7"/>
    <w:rsid w:val="000F10E3"/>
    <w:rsid w:val="000F1508"/>
    <w:rsid w:val="000F16E8"/>
    <w:rsid w:val="000F1D84"/>
    <w:rsid w:val="000F2722"/>
    <w:rsid w:val="000F2C31"/>
    <w:rsid w:val="000F3260"/>
    <w:rsid w:val="000F348E"/>
    <w:rsid w:val="000F3591"/>
    <w:rsid w:val="000F3799"/>
    <w:rsid w:val="000F3C1D"/>
    <w:rsid w:val="000F3C74"/>
    <w:rsid w:val="000F3D50"/>
    <w:rsid w:val="000F3E52"/>
    <w:rsid w:val="000F4131"/>
    <w:rsid w:val="000F4637"/>
    <w:rsid w:val="000F4BD8"/>
    <w:rsid w:val="000F4C1A"/>
    <w:rsid w:val="000F4DA0"/>
    <w:rsid w:val="000F504E"/>
    <w:rsid w:val="000F522D"/>
    <w:rsid w:val="000F5307"/>
    <w:rsid w:val="000F57D6"/>
    <w:rsid w:val="000F591F"/>
    <w:rsid w:val="000F594D"/>
    <w:rsid w:val="000F5F87"/>
    <w:rsid w:val="000F5FB2"/>
    <w:rsid w:val="000F6067"/>
    <w:rsid w:val="000F618E"/>
    <w:rsid w:val="000F6C7D"/>
    <w:rsid w:val="000F6D61"/>
    <w:rsid w:val="000F74AF"/>
    <w:rsid w:val="000F76CF"/>
    <w:rsid w:val="000F78CE"/>
    <w:rsid w:val="000F7AFA"/>
    <w:rsid w:val="000F7F28"/>
    <w:rsid w:val="00100222"/>
    <w:rsid w:val="0010047C"/>
    <w:rsid w:val="001009CD"/>
    <w:rsid w:val="00100B02"/>
    <w:rsid w:val="00100D8C"/>
    <w:rsid w:val="00100EA2"/>
    <w:rsid w:val="00101202"/>
    <w:rsid w:val="001015C3"/>
    <w:rsid w:val="00101724"/>
    <w:rsid w:val="00101D1D"/>
    <w:rsid w:val="00101D2E"/>
    <w:rsid w:val="00101DCF"/>
    <w:rsid w:val="001020CE"/>
    <w:rsid w:val="001020E3"/>
    <w:rsid w:val="00102244"/>
    <w:rsid w:val="00102517"/>
    <w:rsid w:val="001025AB"/>
    <w:rsid w:val="00102973"/>
    <w:rsid w:val="00102ADE"/>
    <w:rsid w:val="00102C14"/>
    <w:rsid w:val="001030EF"/>
    <w:rsid w:val="0010332A"/>
    <w:rsid w:val="00103881"/>
    <w:rsid w:val="001038FC"/>
    <w:rsid w:val="0010393E"/>
    <w:rsid w:val="00103A14"/>
    <w:rsid w:val="00104AF3"/>
    <w:rsid w:val="001050D8"/>
    <w:rsid w:val="001052FC"/>
    <w:rsid w:val="00105643"/>
    <w:rsid w:val="001056FF"/>
    <w:rsid w:val="00105CD6"/>
    <w:rsid w:val="00105D5A"/>
    <w:rsid w:val="00105F81"/>
    <w:rsid w:val="00106474"/>
    <w:rsid w:val="00106476"/>
    <w:rsid w:val="001064A0"/>
    <w:rsid w:val="001067BD"/>
    <w:rsid w:val="00106A52"/>
    <w:rsid w:val="00106B6B"/>
    <w:rsid w:val="00106D8F"/>
    <w:rsid w:val="00106EF1"/>
    <w:rsid w:val="00106FCE"/>
    <w:rsid w:val="0010716A"/>
    <w:rsid w:val="001075C6"/>
    <w:rsid w:val="001075D7"/>
    <w:rsid w:val="001078CD"/>
    <w:rsid w:val="00107FB9"/>
    <w:rsid w:val="0011019D"/>
    <w:rsid w:val="001103A5"/>
    <w:rsid w:val="00110428"/>
    <w:rsid w:val="0011052C"/>
    <w:rsid w:val="001110A4"/>
    <w:rsid w:val="00111277"/>
    <w:rsid w:val="0011151E"/>
    <w:rsid w:val="00111765"/>
    <w:rsid w:val="00111A07"/>
    <w:rsid w:val="00111A29"/>
    <w:rsid w:val="00111A7D"/>
    <w:rsid w:val="00111B71"/>
    <w:rsid w:val="00111E59"/>
    <w:rsid w:val="00111EBA"/>
    <w:rsid w:val="0011271C"/>
    <w:rsid w:val="00112971"/>
    <w:rsid w:val="00112B19"/>
    <w:rsid w:val="00113007"/>
    <w:rsid w:val="0011310F"/>
    <w:rsid w:val="001131E1"/>
    <w:rsid w:val="00113243"/>
    <w:rsid w:val="001133C9"/>
    <w:rsid w:val="001134A2"/>
    <w:rsid w:val="00113583"/>
    <w:rsid w:val="00113C71"/>
    <w:rsid w:val="00113E7D"/>
    <w:rsid w:val="00113EFB"/>
    <w:rsid w:val="00113F97"/>
    <w:rsid w:val="001140AC"/>
    <w:rsid w:val="00114848"/>
    <w:rsid w:val="00114BDD"/>
    <w:rsid w:val="00114E7C"/>
    <w:rsid w:val="00115245"/>
    <w:rsid w:val="00115292"/>
    <w:rsid w:val="0011567A"/>
    <w:rsid w:val="00115A2F"/>
    <w:rsid w:val="00115C05"/>
    <w:rsid w:val="00115DC2"/>
    <w:rsid w:val="00115EE6"/>
    <w:rsid w:val="00116067"/>
    <w:rsid w:val="001160C5"/>
    <w:rsid w:val="00116289"/>
    <w:rsid w:val="001166F4"/>
    <w:rsid w:val="00116B84"/>
    <w:rsid w:val="00116C6A"/>
    <w:rsid w:val="00116D24"/>
    <w:rsid w:val="00116EA2"/>
    <w:rsid w:val="00116EB7"/>
    <w:rsid w:val="00117109"/>
    <w:rsid w:val="0011760B"/>
    <w:rsid w:val="00117BB9"/>
    <w:rsid w:val="00117C66"/>
    <w:rsid w:val="00117D24"/>
    <w:rsid w:val="00120029"/>
    <w:rsid w:val="00120038"/>
    <w:rsid w:val="001201C5"/>
    <w:rsid w:val="001205B0"/>
    <w:rsid w:val="00120883"/>
    <w:rsid w:val="00120E08"/>
    <w:rsid w:val="00120F24"/>
    <w:rsid w:val="00121673"/>
    <w:rsid w:val="00121965"/>
    <w:rsid w:val="00121AC4"/>
    <w:rsid w:val="00121CB0"/>
    <w:rsid w:val="00121D8E"/>
    <w:rsid w:val="00121DA2"/>
    <w:rsid w:val="00121E62"/>
    <w:rsid w:val="00122A46"/>
    <w:rsid w:val="00122B5B"/>
    <w:rsid w:val="00122E50"/>
    <w:rsid w:val="00122FFD"/>
    <w:rsid w:val="00123627"/>
    <w:rsid w:val="00123A88"/>
    <w:rsid w:val="00123BEA"/>
    <w:rsid w:val="0012410F"/>
    <w:rsid w:val="0012422F"/>
    <w:rsid w:val="001248A6"/>
    <w:rsid w:val="00124B2F"/>
    <w:rsid w:val="00124BFA"/>
    <w:rsid w:val="00124C31"/>
    <w:rsid w:val="00124CB2"/>
    <w:rsid w:val="00124E95"/>
    <w:rsid w:val="00124F20"/>
    <w:rsid w:val="001252EE"/>
    <w:rsid w:val="00125901"/>
    <w:rsid w:val="00125AA7"/>
    <w:rsid w:val="00125CD3"/>
    <w:rsid w:val="00125FAA"/>
    <w:rsid w:val="0012642A"/>
    <w:rsid w:val="001265DE"/>
    <w:rsid w:val="001265EA"/>
    <w:rsid w:val="00126823"/>
    <w:rsid w:val="00126ACB"/>
    <w:rsid w:val="00126C83"/>
    <w:rsid w:val="00126D4F"/>
    <w:rsid w:val="00126DC7"/>
    <w:rsid w:val="00126EBE"/>
    <w:rsid w:val="001271AB"/>
    <w:rsid w:val="001277D8"/>
    <w:rsid w:val="00127974"/>
    <w:rsid w:val="00127CB6"/>
    <w:rsid w:val="00130114"/>
    <w:rsid w:val="0013026B"/>
    <w:rsid w:val="00130664"/>
    <w:rsid w:val="00130C8E"/>
    <w:rsid w:val="00130FF8"/>
    <w:rsid w:val="00131359"/>
    <w:rsid w:val="00131383"/>
    <w:rsid w:val="001314A0"/>
    <w:rsid w:val="001314C7"/>
    <w:rsid w:val="001315C0"/>
    <w:rsid w:val="0013175A"/>
    <w:rsid w:val="001317BF"/>
    <w:rsid w:val="0013196D"/>
    <w:rsid w:val="00132104"/>
    <w:rsid w:val="001325D3"/>
    <w:rsid w:val="00132692"/>
    <w:rsid w:val="00132AA8"/>
    <w:rsid w:val="00132B2A"/>
    <w:rsid w:val="00132C4A"/>
    <w:rsid w:val="00133116"/>
    <w:rsid w:val="00134201"/>
    <w:rsid w:val="00134258"/>
    <w:rsid w:val="001343E1"/>
    <w:rsid w:val="001343F8"/>
    <w:rsid w:val="001343FF"/>
    <w:rsid w:val="001344D4"/>
    <w:rsid w:val="00134539"/>
    <w:rsid w:val="00134668"/>
    <w:rsid w:val="00134970"/>
    <w:rsid w:val="00134A3F"/>
    <w:rsid w:val="00134C32"/>
    <w:rsid w:val="00134C60"/>
    <w:rsid w:val="001356E9"/>
    <w:rsid w:val="0013585A"/>
    <w:rsid w:val="0013588C"/>
    <w:rsid w:val="00136461"/>
    <w:rsid w:val="00136473"/>
    <w:rsid w:val="001366C9"/>
    <w:rsid w:val="00136750"/>
    <w:rsid w:val="00136EB8"/>
    <w:rsid w:val="00137050"/>
    <w:rsid w:val="00137351"/>
    <w:rsid w:val="00137853"/>
    <w:rsid w:val="00137B04"/>
    <w:rsid w:val="00137DBE"/>
    <w:rsid w:val="00140185"/>
    <w:rsid w:val="00140191"/>
    <w:rsid w:val="001404F4"/>
    <w:rsid w:val="00140534"/>
    <w:rsid w:val="00140912"/>
    <w:rsid w:val="00140932"/>
    <w:rsid w:val="00140CFF"/>
    <w:rsid w:val="001410F3"/>
    <w:rsid w:val="001419E1"/>
    <w:rsid w:val="00141FAB"/>
    <w:rsid w:val="001424DE"/>
    <w:rsid w:val="00142820"/>
    <w:rsid w:val="00142A29"/>
    <w:rsid w:val="00142BAA"/>
    <w:rsid w:val="00143198"/>
    <w:rsid w:val="00143240"/>
    <w:rsid w:val="001432CD"/>
    <w:rsid w:val="001435C8"/>
    <w:rsid w:val="00143B59"/>
    <w:rsid w:val="00143DF3"/>
    <w:rsid w:val="00144B8E"/>
    <w:rsid w:val="00144BE8"/>
    <w:rsid w:val="00144CAD"/>
    <w:rsid w:val="0014507A"/>
    <w:rsid w:val="0014546D"/>
    <w:rsid w:val="00145511"/>
    <w:rsid w:val="00145808"/>
    <w:rsid w:val="00145893"/>
    <w:rsid w:val="00145C50"/>
    <w:rsid w:val="00145D43"/>
    <w:rsid w:val="0014608E"/>
    <w:rsid w:val="0014622D"/>
    <w:rsid w:val="001462BC"/>
    <w:rsid w:val="001464A7"/>
    <w:rsid w:val="001465BC"/>
    <w:rsid w:val="0014662F"/>
    <w:rsid w:val="00147155"/>
    <w:rsid w:val="00147840"/>
    <w:rsid w:val="00147F4C"/>
    <w:rsid w:val="00150337"/>
    <w:rsid w:val="00150457"/>
    <w:rsid w:val="0015076F"/>
    <w:rsid w:val="001507BD"/>
    <w:rsid w:val="00150838"/>
    <w:rsid w:val="00150B0A"/>
    <w:rsid w:val="00150C85"/>
    <w:rsid w:val="00150F4E"/>
    <w:rsid w:val="001511BB"/>
    <w:rsid w:val="0015137E"/>
    <w:rsid w:val="00151579"/>
    <w:rsid w:val="0015159D"/>
    <w:rsid w:val="001516A0"/>
    <w:rsid w:val="00152210"/>
    <w:rsid w:val="00152288"/>
    <w:rsid w:val="00152943"/>
    <w:rsid w:val="00152F15"/>
    <w:rsid w:val="00152F2C"/>
    <w:rsid w:val="00152FDA"/>
    <w:rsid w:val="00153048"/>
    <w:rsid w:val="0015317C"/>
    <w:rsid w:val="0015323C"/>
    <w:rsid w:val="00153316"/>
    <w:rsid w:val="001535D1"/>
    <w:rsid w:val="00153CB9"/>
    <w:rsid w:val="00154388"/>
    <w:rsid w:val="001543F2"/>
    <w:rsid w:val="00154CB2"/>
    <w:rsid w:val="00154ED0"/>
    <w:rsid w:val="00154EDE"/>
    <w:rsid w:val="00155091"/>
    <w:rsid w:val="00155104"/>
    <w:rsid w:val="00155116"/>
    <w:rsid w:val="001557EE"/>
    <w:rsid w:val="00155B21"/>
    <w:rsid w:val="00155B93"/>
    <w:rsid w:val="00155BCD"/>
    <w:rsid w:val="0015629E"/>
    <w:rsid w:val="001567EA"/>
    <w:rsid w:val="00156B06"/>
    <w:rsid w:val="00156BFE"/>
    <w:rsid w:val="00156E35"/>
    <w:rsid w:val="0015713D"/>
    <w:rsid w:val="001575C5"/>
    <w:rsid w:val="00157827"/>
    <w:rsid w:val="00157837"/>
    <w:rsid w:val="0015787C"/>
    <w:rsid w:val="00157D47"/>
    <w:rsid w:val="00157F0D"/>
    <w:rsid w:val="00160545"/>
    <w:rsid w:val="001609AD"/>
    <w:rsid w:val="0016136D"/>
    <w:rsid w:val="0016188A"/>
    <w:rsid w:val="0016192B"/>
    <w:rsid w:val="00162128"/>
    <w:rsid w:val="00162427"/>
    <w:rsid w:val="001629AA"/>
    <w:rsid w:val="00162AC5"/>
    <w:rsid w:val="00162BD4"/>
    <w:rsid w:val="00162C49"/>
    <w:rsid w:val="00162CE0"/>
    <w:rsid w:val="00162D02"/>
    <w:rsid w:val="00162E11"/>
    <w:rsid w:val="00162EED"/>
    <w:rsid w:val="0016333B"/>
    <w:rsid w:val="001637F0"/>
    <w:rsid w:val="00163A6B"/>
    <w:rsid w:val="00163BDB"/>
    <w:rsid w:val="00163C31"/>
    <w:rsid w:val="00163CFA"/>
    <w:rsid w:val="00163D86"/>
    <w:rsid w:val="00163FA6"/>
    <w:rsid w:val="001642F2"/>
    <w:rsid w:val="001642F4"/>
    <w:rsid w:val="0016476D"/>
    <w:rsid w:val="00164887"/>
    <w:rsid w:val="00164937"/>
    <w:rsid w:val="0016496A"/>
    <w:rsid w:val="00164994"/>
    <w:rsid w:val="00164B4A"/>
    <w:rsid w:val="00164C50"/>
    <w:rsid w:val="00165055"/>
    <w:rsid w:val="0016540C"/>
    <w:rsid w:val="00165596"/>
    <w:rsid w:val="0016571F"/>
    <w:rsid w:val="00165DC6"/>
    <w:rsid w:val="00165EC4"/>
    <w:rsid w:val="001660F3"/>
    <w:rsid w:val="00166A93"/>
    <w:rsid w:val="001675B8"/>
    <w:rsid w:val="001676F5"/>
    <w:rsid w:val="00167707"/>
    <w:rsid w:val="0016771E"/>
    <w:rsid w:val="00167B60"/>
    <w:rsid w:val="00167F58"/>
    <w:rsid w:val="001703CF"/>
    <w:rsid w:val="001703F9"/>
    <w:rsid w:val="00170414"/>
    <w:rsid w:val="001704EA"/>
    <w:rsid w:val="00170EA6"/>
    <w:rsid w:val="00171120"/>
    <w:rsid w:val="0017167A"/>
    <w:rsid w:val="001716B5"/>
    <w:rsid w:val="00171B41"/>
    <w:rsid w:val="00171F22"/>
    <w:rsid w:val="00172069"/>
    <w:rsid w:val="00172390"/>
    <w:rsid w:val="00172494"/>
    <w:rsid w:val="00172531"/>
    <w:rsid w:val="0017260F"/>
    <w:rsid w:val="0017264F"/>
    <w:rsid w:val="001728B2"/>
    <w:rsid w:val="0017299F"/>
    <w:rsid w:val="00172CDA"/>
    <w:rsid w:val="00173002"/>
    <w:rsid w:val="001733C0"/>
    <w:rsid w:val="001738EC"/>
    <w:rsid w:val="00173A27"/>
    <w:rsid w:val="00173B7A"/>
    <w:rsid w:val="00173D55"/>
    <w:rsid w:val="00174149"/>
    <w:rsid w:val="001742FF"/>
    <w:rsid w:val="001745E8"/>
    <w:rsid w:val="001745F4"/>
    <w:rsid w:val="0017492E"/>
    <w:rsid w:val="00175487"/>
    <w:rsid w:val="001757A5"/>
    <w:rsid w:val="00175AE5"/>
    <w:rsid w:val="00175FE2"/>
    <w:rsid w:val="0017606B"/>
    <w:rsid w:val="00176237"/>
    <w:rsid w:val="00176421"/>
    <w:rsid w:val="00176822"/>
    <w:rsid w:val="001768C5"/>
    <w:rsid w:val="00176AA7"/>
    <w:rsid w:val="001770B0"/>
    <w:rsid w:val="00177213"/>
    <w:rsid w:val="00177228"/>
    <w:rsid w:val="001774A7"/>
    <w:rsid w:val="00177638"/>
    <w:rsid w:val="00177B6D"/>
    <w:rsid w:val="00180091"/>
    <w:rsid w:val="0018015C"/>
    <w:rsid w:val="001810C6"/>
    <w:rsid w:val="0018117D"/>
    <w:rsid w:val="00181382"/>
    <w:rsid w:val="00181553"/>
    <w:rsid w:val="001816B5"/>
    <w:rsid w:val="001816E5"/>
    <w:rsid w:val="00181764"/>
    <w:rsid w:val="00181FC5"/>
    <w:rsid w:val="00182016"/>
    <w:rsid w:val="0018202B"/>
    <w:rsid w:val="0018213D"/>
    <w:rsid w:val="0018223D"/>
    <w:rsid w:val="00182949"/>
    <w:rsid w:val="00182AA1"/>
    <w:rsid w:val="00182F9A"/>
    <w:rsid w:val="00183139"/>
    <w:rsid w:val="00183311"/>
    <w:rsid w:val="0018342B"/>
    <w:rsid w:val="0018384E"/>
    <w:rsid w:val="0018391E"/>
    <w:rsid w:val="00183A9F"/>
    <w:rsid w:val="00183D4C"/>
    <w:rsid w:val="0018411F"/>
    <w:rsid w:val="001843AD"/>
    <w:rsid w:val="00184559"/>
    <w:rsid w:val="00184E96"/>
    <w:rsid w:val="001852F6"/>
    <w:rsid w:val="00185373"/>
    <w:rsid w:val="00185739"/>
    <w:rsid w:val="001857F9"/>
    <w:rsid w:val="001859BC"/>
    <w:rsid w:val="00185A24"/>
    <w:rsid w:val="00185C1B"/>
    <w:rsid w:val="00185F0A"/>
    <w:rsid w:val="00186534"/>
    <w:rsid w:val="00186547"/>
    <w:rsid w:val="0018697C"/>
    <w:rsid w:val="001869E8"/>
    <w:rsid w:val="00186B32"/>
    <w:rsid w:val="00186BE8"/>
    <w:rsid w:val="00186C9E"/>
    <w:rsid w:val="00186CFF"/>
    <w:rsid w:val="00186ECE"/>
    <w:rsid w:val="00187276"/>
    <w:rsid w:val="001875A6"/>
    <w:rsid w:val="001875CB"/>
    <w:rsid w:val="001876BE"/>
    <w:rsid w:val="0018776E"/>
    <w:rsid w:val="00187AC1"/>
    <w:rsid w:val="00187C8D"/>
    <w:rsid w:val="00187E7F"/>
    <w:rsid w:val="00190417"/>
    <w:rsid w:val="00190946"/>
    <w:rsid w:val="00190C28"/>
    <w:rsid w:val="00190CD8"/>
    <w:rsid w:val="00191336"/>
    <w:rsid w:val="0019141E"/>
    <w:rsid w:val="00191560"/>
    <w:rsid w:val="00191CE4"/>
    <w:rsid w:val="00191E3C"/>
    <w:rsid w:val="001922C1"/>
    <w:rsid w:val="0019252C"/>
    <w:rsid w:val="00192F4C"/>
    <w:rsid w:val="00192FB4"/>
    <w:rsid w:val="00193357"/>
    <w:rsid w:val="0019364A"/>
    <w:rsid w:val="00193803"/>
    <w:rsid w:val="00193872"/>
    <w:rsid w:val="00193ABB"/>
    <w:rsid w:val="00193B00"/>
    <w:rsid w:val="00193B4F"/>
    <w:rsid w:val="00193BE4"/>
    <w:rsid w:val="00193E8D"/>
    <w:rsid w:val="00194090"/>
    <w:rsid w:val="00194223"/>
    <w:rsid w:val="001945AC"/>
    <w:rsid w:val="00194BD3"/>
    <w:rsid w:val="00194CD3"/>
    <w:rsid w:val="00194EA4"/>
    <w:rsid w:val="00194F7D"/>
    <w:rsid w:val="00194F9B"/>
    <w:rsid w:val="00195630"/>
    <w:rsid w:val="00195A4B"/>
    <w:rsid w:val="00195B81"/>
    <w:rsid w:val="001962C8"/>
    <w:rsid w:val="0019656B"/>
    <w:rsid w:val="0019656F"/>
    <w:rsid w:val="001968C6"/>
    <w:rsid w:val="00196BDB"/>
    <w:rsid w:val="00196EB1"/>
    <w:rsid w:val="00197234"/>
    <w:rsid w:val="00197430"/>
    <w:rsid w:val="00197493"/>
    <w:rsid w:val="00197AC7"/>
    <w:rsid w:val="00197AE2"/>
    <w:rsid w:val="001A0330"/>
    <w:rsid w:val="001A0377"/>
    <w:rsid w:val="001A070F"/>
    <w:rsid w:val="001A072D"/>
    <w:rsid w:val="001A07AC"/>
    <w:rsid w:val="001A07EA"/>
    <w:rsid w:val="001A09B4"/>
    <w:rsid w:val="001A0BA1"/>
    <w:rsid w:val="001A1569"/>
    <w:rsid w:val="001A1A30"/>
    <w:rsid w:val="001A1C38"/>
    <w:rsid w:val="001A1D2E"/>
    <w:rsid w:val="001A1E13"/>
    <w:rsid w:val="001A2678"/>
    <w:rsid w:val="001A29C5"/>
    <w:rsid w:val="001A29D9"/>
    <w:rsid w:val="001A2B0C"/>
    <w:rsid w:val="001A2D00"/>
    <w:rsid w:val="001A3006"/>
    <w:rsid w:val="001A3287"/>
    <w:rsid w:val="001A32D2"/>
    <w:rsid w:val="001A35E1"/>
    <w:rsid w:val="001A35E6"/>
    <w:rsid w:val="001A37D5"/>
    <w:rsid w:val="001A3C8D"/>
    <w:rsid w:val="001A3CF6"/>
    <w:rsid w:val="001A40A4"/>
    <w:rsid w:val="001A40C7"/>
    <w:rsid w:val="001A44E9"/>
    <w:rsid w:val="001A4696"/>
    <w:rsid w:val="001A48D2"/>
    <w:rsid w:val="001A49DE"/>
    <w:rsid w:val="001A4A11"/>
    <w:rsid w:val="001A4B45"/>
    <w:rsid w:val="001A4F0C"/>
    <w:rsid w:val="001A4FBC"/>
    <w:rsid w:val="001A54F8"/>
    <w:rsid w:val="001A56B1"/>
    <w:rsid w:val="001A5731"/>
    <w:rsid w:val="001A576A"/>
    <w:rsid w:val="001A57FC"/>
    <w:rsid w:val="001A5917"/>
    <w:rsid w:val="001A59DA"/>
    <w:rsid w:val="001A5DC2"/>
    <w:rsid w:val="001A5E45"/>
    <w:rsid w:val="001A5FD4"/>
    <w:rsid w:val="001A62EB"/>
    <w:rsid w:val="001A649F"/>
    <w:rsid w:val="001A65F2"/>
    <w:rsid w:val="001A6860"/>
    <w:rsid w:val="001A6AF4"/>
    <w:rsid w:val="001A6E76"/>
    <w:rsid w:val="001A6EA4"/>
    <w:rsid w:val="001A7287"/>
    <w:rsid w:val="001A7358"/>
    <w:rsid w:val="001A7693"/>
    <w:rsid w:val="001A7803"/>
    <w:rsid w:val="001A78B5"/>
    <w:rsid w:val="001A78E7"/>
    <w:rsid w:val="001A7C5D"/>
    <w:rsid w:val="001B00B8"/>
    <w:rsid w:val="001B00C6"/>
    <w:rsid w:val="001B0476"/>
    <w:rsid w:val="001B05BF"/>
    <w:rsid w:val="001B0781"/>
    <w:rsid w:val="001B0961"/>
    <w:rsid w:val="001B09C4"/>
    <w:rsid w:val="001B0BD5"/>
    <w:rsid w:val="001B0C56"/>
    <w:rsid w:val="001B126C"/>
    <w:rsid w:val="001B12AA"/>
    <w:rsid w:val="001B1376"/>
    <w:rsid w:val="001B17AF"/>
    <w:rsid w:val="001B18CC"/>
    <w:rsid w:val="001B20E2"/>
    <w:rsid w:val="001B2661"/>
    <w:rsid w:val="001B2AE0"/>
    <w:rsid w:val="001B3108"/>
    <w:rsid w:val="001B3387"/>
    <w:rsid w:val="001B35E8"/>
    <w:rsid w:val="001B3D74"/>
    <w:rsid w:val="001B4331"/>
    <w:rsid w:val="001B4360"/>
    <w:rsid w:val="001B493F"/>
    <w:rsid w:val="001B4E42"/>
    <w:rsid w:val="001B5085"/>
    <w:rsid w:val="001B50EA"/>
    <w:rsid w:val="001B53D9"/>
    <w:rsid w:val="001B5B9A"/>
    <w:rsid w:val="001B5D38"/>
    <w:rsid w:val="001B5E8D"/>
    <w:rsid w:val="001B63EA"/>
    <w:rsid w:val="001B659F"/>
    <w:rsid w:val="001B6712"/>
    <w:rsid w:val="001B689D"/>
    <w:rsid w:val="001B68C1"/>
    <w:rsid w:val="001B697F"/>
    <w:rsid w:val="001B6E31"/>
    <w:rsid w:val="001B754D"/>
    <w:rsid w:val="001B76C3"/>
    <w:rsid w:val="001B7BDA"/>
    <w:rsid w:val="001B7D04"/>
    <w:rsid w:val="001C014A"/>
    <w:rsid w:val="001C01D5"/>
    <w:rsid w:val="001C0271"/>
    <w:rsid w:val="001C03C0"/>
    <w:rsid w:val="001C0456"/>
    <w:rsid w:val="001C0479"/>
    <w:rsid w:val="001C09C5"/>
    <w:rsid w:val="001C0A3C"/>
    <w:rsid w:val="001C0BDF"/>
    <w:rsid w:val="001C0DDF"/>
    <w:rsid w:val="001C1250"/>
    <w:rsid w:val="001C131F"/>
    <w:rsid w:val="001C1382"/>
    <w:rsid w:val="001C1586"/>
    <w:rsid w:val="001C17E3"/>
    <w:rsid w:val="001C1BC2"/>
    <w:rsid w:val="001C1CF4"/>
    <w:rsid w:val="001C1D37"/>
    <w:rsid w:val="001C1E03"/>
    <w:rsid w:val="001C2239"/>
    <w:rsid w:val="001C2599"/>
    <w:rsid w:val="001C29C1"/>
    <w:rsid w:val="001C335B"/>
    <w:rsid w:val="001C39C7"/>
    <w:rsid w:val="001C3B00"/>
    <w:rsid w:val="001C3BE8"/>
    <w:rsid w:val="001C3C43"/>
    <w:rsid w:val="001C3CE7"/>
    <w:rsid w:val="001C4249"/>
    <w:rsid w:val="001C4300"/>
    <w:rsid w:val="001C4406"/>
    <w:rsid w:val="001C4728"/>
    <w:rsid w:val="001C475A"/>
    <w:rsid w:val="001C47B0"/>
    <w:rsid w:val="001C5124"/>
    <w:rsid w:val="001C520B"/>
    <w:rsid w:val="001C5250"/>
    <w:rsid w:val="001C5386"/>
    <w:rsid w:val="001C5B6C"/>
    <w:rsid w:val="001C5E15"/>
    <w:rsid w:val="001C64D1"/>
    <w:rsid w:val="001C6B39"/>
    <w:rsid w:val="001C7080"/>
    <w:rsid w:val="001C71C0"/>
    <w:rsid w:val="001C7291"/>
    <w:rsid w:val="001C7507"/>
    <w:rsid w:val="001C75E1"/>
    <w:rsid w:val="001C7753"/>
    <w:rsid w:val="001C7A80"/>
    <w:rsid w:val="001C7D53"/>
    <w:rsid w:val="001C7DFD"/>
    <w:rsid w:val="001C7FBA"/>
    <w:rsid w:val="001D042D"/>
    <w:rsid w:val="001D0966"/>
    <w:rsid w:val="001D09FF"/>
    <w:rsid w:val="001D0D2F"/>
    <w:rsid w:val="001D109A"/>
    <w:rsid w:val="001D140A"/>
    <w:rsid w:val="001D14C3"/>
    <w:rsid w:val="001D15EE"/>
    <w:rsid w:val="001D1B37"/>
    <w:rsid w:val="001D1DE1"/>
    <w:rsid w:val="001D1EDF"/>
    <w:rsid w:val="001D24C7"/>
    <w:rsid w:val="001D2936"/>
    <w:rsid w:val="001D293D"/>
    <w:rsid w:val="001D2964"/>
    <w:rsid w:val="001D2DAC"/>
    <w:rsid w:val="001D3140"/>
    <w:rsid w:val="001D33AC"/>
    <w:rsid w:val="001D35F2"/>
    <w:rsid w:val="001D3875"/>
    <w:rsid w:val="001D392D"/>
    <w:rsid w:val="001D4749"/>
    <w:rsid w:val="001D4940"/>
    <w:rsid w:val="001D49FF"/>
    <w:rsid w:val="001D5559"/>
    <w:rsid w:val="001D5726"/>
    <w:rsid w:val="001D582A"/>
    <w:rsid w:val="001D59F8"/>
    <w:rsid w:val="001D5A40"/>
    <w:rsid w:val="001D5B4F"/>
    <w:rsid w:val="001D5D13"/>
    <w:rsid w:val="001D5E6A"/>
    <w:rsid w:val="001D5F68"/>
    <w:rsid w:val="001D60C6"/>
    <w:rsid w:val="001D6269"/>
    <w:rsid w:val="001D6275"/>
    <w:rsid w:val="001D635D"/>
    <w:rsid w:val="001D6658"/>
    <w:rsid w:val="001D67C9"/>
    <w:rsid w:val="001D69E7"/>
    <w:rsid w:val="001D6B05"/>
    <w:rsid w:val="001D6E6A"/>
    <w:rsid w:val="001D72C1"/>
    <w:rsid w:val="001D7372"/>
    <w:rsid w:val="001D768A"/>
    <w:rsid w:val="001D79EB"/>
    <w:rsid w:val="001D7B27"/>
    <w:rsid w:val="001E025F"/>
    <w:rsid w:val="001E0438"/>
    <w:rsid w:val="001E08C1"/>
    <w:rsid w:val="001E0915"/>
    <w:rsid w:val="001E09B1"/>
    <w:rsid w:val="001E0C0C"/>
    <w:rsid w:val="001E0FE3"/>
    <w:rsid w:val="001E1035"/>
    <w:rsid w:val="001E103B"/>
    <w:rsid w:val="001E11A2"/>
    <w:rsid w:val="001E14AD"/>
    <w:rsid w:val="001E1716"/>
    <w:rsid w:val="001E1DD8"/>
    <w:rsid w:val="001E1F74"/>
    <w:rsid w:val="001E2122"/>
    <w:rsid w:val="001E260B"/>
    <w:rsid w:val="001E270F"/>
    <w:rsid w:val="001E2962"/>
    <w:rsid w:val="001E2BEF"/>
    <w:rsid w:val="001E2D51"/>
    <w:rsid w:val="001E312C"/>
    <w:rsid w:val="001E341A"/>
    <w:rsid w:val="001E3709"/>
    <w:rsid w:val="001E3A72"/>
    <w:rsid w:val="001E3AFE"/>
    <w:rsid w:val="001E3C70"/>
    <w:rsid w:val="001E3D57"/>
    <w:rsid w:val="001E3E7A"/>
    <w:rsid w:val="001E3F51"/>
    <w:rsid w:val="001E41F3"/>
    <w:rsid w:val="001E4363"/>
    <w:rsid w:val="001E4D74"/>
    <w:rsid w:val="001E518C"/>
    <w:rsid w:val="001E531D"/>
    <w:rsid w:val="001E531E"/>
    <w:rsid w:val="001E5378"/>
    <w:rsid w:val="001E5AEF"/>
    <w:rsid w:val="001E5F5D"/>
    <w:rsid w:val="001E5FEE"/>
    <w:rsid w:val="001E6149"/>
    <w:rsid w:val="001E69E2"/>
    <w:rsid w:val="001E6A78"/>
    <w:rsid w:val="001E6AB1"/>
    <w:rsid w:val="001E6CA8"/>
    <w:rsid w:val="001E7017"/>
    <w:rsid w:val="001E7110"/>
    <w:rsid w:val="001E7173"/>
    <w:rsid w:val="001E758B"/>
    <w:rsid w:val="001E7671"/>
    <w:rsid w:val="001E76BB"/>
    <w:rsid w:val="001E7901"/>
    <w:rsid w:val="001E7CB7"/>
    <w:rsid w:val="001E7E2D"/>
    <w:rsid w:val="001F02E4"/>
    <w:rsid w:val="001F042D"/>
    <w:rsid w:val="001F0839"/>
    <w:rsid w:val="001F0A38"/>
    <w:rsid w:val="001F0D28"/>
    <w:rsid w:val="001F110F"/>
    <w:rsid w:val="001F1383"/>
    <w:rsid w:val="001F1DC4"/>
    <w:rsid w:val="001F1E49"/>
    <w:rsid w:val="001F22C8"/>
    <w:rsid w:val="001F240B"/>
    <w:rsid w:val="001F2563"/>
    <w:rsid w:val="001F2607"/>
    <w:rsid w:val="001F2716"/>
    <w:rsid w:val="001F2AE0"/>
    <w:rsid w:val="001F2BDC"/>
    <w:rsid w:val="001F2D7D"/>
    <w:rsid w:val="001F30D4"/>
    <w:rsid w:val="001F332F"/>
    <w:rsid w:val="001F3B50"/>
    <w:rsid w:val="001F4056"/>
    <w:rsid w:val="001F4559"/>
    <w:rsid w:val="001F49CA"/>
    <w:rsid w:val="001F4ABF"/>
    <w:rsid w:val="001F510D"/>
    <w:rsid w:val="001F526D"/>
    <w:rsid w:val="001F5304"/>
    <w:rsid w:val="001F54E6"/>
    <w:rsid w:val="001F596D"/>
    <w:rsid w:val="001F5F1C"/>
    <w:rsid w:val="001F5F6F"/>
    <w:rsid w:val="001F6192"/>
    <w:rsid w:val="001F6715"/>
    <w:rsid w:val="001F6D1F"/>
    <w:rsid w:val="001F6E13"/>
    <w:rsid w:val="001F6F37"/>
    <w:rsid w:val="001F6F87"/>
    <w:rsid w:val="001F7097"/>
    <w:rsid w:val="001F7442"/>
    <w:rsid w:val="001F78B3"/>
    <w:rsid w:val="001F7940"/>
    <w:rsid w:val="001F7A08"/>
    <w:rsid w:val="001F7A2D"/>
    <w:rsid w:val="001F7A6F"/>
    <w:rsid w:val="001F7D06"/>
    <w:rsid w:val="001F7DE1"/>
    <w:rsid w:val="001F7F6A"/>
    <w:rsid w:val="00200011"/>
    <w:rsid w:val="00200676"/>
    <w:rsid w:val="00200A69"/>
    <w:rsid w:val="00201551"/>
    <w:rsid w:val="0020173D"/>
    <w:rsid w:val="00201BD0"/>
    <w:rsid w:val="00201D82"/>
    <w:rsid w:val="00202269"/>
    <w:rsid w:val="002022F6"/>
    <w:rsid w:val="0020254E"/>
    <w:rsid w:val="002028EA"/>
    <w:rsid w:val="00202A25"/>
    <w:rsid w:val="00202A6E"/>
    <w:rsid w:val="00202C4A"/>
    <w:rsid w:val="00202D1B"/>
    <w:rsid w:val="00202EE0"/>
    <w:rsid w:val="0020338D"/>
    <w:rsid w:val="002033F0"/>
    <w:rsid w:val="0020366F"/>
    <w:rsid w:val="0020368A"/>
    <w:rsid w:val="002037E7"/>
    <w:rsid w:val="00203B20"/>
    <w:rsid w:val="00203BF3"/>
    <w:rsid w:val="00203C12"/>
    <w:rsid w:val="00203CA3"/>
    <w:rsid w:val="00203DEE"/>
    <w:rsid w:val="002044F2"/>
    <w:rsid w:val="0020468C"/>
    <w:rsid w:val="00204F63"/>
    <w:rsid w:val="00204FFA"/>
    <w:rsid w:val="00205072"/>
    <w:rsid w:val="0020522B"/>
    <w:rsid w:val="002053C8"/>
    <w:rsid w:val="00205648"/>
    <w:rsid w:val="002056B5"/>
    <w:rsid w:val="00205BB2"/>
    <w:rsid w:val="0020605C"/>
    <w:rsid w:val="00206573"/>
    <w:rsid w:val="0020680E"/>
    <w:rsid w:val="00206949"/>
    <w:rsid w:val="00206E6A"/>
    <w:rsid w:val="00206F78"/>
    <w:rsid w:val="00206FDA"/>
    <w:rsid w:val="002070EE"/>
    <w:rsid w:val="0020737F"/>
    <w:rsid w:val="00207CB2"/>
    <w:rsid w:val="00207DE0"/>
    <w:rsid w:val="002103EA"/>
    <w:rsid w:val="002105CB"/>
    <w:rsid w:val="00210D65"/>
    <w:rsid w:val="00210F0A"/>
    <w:rsid w:val="0021105E"/>
    <w:rsid w:val="0021149A"/>
    <w:rsid w:val="002115A5"/>
    <w:rsid w:val="00211C8B"/>
    <w:rsid w:val="00211EF2"/>
    <w:rsid w:val="002120D7"/>
    <w:rsid w:val="002125DB"/>
    <w:rsid w:val="00212ACD"/>
    <w:rsid w:val="002130BF"/>
    <w:rsid w:val="002132BB"/>
    <w:rsid w:val="0021332B"/>
    <w:rsid w:val="002135E8"/>
    <w:rsid w:val="00213957"/>
    <w:rsid w:val="00213B0F"/>
    <w:rsid w:val="00213E33"/>
    <w:rsid w:val="002141A2"/>
    <w:rsid w:val="0021439E"/>
    <w:rsid w:val="0021469E"/>
    <w:rsid w:val="002146A3"/>
    <w:rsid w:val="00214982"/>
    <w:rsid w:val="00214A55"/>
    <w:rsid w:val="00214CCD"/>
    <w:rsid w:val="00214E15"/>
    <w:rsid w:val="002150B9"/>
    <w:rsid w:val="0021552D"/>
    <w:rsid w:val="002155B4"/>
    <w:rsid w:val="00215940"/>
    <w:rsid w:val="0021599E"/>
    <w:rsid w:val="00215BD1"/>
    <w:rsid w:val="00215E7A"/>
    <w:rsid w:val="0021601B"/>
    <w:rsid w:val="00216138"/>
    <w:rsid w:val="002161E8"/>
    <w:rsid w:val="00216653"/>
    <w:rsid w:val="002166C3"/>
    <w:rsid w:val="002168B0"/>
    <w:rsid w:val="002169FB"/>
    <w:rsid w:val="00216DBA"/>
    <w:rsid w:val="00216E29"/>
    <w:rsid w:val="00216E66"/>
    <w:rsid w:val="00216EA0"/>
    <w:rsid w:val="00217414"/>
    <w:rsid w:val="002176F8"/>
    <w:rsid w:val="00217E03"/>
    <w:rsid w:val="00220785"/>
    <w:rsid w:val="002208D2"/>
    <w:rsid w:val="002208D8"/>
    <w:rsid w:val="00220D7E"/>
    <w:rsid w:val="00220D99"/>
    <w:rsid w:val="00220E61"/>
    <w:rsid w:val="00221301"/>
    <w:rsid w:val="00221672"/>
    <w:rsid w:val="00221733"/>
    <w:rsid w:val="00221932"/>
    <w:rsid w:val="00221A01"/>
    <w:rsid w:val="00221B70"/>
    <w:rsid w:val="002220D1"/>
    <w:rsid w:val="00222639"/>
    <w:rsid w:val="00222680"/>
    <w:rsid w:val="00222F8D"/>
    <w:rsid w:val="00222FE4"/>
    <w:rsid w:val="0022305F"/>
    <w:rsid w:val="002235FE"/>
    <w:rsid w:val="00223F17"/>
    <w:rsid w:val="00224182"/>
    <w:rsid w:val="002242C5"/>
    <w:rsid w:val="00224705"/>
    <w:rsid w:val="00224BC0"/>
    <w:rsid w:val="00224FC6"/>
    <w:rsid w:val="00225122"/>
    <w:rsid w:val="00225170"/>
    <w:rsid w:val="0022571A"/>
    <w:rsid w:val="002258F9"/>
    <w:rsid w:val="00225C16"/>
    <w:rsid w:val="00225DA2"/>
    <w:rsid w:val="002264BB"/>
    <w:rsid w:val="002266B7"/>
    <w:rsid w:val="0022672F"/>
    <w:rsid w:val="00226794"/>
    <w:rsid w:val="002267EA"/>
    <w:rsid w:val="00226A98"/>
    <w:rsid w:val="00226B20"/>
    <w:rsid w:val="00227423"/>
    <w:rsid w:val="00227554"/>
    <w:rsid w:val="002276AD"/>
    <w:rsid w:val="00227964"/>
    <w:rsid w:val="00227B4B"/>
    <w:rsid w:val="00227BBB"/>
    <w:rsid w:val="00227BDC"/>
    <w:rsid w:val="00227E50"/>
    <w:rsid w:val="00227FD9"/>
    <w:rsid w:val="002301FB"/>
    <w:rsid w:val="00230208"/>
    <w:rsid w:val="00230446"/>
    <w:rsid w:val="00230D57"/>
    <w:rsid w:val="00230F58"/>
    <w:rsid w:val="00231133"/>
    <w:rsid w:val="002314CA"/>
    <w:rsid w:val="00231505"/>
    <w:rsid w:val="00231816"/>
    <w:rsid w:val="002318F2"/>
    <w:rsid w:val="00231978"/>
    <w:rsid w:val="00231F85"/>
    <w:rsid w:val="0023203C"/>
    <w:rsid w:val="0023214D"/>
    <w:rsid w:val="00232494"/>
    <w:rsid w:val="002327C0"/>
    <w:rsid w:val="00232B58"/>
    <w:rsid w:val="00232DB6"/>
    <w:rsid w:val="00232EDE"/>
    <w:rsid w:val="00233185"/>
    <w:rsid w:val="00233230"/>
    <w:rsid w:val="00233297"/>
    <w:rsid w:val="00233308"/>
    <w:rsid w:val="0023342F"/>
    <w:rsid w:val="00233573"/>
    <w:rsid w:val="00233693"/>
    <w:rsid w:val="00233A22"/>
    <w:rsid w:val="00233EE7"/>
    <w:rsid w:val="00233FE0"/>
    <w:rsid w:val="0023412F"/>
    <w:rsid w:val="00234343"/>
    <w:rsid w:val="002343D6"/>
    <w:rsid w:val="00234520"/>
    <w:rsid w:val="00234913"/>
    <w:rsid w:val="0023497A"/>
    <w:rsid w:val="00234995"/>
    <w:rsid w:val="00234A8D"/>
    <w:rsid w:val="00234B98"/>
    <w:rsid w:val="002351B4"/>
    <w:rsid w:val="00235277"/>
    <w:rsid w:val="00235506"/>
    <w:rsid w:val="002356CA"/>
    <w:rsid w:val="002357ED"/>
    <w:rsid w:val="00235AFE"/>
    <w:rsid w:val="00236095"/>
    <w:rsid w:val="00236133"/>
    <w:rsid w:val="00236258"/>
    <w:rsid w:val="00236415"/>
    <w:rsid w:val="00236486"/>
    <w:rsid w:val="00236515"/>
    <w:rsid w:val="00236B9C"/>
    <w:rsid w:val="00236C51"/>
    <w:rsid w:val="00236EE1"/>
    <w:rsid w:val="00237052"/>
    <w:rsid w:val="002372BF"/>
    <w:rsid w:val="0023754F"/>
    <w:rsid w:val="002375DA"/>
    <w:rsid w:val="00237899"/>
    <w:rsid w:val="00237D22"/>
    <w:rsid w:val="00237F25"/>
    <w:rsid w:val="00237F81"/>
    <w:rsid w:val="002400C7"/>
    <w:rsid w:val="002404AC"/>
    <w:rsid w:val="00240698"/>
    <w:rsid w:val="00240905"/>
    <w:rsid w:val="00240C6B"/>
    <w:rsid w:val="00240C70"/>
    <w:rsid w:val="00240D33"/>
    <w:rsid w:val="00240EA5"/>
    <w:rsid w:val="00240FCA"/>
    <w:rsid w:val="00240FE8"/>
    <w:rsid w:val="00241A07"/>
    <w:rsid w:val="00241AF7"/>
    <w:rsid w:val="00241B9D"/>
    <w:rsid w:val="00241E4D"/>
    <w:rsid w:val="00241F68"/>
    <w:rsid w:val="00242096"/>
    <w:rsid w:val="002421A8"/>
    <w:rsid w:val="002424DA"/>
    <w:rsid w:val="00242503"/>
    <w:rsid w:val="00242613"/>
    <w:rsid w:val="00242823"/>
    <w:rsid w:val="00242A88"/>
    <w:rsid w:val="00242B16"/>
    <w:rsid w:val="002432F3"/>
    <w:rsid w:val="00243363"/>
    <w:rsid w:val="002435DB"/>
    <w:rsid w:val="0024372D"/>
    <w:rsid w:val="00243732"/>
    <w:rsid w:val="002438E5"/>
    <w:rsid w:val="00243A11"/>
    <w:rsid w:val="00243CD7"/>
    <w:rsid w:val="00243CED"/>
    <w:rsid w:val="00243DB2"/>
    <w:rsid w:val="00243E7F"/>
    <w:rsid w:val="002442A9"/>
    <w:rsid w:val="002449D7"/>
    <w:rsid w:val="00244CE6"/>
    <w:rsid w:val="00244DA1"/>
    <w:rsid w:val="00245212"/>
    <w:rsid w:val="002456CE"/>
    <w:rsid w:val="002457B3"/>
    <w:rsid w:val="00245DA8"/>
    <w:rsid w:val="00245DDC"/>
    <w:rsid w:val="0024600F"/>
    <w:rsid w:val="00246FF4"/>
    <w:rsid w:val="002470C9"/>
    <w:rsid w:val="0024752D"/>
    <w:rsid w:val="002476FD"/>
    <w:rsid w:val="00247916"/>
    <w:rsid w:val="00247977"/>
    <w:rsid w:val="002479EE"/>
    <w:rsid w:val="00247CD9"/>
    <w:rsid w:val="002500DC"/>
    <w:rsid w:val="002503C0"/>
    <w:rsid w:val="002503C3"/>
    <w:rsid w:val="0025069D"/>
    <w:rsid w:val="00250C59"/>
    <w:rsid w:val="00250F93"/>
    <w:rsid w:val="0025105B"/>
    <w:rsid w:val="0025116B"/>
    <w:rsid w:val="0025153A"/>
    <w:rsid w:val="002517A0"/>
    <w:rsid w:val="00251833"/>
    <w:rsid w:val="00251931"/>
    <w:rsid w:val="00251BF2"/>
    <w:rsid w:val="00251F5C"/>
    <w:rsid w:val="0025206B"/>
    <w:rsid w:val="002522E3"/>
    <w:rsid w:val="0025247B"/>
    <w:rsid w:val="00252592"/>
    <w:rsid w:val="00252973"/>
    <w:rsid w:val="00252C22"/>
    <w:rsid w:val="00252D34"/>
    <w:rsid w:val="00252E14"/>
    <w:rsid w:val="00252E55"/>
    <w:rsid w:val="0025375F"/>
    <w:rsid w:val="00253825"/>
    <w:rsid w:val="00253884"/>
    <w:rsid w:val="00253AD2"/>
    <w:rsid w:val="00253AF5"/>
    <w:rsid w:val="00253B67"/>
    <w:rsid w:val="00253BD9"/>
    <w:rsid w:val="00253D8E"/>
    <w:rsid w:val="00254637"/>
    <w:rsid w:val="00254963"/>
    <w:rsid w:val="00254D6A"/>
    <w:rsid w:val="00255832"/>
    <w:rsid w:val="00255906"/>
    <w:rsid w:val="00255979"/>
    <w:rsid w:val="002559DE"/>
    <w:rsid w:val="00255B39"/>
    <w:rsid w:val="00255F87"/>
    <w:rsid w:val="00255FB0"/>
    <w:rsid w:val="00256296"/>
    <w:rsid w:val="00256588"/>
    <w:rsid w:val="002565C3"/>
    <w:rsid w:val="002567C4"/>
    <w:rsid w:val="00256897"/>
    <w:rsid w:val="00257026"/>
    <w:rsid w:val="002571BC"/>
    <w:rsid w:val="00257600"/>
    <w:rsid w:val="002576A0"/>
    <w:rsid w:val="002577D0"/>
    <w:rsid w:val="00257BD6"/>
    <w:rsid w:val="00257C98"/>
    <w:rsid w:val="00257D7E"/>
    <w:rsid w:val="00257EC6"/>
    <w:rsid w:val="00257F26"/>
    <w:rsid w:val="00257F54"/>
    <w:rsid w:val="00257FB6"/>
    <w:rsid w:val="00257FCE"/>
    <w:rsid w:val="002601C8"/>
    <w:rsid w:val="0026027A"/>
    <w:rsid w:val="00260455"/>
    <w:rsid w:val="002604D7"/>
    <w:rsid w:val="00260FB3"/>
    <w:rsid w:val="002614FD"/>
    <w:rsid w:val="00261604"/>
    <w:rsid w:val="00261836"/>
    <w:rsid w:val="00261A0B"/>
    <w:rsid w:val="00261B0D"/>
    <w:rsid w:val="00261C09"/>
    <w:rsid w:val="00261EA8"/>
    <w:rsid w:val="00261FB6"/>
    <w:rsid w:val="0026212D"/>
    <w:rsid w:val="002622E9"/>
    <w:rsid w:val="00262492"/>
    <w:rsid w:val="002625DA"/>
    <w:rsid w:val="00262EFA"/>
    <w:rsid w:val="0026327A"/>
    <w:rsid w:val="0026357C"/>
    <w:rsid w:val="002635A9"/>
    <w:rsid w:val="00263B21"/>
    <w:rsid w:val="00264487"/>
    <w:rsid w:val="00264525"/>
    <w:rsid w:val="0026455F"/>
    <w:rsid w:val="00264877"/>
    <w:rsid w:val="00264B2F"/>
    <w:rsid w:val="00264C2F"/>
    <w:rsid w:val="00264C5E"/>
    <w:rsid w:val="00264CAE"/>
    <w:rsid w:val="00265227"/>
    <w:rsid w:val="0026528B"/>
    <w:rsid w:val="002656D1"/>
    <w:rsid w:val="00265871"/>
    <w:rsid w:val="00265883"/>
    <w:rsid w:val="00265E2F"/>
    <w:rsid w:val="00265F1F"/>
    <w:rsid w:val="002661FF"/>
    <w:rsid w:val="00266863"/>
    <w:rsid w:val="00266B9E"/>
    <w:rsid w:val="00266BDE"/>
    <w:rsid w:val="00266CDC"/>
    <w:rsid w:val="00266E2C"/>
    <w:rsid w:val="00266FDB"/>
    <w:rsid w:val="00267033"/>
    <w:rsid w:val="002674AD"/>
    <w:rsid w:val="002675B8"/>
    <w:rsid w:val="002679A7"/>
    <w:rsid w:val="0027019C"/>
    <w:rsid w:val="002701F4"/>
    <w:rsid w:val="00270A3C"/>
    <w:rsid w:val="00270B6B"/>
    <w:rsid w:val="00270C15"/>
    <w:rsid w:val="00270F7F"/>
    <w:rsid w:val="00271105"/>
    <w:rsid w:val="002713CE"/>
    <w:rsid w:val="00271493"/>
    <w:rsid w:val="00271843"/>
    <w:rsid w:val="00271944"/>
    <w:rsid w:val="0027197A"/>
    <w:rsid w:val="00271ABD"/>
    <w:rsid w:val="00271EC0"/>
    <w:rsid w:val="00272063"/>
    <w:rsid w:val="002720AC"/>
    <w:rsid w:val="002721D2"/>
    <w:rsid w:val="0027247B"/>
    <w:rsid w:val="0027268F"/>
    <w:rsid w:val="002726A5"/>
    <w:rsid w:val="0027279A"/>
    <w:rsid w:val="00272824"/>
    <w:rsid w:val="00272B11"/>
    <w:rsid w:val="00273719"/>
    <w:rsid w:val="002738A7"/>
    <w:rsid w:val="00273A1F"/>
    <w:rsid w:val="00274284"/>
    <w:rsid w:val="002743E7"/>
    <w:rsid w:val="00274500"/>
    <w:rsid w:val="00274B45"/>
    <w:rsid w:val="00274D5D"/>
    <w:rsid w:val="00274F56"/>
    <w:rsid w:val="00274F61"/>
    <w:rsid w:val="00274FFE"/>
    <w:rsid w:val="002750BA"/>
    <w:rsid w:val="0027586D"/>
    <w:rsid w:val="00275921"/>
    <w:rsid w:val="00275C79"/>
    <w:rsid w:val="00275D12"/>
    <w:rsid w:val="002762D9"/>
    <w:rsid w:val="0027633F"/>
    <w:rsid w:val="00276480"/>
    <w:rsid w:val="00276C23"/>
    <w:rsid w:val="00276DB3"/>
    <w:rsid w:val="00276DF6"/>
    <w:rsid w:val="00277155"/>
    <w:rsid w:val="002771C3"/>
    <w:rsid w:val="00277393"/>
    <w:rsid w:val="002778E9"/>
    <w:rsid w:val="00277CF1"/>
    <w:rsid w:val="00277E34"/>
    <w:rsid w:val="00277FF7"/>
    <w:rsid w:val="00280118"/>
    <w:rsid w:val="00280410"/>
    <w:rsid w:val="00280463"/>
    <w:rsid w:val="00280687"/>
    <w:rsid w:val="002806F5"/>
    <w:rsid w:val="0028071C"/>
    <w:rsid w:val="00280829"/>
    <w:rsid w:val="00280A19"/>
    <w:rsid w:val="00280DEE"/>
    <w:rsid w:val="00280EEE"/>
    <w:rsid w:val="00280F74"/>
    <w:rsid w:val="002811EA"/>
    <w:rsid w:val="00281371"/>
    <w:rsid w:val="0028173F"/>
    <w:rsid w:val="00281793"/>
    <w:rsid w:val="00281DE2"/>
    <w:rsid w:val="00281E43"/>
    <w:rsid w:val="00281FFE"/>
    <w:rsid w:val="0028209E"/>
    <w:rsid w:val="0028229B"/>
    <w:rsid w:val="0028264E"/>
    <w:rsid w:val="0028268F"/>
    <w:rsid w:val="0028285E"/>
    <w:rsid w:val="0028289B"/>
    <w:rsid w:val="0028294F"/>
    <w:rsid w:val="00282A06"/>
    <w:rsid w:val="00282B27"/>
    <w:rsid w:val="00282C65"/>
    <w:rsid w:val="002837B9"/>
    <w:rsid w:val="00283821"/>
    <w:rsid w:val="00283B22"/>
    <w:rsid w:val="0028424A"/>
    <w:rsid w:val="00284A4C"/>
    <w:rsid w:val="00284B08"/>
    <w:rsid w:val="00284B4F"/>
    <w:rsid w:val="00284BFF"/>
    <w:rsid w:val="00284C19"/>
    <w:rsid w:val="00284D32"/>
    <w:rsid w:val="00284EDF"/>
    <w:rsid w:val="00284F47"/>
    <w:rsid w:val="002850B0"/>
    <w:rsid w:val="00285542"/>
    <w:rsid w:val="00285738"/>
    <w:rsid w:val="0028588E"/>
    <w:rsid w:val="00285898"/>
    <w:rsid w:val="00285C01"/>
    <w:rsid w:val="00285D53"/>
    <w:rsid w:val="00285D5C"/>
    <w:rsid w:val="00286018"/>
    <w:rsid w:val="002864B9"/>
    <w:rsid w:val="002869BD"/>
    <w:rsid w:val="00286E08"/>
    <w:rsid w:val="0028716E"/>
    <w:rsid w:val="00287723"/>
    <w:rsid w:val="00287B5C"/>
    <w:rsid w:val="00287BC4"/>
    <w:rsid w:val="00287C8B"/>
    <w:rsid w:val="00287DA4"/>
    <w:rsid w:val="00290282"/>
    <w:rsid w:val="0029042D"/>
    <w:rsid w:val="00290660"/>
    <w:rsid w:val="0029074E"/>
    <w:rsid w:val="0029084F"/>
    <w:rsid w:val="0029086D"/>
    <w:rsid w:val="00290905"/>
    <w:rsid w:val="00290CBC"/>
    <w:rsid w:val="00290D53"/>
    <w:rsid w:val="0029129B"/>
    <w:rsid w:val="0029131E"/>
    <w:rsid w:val="00291D34"/>
    <w:rsid w:val="00291DD0"/>
    <w:rsid w:val="002920CE"/>
    <w:rsid w:val="0029213A"/>
    <w:rsid w:val="002925FB"/>
    <w:rsid w:val="0029286A"/>
    <w:rsid w:val="002929D9"/>
    <w:rsid w:val="00292B22"/>
    <w:rsid w:val="00292BB2"/>
    <w:rsid w:val="00293019"/>
    <w:rsid w:val="0029314B"/>
    <w:rsid w:val="0029336B"/>
    <w:rsid w:val="002936CA"/>
    <w:rsid w:val="00293802"/>
    <w:rsid w:val="00293987"/>
    <w:rsid w:val="00293AC9"/>
    <w:rsid w:val="00293B2F"/>
    <w:rsid w:val="00293CE6"/>
    <w:rsid w:val="00293E05"/>
    <w:rsid w:val="00293F15"/>
    <w:rsid w:val="00293FA6"/>
    <w:rsid w:val="002940E2"/>
    <w:rsid w:val="0029439D"/>
    <w:rsid w:val="002946DE"/>
    <w:rsid w:val="0029470E"/>
    <w:rsid w:val="00294776"/>
    <w:rsid w:val="00294DE7"/>
    <w:rsid w:val="00294EB5"/>
    <w:rsid w:val="00294FBE"/>
    <w:rsid w:val="00295F5B"/>
    <w:rsid w:val="002961B1"/>
    <w:rsid w:val="002963FC"/>
    <w:rsid w:val="00296492"/>
    <w:rsid w:val="002964D6"/>
    <w:rsid w:val="0029656B"/>
    <w:rsid w:val="002965B4"/>
    <w:rsid w:val="0029678E"/>
    <w:rsid w:val="002968D2"/>
    <w:rsid w:val="002968FD"/>
    <w:rsid w:val="00296BBF"/>
    <w:rsid w:val="00296F2B"/>
    <w:rsid w:val="00297340"/>
    <w:rsid w:val="00297463"/>
    <w:rsid w:val="0029770D"/>
    <w:rsid w:val="00297B6E"/>
    <w:rsid w:val="002A0049"/>
    <w:rsid w:val="002A00A0"/>
    <w:rsid w:val="002A017F"/>
    <w:rsid w:val="002A034A"/>
    <w:rsid w:val="002A0708"/>
    <w:rsid w:val="002A07AC"/>
    <w:rsid w:val="002A0A1B"/>
    <w:rsid w:val="002A0EA2"/>
    <w:rsid w:val="002A0EBF"/>
    <w:rsid w:val="002A1803"/>
    <w:rsid w:val="002A197D"/>
    <w:rsid w:val="002A1AEA"/>
    <w:rsid w:val="002A1C58"/>
    <w:rsid w:val="002A2071"/>
    <w:rsid w:val="002A233F"/>
    <w:rsid w:val="002A23C4"/>
    <w:rsid w:val="002A2688"/>
    <w:rsid w:val="002A2729"/>
    <w:rsid w:val="002A2852"/>
    <w:rsid w:val="002A2C1B"/>
    <w:rsid w:val="002A2C72"/>
    <w:rsid w:val="002A2DDE"/>
    <w:rsid w:val="002A2EC3"/>
    <w:rsid w:val="002A2EEB"/>
    <w:rsid w:val="002A2F4D"/>
    <w:rsid w:val="002A311A"/>
    <w:rsid w:val="002A32CA"/>
    <w:rsid w:val="002A33E8"/>
    <w:rsid w:val="002A348A"/>
    <w:rsid w:val="002A3728"/>
    <w:rsid w:val="002A40CD"/>
    <w:rsid w:val="002A4362"/>
    <w:rsid w:val="002A4387"/>
    <w:rsid w:val="002A45C7"/>
    <w:rsid w:val="002A4873"/>
    <w:rsid w:val="002A49AB"/>
    <w:rsid w:val="002A4BD0"/>
    <w:rsid w:val="002A5686"/>
    <w:rsid w:val="002A5D87"/>
    <w:rsid w:val="002A5EFD"/>
    <w:rsid w:val="002A62C9"/>
    <w:rsid w:val="002A674B"/>
    <w:rsid w:val="002A7096"/>
    <w:rsid w:val="002A72A4"/>
    <w:rsid w:val="002A73AC"/>
    <w:rsid w:val="002A75D5"/>
    <w:rsid w:val="002B03DE"/>
    <w:rsid w:val="002B04B5"/>
    <w:rsid w:val="002B0855"/>
    <w:rsid w:val="002B097F"/>
    <w:rsid w:val="002B11E0"/>
    <w:rsid w:val="002B123E"/>
    <w:rsid w:val="002B17B2"/>
    <w:rsid w:val="002B1BC7"/>
    <w:rsid w:val="002B1E98"/>
    <w:rsid w:val="002B23D3"/>
    <w:rsid w:val="002B259C"/>
    <w:rsid w:val="002B259D"/>
    <w:rsid w:val="002B261C"/>
    <w:rsid w:val="002B26A4"/>
    <w:rsid w:val="002B2983"/>
    <w:rsid w:val="002B2F6B"/>
    <w:rsid w:val="002B303A"/>
    <w:rsid w:val="002B3064"/>
    <w:rsid w:val="002B319E"/>
    <w:rsid w:val="002B35EF"/>
    <w:rsid w:val="002B384A"/>
    <w:rsid w:val="002B3BBF"/>
    <w:rsid w:val="002B444A"/>
    <w:rsid w:val="002B44FF"/>
    <w:rsid w:val="002B4561"/>
    <w:rsid w:val="002B4B3C"/>
    <w:rsid w:val="002B5013"/>
    <w:rsid w:val="002B5573"/>
    <w:rsid w:val="002B5A08"/>
    <w:rsid w:val="002B61A5"/>
    <w:rsid w:val="002B62D4"/>
    <w:rsid w:val="002B63D5"/>
    <w:rsid w:val="002B6755"/>
    <w:rsid w:val="002B68F4"/>
    <w:rsid w:val="002B6DA8"/>
    <w:rsid w:val="002B73B9"/>
    <w:rsid w:val="002B76F6"/>
    <w:rsid w:val="002C0229"/>
    <w:rsid w:val="002C0350"/>
    <w:rsid w:val="002C05C7"/>
    <w:rsid w:val="002C0D5D"/>
    <w:rsid w:val="002C0FBF"/>
    <w:rsid w:val="002C13FE"/>
    <w:rsid w:val="002C179E"/>
    <w:rsid w:val="002C1853"/>
    <w:rsid w:val="002C191A"/>
    <w:rsid w:val="002C1C2E"/>
    <w:rsid w:val="002C1D31"/>
    <w:rsid w:val="002C1D5F"/>
    <w:rsid w:val="002C1DC1"/>
    <w:rsid w:val="002C1F8F"/>
    <w:rsid w:val="002C2040"/>
    <w:rsid w:val="002C2658"/>
    <w:rsid w:val="002C28F5"/>
    <w:rsid w:val="002C28F8"/>
    <w:rsid w:val="002C2938"/>
    <w:rsid w:val="002C2E7A"/>
    <w:rsid w:val="002C3025"/>
    <w:rsid w:val="002C31E8"/>
    <w:rsid w:val="002C3A6D"/>
    <w:rsid w:val="002C417A"/>
    <w:rsid w:val="002C447A"/>
    <w:rsid w:val="002C4A8C"/>
    <w:rsid w:val="002C4A9E"/>
    <w:rsid w:val="002C4B61"/>
    <w:rsid w:val="002C4C1B"/>
    <w:rsid w:val="002C543A"/>
    <w:rsid w:val="002C56ED"/>
    <w:rsid w:val="002C5A41"/>
    <w:rsid w:val="002C5AF1"/>
    <w:rsid w:val="002C5BE6"/>
    <w:rsid w:val="002C5D03"/>
    <w:rsid w:val="002C5D34"/>
    <w:rsid w:val="002C5F81"/>
    <w:rsid w:val="002C61F7"/>
    <w:rsid w:val="002C6351"/>
    <w:rsid w:val="002C64FB"/>
    <w:rsid w:val="002C663D"/>
    <w:rsid w:val="002C6801"/>
    <w:rsid w:val="002C724A"/>
    <w:rsid w:val="002C7457"/>
    <w:rsid w:val="002C7527"/>
    <w:rsid w:val="002C7589"/>
    <w:rsid w:val="002C7BAB"/>
    <w:rsid w:val="002C7BB3"/>
    <w:rsid w:val="002C7CED"/>
    <w:rsid w:val="002C7E94"/>
    <w:rsid w:val="002C7F72"/>
    <w:rsid w:val="002D00D5"/>
    <w:rsid w:val="002D02EE"/>
    <w:rsid w:val="002D0488"/>
    <w:rsid w:val="002D083D"/>
    <w:rsid w:val="002D084E"/>
    <w:rsid w:val="002D0986"/>
    <w:rsid w:val="002D09EA"/>
    <w:rsid w:val="002D0A80"/>
    <w:rsid w:val="002D0B30"/>
    <w:rsid w:val="002D0E78"/>
    <w:rsid w:val="002D126F"/>
    <w:rsid w:val="002D136B"/>
    <w:rsid w:val="002D1F3F"/>
    <w:rsid w:val="002D2019"/>
    <w:rsid w:val="002D24DA"/>
    <w:rsid w:val="002D2AE4"/>
    <w:rsid w:val="002D3120"/>
    <w:rsid w:val="002D3487"/>
    <w:rsid w:val="002D35C8"/>
    <w:rsid w:val="002D376D"/>
    <w:rsid w:val="002D3AEA"/>
    <w:rsid w:val="002D3D5D"/>
    <w:rsid w:val="002D3E96"/>
    <w:rsid w:val="002D40C7"/>
    <w:rsid w:val="002D4363"/>
    <w:rsid w:val="002D451F"/>
    <w:rsid w:val="002D4BDB"/>
    <w:rsid w:val="002D5024"/>
    <w:rsid w:val="002D53EF"/>
    <w:rsid w:val="002D5B02"/>
    <w:rsid w:val="002D5D16"/>
    <w:rsid w:val="002D5FE2"/>
    <w:rsid w:val="002D6003"/>
    <w:rsid w:val="002D607D"/>
    <w:rsid w:val="002D612D"/>
    <w:rsid w:val="002D62BC"/>
    <w:rsid w:val="002D6311"/>
    <w:rsid w:val="002D66A9"/>
    <w:rsid w:val="002D6BD6"/>
    <w:rsid w:val="002D6E06"/>
    <w:rsid w:val="002D6E97"/>
    <w:rsid w:val="002D70A4"/>
    <w:rsid w:val="002D765F"/>
    <w:rsid w:val="002D7894"/>
    <w:rsid w:val="002D792A"/>
    <w:rsid w:val="002D7B55"/>
    <w:rsid w:val="002D7FE6"/>
    <w:rsid w:val="002E0088"/>
    <w:rsid w:val="002E00A5"/>
    <w:rsid w:val="002E014D"/>
    <w:rsid w:val="002E0366"/>
    <w:rsid w:val="002E0539"/>
    <w:rsid w:val="002E0A24"/>
    <w:rsid w:val="002E0A56"/>
    <w:rsid w:val="002E0D25"/>
    <w:rsid w:val="002E0E7E"/>
    <w:rsid w:val="002E0E8A"/>
    <w:rsid w:val="002E1A98"/>
    <w:rsid w:val="002E1D25"/>
    <w:rsid w:val="002E1E1E"/>
    <w:rsid w:val="002E2184"/>
    <w:rsid w:val="002E245F"/>
    <w:rsid w:val="002E2B6E"/>
    <w:rsid w:val="002E30BC"/>
    <w:rsid w:val="002E3195"/>
    <w:rsid w:val="002E31E1"/>
    <w:rsid w:val="002E35A7"/>
    <w:rsid w:val="002E3717"/>
    <w:rsid w:val="002E3BBA"/>
    <w:rsid w:val="002E3C4F"/>
    <w:rsid w:val="002E424F"/>
    <w:rsid w:val="002E43A5"/>
    <w:rsid w:val="002E45E4"/>
    <w:rsid w:val="002E4672"/>
    <w:rsid w:val="002E4FDB"/>
    <w:rsid w:val="002E535E"/>
    <w:rsid w:val="002E53AC"/>
    <w:rsid w:val="002E54AF"/>
    <w:rsid w:val="002E5751"/>
    <w:rsid w:val="002E578D"/>
    <w:rsid w:val="002E5893"/>
    <w:rsid w:val="002E5F0A"/>
    <w:rsid w:val="002E6392"/>
    <w:rsid w:val="002E6450"/>
    <w:rsid w:val="002E6994"/>
    <w:rsid w:val="002E6F44"/>
    <w:rsid w:val="002E6F96"/>
    <w:rsid w:val="002E7155"/>
    <w:rsid w:val="002E7159"/>
    <w:rsid w:val="002E7392"/>
    <w:rsid w:val="002E7436"/>
    <w:rsid w:val="002E7E0B"/>
    <w:rsid w:val="002F01CB"/>
    <w:rsid w:val="002F06B9"/>
    <w:rsid w:val="002F079E"/>
    <w:rsid w:val="002F0918"/>
    <w:rsid w:val="002F0972"/>
    <w:rsid w:val="002F0E67"/>
    <w:rsid w:val="002F0EB1"/>
    <w:rsid w:val="002F1116"/>
    <w:rsid w:val="002F15A7"/>
    <w:rsid w:val="002F15E8"/>
    <w:rsid w:val="002F19D2"/>
    <w:rsid w:val="002F1CE6"/>
    <w:rsid w:val="002F2388"/>
    <w:rsid w:val="002F245F"/>
    <w:rsid w:val="002F26A6"/>
    <w:rsid w:val="002F2759"/>
    <w:rsid w:val="002F2BF0"/>
    <w:rsid w:val="002F337F"/>
    <w:rsid w:val="002F3B3E"/>
    <w:rsid w:val="002F3C22"/>
    <w:rsid w:val="002F40D3"/>
    <w:rsid w:val="002F4474"/>
    <w:rsid w:val="002F44D4"/>
    <w:rsid w:val="002F4798"/>
    <w:rsid w:val="002F47C5"/>
    <w:rsid w:val="002F4823"/>
    <w:rsid w:val="002F4A13"/>
    <w:rsid w:val="002F4F90"/>
    <w:rsid w:val="002F50FF"/>
    <w:rsid w:val="002F54F7"/>
    <w:rsid w:val="002F5565"/>
    <w:rsid w:val="002F5B97"/>
    <w:rsid w:val="002F5BE1"/>
    <w:rsid w:val="002F5EB0"/>
    <w:rsid w:val="002F603C"/>
    <w:rsid w:val="002F63E1"/>
    <w:rsid w:val="002F68B6"/>
    <w:rsid w:val="002F6EBE"/>
    <w:rsid w:val="002F7231"/>
    <w:rsid w:val="002F7271"/>
    <w:rsid w:val="002F764E"/>
    <w:rsid w:val="002F7713"/>
    <w:rsid w:val="002F7A91"/>
    <w:rsid w:val="002F7B0A"/>
    <w:rsid w:val="002F7FED"/>
    <w:rsid w:val="003007BD"/>
    <w:rsid w:val="00300B07"/>
    <w:rsid w:val="00300DDA"/>
    <w:rsid w:val="00300F16"/>
    <w:rsid w:val="00301335"/>
    <w:rsid w:val="003014A0"/>
    <w:rsid w:val="00301878"/>
    <w:rsid w:val="003019B8"/>
    <w:rsid w:val="00301A10"/>
    <w:rsid w:val="00301AD1"/>
    <w:rsid w:val="00301B7C"/>
    <w:rsid w:val="00301D87"/>
    <w:rsid w:val="00301DE6"/>
    <w:rsid w:val="00302065"/>
    <w:rsid w:val="00302F4B"/>
    <w:rsid w:val="00302FD8"/>
    <w:rsid w:val="0030346F"/>
    <w:rsid w:val="0030361B"/>
    <w:rsid w:val="003039AB"/>
    <w:rsid w:val="00303A94"/>
    <w:rsid w:val="00303C23"/>
    <w:rsid w:val="00303C29"/>
    <w:rsid w:val="00303C49"/>
    <w:rsid w:val="00303F91"/>
    <w:rsid w:val="003043A4"/>
    <w:rsid w:val="00304942"/>
    <w:rsid w:val="00304D3E"/>
    <w:rsid w:val="00304EC2"/>
    <w:rsid w:val="0030502C"/>
    <w:rsid w:val="0030545C"/>
    <w:rsid w:val="00305A7A"/>
    <w:rsid w:val="00305BD8"/>
    <w:rsid w:val="003064F4"/>
    <w:rsid w:val="003064FA"/>
    <w:rsid w:val="00306A7E"/>
    <w:rsid w:val="0030701D"/>
    <w:rsid w:val="003071D9"/>
    <w:rsid w:val="00307276"/>
    <w:rsid w:val="0030728F"/>
    <w:rsid w:val="00307329"/>
    <w:rsid w:val="00307780"/>
    <w:rsid w:val="0030785A"/>
    <w:rsid w:val="003079A4"/>
    <w:rsid w:val="0031007C"/>
    <w:rsid w:val="0031039C"/>
    <w:rsid w:val="003106BB"/>
    <w:rsid w:val="003107B8"/>
    <w:rsid w:val="003108FE"/>
    <w:rsid w:val="003110C1"/>
    <w:rsid w:val="003110CF"/>
    <w:rsid w:val="0031177A"/>
    <w:rsid w:val="003119EB"/>
    <w:rsid w:val="00311A83"/>
    <w:rsid w:val="00311ABE"/>
    <w:rsid w:val="00311E0F"/>
    <w:rsid w:val="00311EEB"/>
    <w:rsid w:val="00312215"/>
    <w:rsid w:val="003124DE"/>
    <w:rsid w:val="0031252F"/>
    <w:rsid w:val="003125BC"/>
    <w:rsid w:val="00312744"/>
    <w:rsid w:val="00312A4E"/>
    <w:rsid w:val="0031350A"/>
    <w:rsid w:val="00313AC3"/>
    <w:rsid w:val="00313CFE"/>
    <w:rsid w:val="003142C7"/>
    <w:rsid w:val="0031437C"/>
    <w:rsid w:val="00314807"/>
    <w:rsid w:val="00314ADE"/>
    <w:rsid w:val="00314CB7"/>
    <w:rsid w:val="00314E11"/>
    <w:rsid w:val="003151A5"/>
    <w:rsid w:val="003154B2"/>
    <w:rsid w:val="00315705"/>
    <w:rsid w:val="00315798"/>
    <w:rsid w:val="00315819"/>
    <w:rsid w:val="003158EC"/>
    <w:rsid w:val="003159D1"/>
    <w:rsid w:val="00315B44"/>
    <w:rsid w:val="00315CA9"/>
    <w:rsid w:val="003161B6"/>
    <w:rsid w:val="003161E1"/>
    <w:rsid w:val="00316324"/>
    <w:rsid w:val="00316965"/>
    <w:rsid w:val="00316AB1"/>
    <w:rsid w:val="00316C2C"/>
    <w:rsid w:val="00316CCF"/>
    <w:rsid w:val="00316CDE"/>
    <w:rsid w:val="00317004"/>
    <w:rsid w:val="0031719A"/>
    <w:rsid w:val="00317349"/>
    <w:rsid w:val="00317416"/>
    <w:rsid w:val="00317739"/>
    <w:rsid w:val="00317C3A"/>
    <w:rsid w:val="00320030"/>
    <w:rsid w:val="0032013F"/>
    <w:rsid w:val="003207D9"/>
    <w:rsid w:val="0032091C"/>
    <w:rsid w:val="00320B07"/>
    <w:rsid w:val="00320BBB"/>
    <w:rsid w:val="00320BFD"/>
    <w:rsid w:val="00320D61"/>
    <w:rsid w:val="0032122B"/>
    <w:rsid w:val="00321316"/>
    <w:rsid w:val="00321384"/>
    <w:rsid w:val="003215D9"/>
    <w:rsid w:val="003217A2"/>
    <w:rsid w:val="003217A6"/>
    <w:rsid w:val="003217C9"/>
    <w:rsid w:val="00321F77"/>
    <w:rsid w:val="003222EA"/>
    <w:rsid w:val="003222EE"/>
    <w:rsid w:val="003224CB"/>
    <w:rsid w:val="0032369B"/>
    <w:rsid w:val="003239A0"/>
    <w:rsid w:val="00323A14"/>
    <w:rsid w:val="00323B8B"/>
    <w:rsid w:val="00323E36"/>
    <w:rsid w:val="00323EF3"/>
    <w:rsid w:val="00324844"/>
    <w:rsid w:val="00324BDF"/>
    <w:rsid w:val="00324D51"/>
    <w:rsid w:val="00324E1E"/>
    <w:rsid w:val="00324E83"/>
    <w:rsid w:val="00325060"/>
    <w:rsid w:val="00325362"/>
    <w:rsid w:val="003253F8"/>
    <w:rsid w:val="00325AD4"/>
    <w:rsid w:val="00325B8A"/>
    <w:rsid w:val="00325C9F"/>
    <w:rsid w:val="003262D9"/>
    <w:rsid w:val="0032631F"/>
    <w:rsid w:val="0032651C"/>
    <w:rsid w:val="00326E79"/>
    <w:rsid w:val="00326F24"/>
    <w:rsid w:val="00327657"/>
    <w:rsid w:val="0032766B"/>
    <w:rsid w:val="00330181"/>
    <w:rsid w:val="0033034C"/>
    <w:rsid w:val="003305AA"/>
    <w:rsid w:val="003305D8"/>
    <w:rsid w:val="003308BB"/>
    <w:rsid w:val="00330BD5"/>
    <w:rsid w:val="00331078"/>
    <w:rsid w:val="0033143F"/>
    <w:rsid w:val="00331A9C"/>
    <w:rsid w:val="00331B7F"/>
    <w:rsid w:val="00331BA2"/>
    <w:rsid w:val="00331EE4"/>
    <w:rsid w:val="0033217F"/>
    <w:rsid w:val="003325C0"/>
    <w:rsid w:val="003332DA"/>
    <w:rsid w:val="00335006"/>
    <w:rsid w:val="0033518F"/>
    <w:rsid w:val="003354F4"/>
    <w:rsid w:val="00335937"/>
    <w:rsid w:val="00335B8B"/>
    <w:rsid w:val="00335E8E"/>
    <w:rsid w:val="00335F18"/>
    <w:rsid w:val="00335F2E"/>
    <w:rsid w:val="00336237"/>
    <w:rsid w:val="00336240"/>
    <w:rsid w:val="00336258"/>
    <w:rsid w:val="003362B2"/>
    <w:rsid w:val="00336336"/>
    <w:rsid w:val="0033644C"/>
    <w:rsid w:val="00336BE9"/>
    <w:rsid w:val="00336EE5"/>
    <w:rsid w:val="00336FF5"/>
    <w:rsid w:val="0033722A"/>
    <w:rsid w:val="003374F9"/>
    <w:rsid w:val="00340072"/>
    <w:rsid w:val="00340381"/>
    <w:rsid w:val="003407EB"/>
    <w:rsid w:val="00340823"/>
    <w:rsid w:val="00340870"/>
    <w:rsid w:val="00340B81"/>
    <w:rsid w:val="00340D29"/>
    <w:rsid w:val="00340E20"/>
    <w:rsid w:val="00340EF3"/>
    <w:rsid w:val="00341292"/>
    <w:rsid w:val="003413B2"/>
    <w:rsid w:val="0034157E"/>
    <w:rsid w:val="003415AD"/>
    <w:rsid w:val="00341A25"/>
    <w:rsid w:val="00341C7A"/>
    <w:rsid w:val="00341D89"/>
    <w:rsid w:val="003421EF"/>
    <w:rsid w:val="00342251"/>
    <w:rsid w:val="00342498"/>
    <w:rsid w:val="0034256E"/>
    <w:rsid w:val="00342869"/>
    <w:rsid w:val="0034294D"/>
    <w:rsid w:val="00342BF6"/>
    <w:rsid w:val="00342DE1"/>
    <w:rsid w:val="00342E25"/>
    <w:rsid w:val="00342EE7"/>
    <w:rsid w:val="00343C8A"/>
    <w:rsid w:val="00343D9B"/>
    <w:rsid w:val="00343E6D"/>
    <w:rsid w:val="003443D2"/>
    <w:rsid w:val="003444D9"/>
    <w:rsid w:val="00344589"/>
    <w:rsid w:val="00344726"/>
    <w:rsid w:val="0034482A"/>
    <w:rsid w:val="00344AD7"/>
    <w:rsid w:val="00344B26"/>
    <w:rsid w:val="00344C34"/>
    <w:rsid w:val="00344C73"/>
    <w:rsid w:val="00344E61"/>
    <w:rsid w:val="00345495"/>
    <w:rsid w:val="0034586D"/>
    <w:rsid w:val="00345CBB"/>
    <w:rsid w:val="00345E46"/>
    <w:rsid w:val="00345F5A"/>
    <w:rsid w:val="003462FB"/>
    <w:rsid w:val="003464C2"/>
    <w:rsid w:val="0034674F"/>
    <w:rsid w:val="00346A29"/>
    <w:rsid w:val="00346AC6"/>
    <w:rsid w:val="00346B42"/>
    <w:rsid w:val="00346F42"/>
    <w:rsid w:val="0034709C"/>
    <w:rsid w:val="003471DF"/>
    <w:rsid w:val="00347405"/>
    <w:rsid w:val="003476EB"/>
    <w:rsid w:val="0034792C"/>
    <w:rsid w:val="00347C45"/>
    <w:rsid w:val="00347CFC"/>
    <w:rsid w:val="00347D87"/>
    <w:rsid w:val="00347F49"/>
    <w:rsid w:val="0035018D"/>
    <w:rsid w:val="003502AE"/>
    <w:rsid w:val="00350433"/>
    <w:rsid w:val="00350498"/>
    <w:rsid w:val="0035079C"/>
    <w:rsid w:val="0035079E"/>
    <w:rsid w:val="00350C48"/>
    <w:rsid w:val="00351AB4"/>
    <w:rsid w:val="00351BB5"/>
    <w:rsid w:val="00351C27"/>
    <w:rsid w:val="00352159"/>
    <w:rsid w:val="00352874"/>
    <w:rsid w:val="00352AE5"/>
    <w:rsid w:val="00352B34"/>
    <w:rsid w:val="00352DFE"/>
    <w:rsid w:val="00352F01"/>
    <w:rsid w:val="003532E3"/>
    <w:rsid w:val="00353305"/>
    <w:rsid w:val="0035366B"/>
    <w:rsid w:val="00353A7B"/>
    <w:rsid w:val="00353B75"/>
    <w:rsid w:val="00353F4B"/>
    <w:rsid w:val="0035465B"/>
    <w:rsid w:val="00354E90"/>
    <w:rsid w:val="00354F2B"/>
    <w:rsid w:val="003551CA"/>
    <w:rsid w:val="003554B1"/>
    <w:rsid w:val="00355597"/>
    <w:rsid w:val="003555C6"/>
    <w:rsid w:val="00355988"/>
    <w:rsid w:val="003559E3"/>
    <w:rsid w:val="00355AA7"/>
    <w:rsid w:val="00355D93"/>
    <w:rsid w:val="0035601A"/>
    <w:rsid w:val="00356022"/>
    <w:rsid w:val="003561E7"/>
    <w:rsid w:val="0035621F"/>
    <w:rsid w:val="003565BF"/>
    <w:rsid w:val="0035662B"/>
    <w:rsid w:val="00356747"/>
    <w:rsid w:val="0035685D"/>
    <w:rsid w:val="00356E6E"/>
    <w:rsid w:val="00356EA1"/>
    <w:rsid w:val="00356FEB"/>
    <w:rsid w:val="0035743B"/>
    <w:rsid w:val="0035756A"/>
    <w:rsid w:val="00357670"/>
    <w:rsid w:val="00357722"/>
    <w:rsid w:val="00357AB6"/>
    <w:rsid w:val="00357D2F"/>
    <w:rsid w:val="00360086"/>
    <w:rsid w:val="003600BA"/>
    <w:rsid w:val="0036066A"/>
    <w:rsid w:val="0036079D"/>
    <w:rsid w:val="00360876"/>
    <w:rsid w:val="00361012"/>
    <w:rsid w:val="0036106B"/>
    <w:rsid w:val="003610CA"/>
    <w:rsid w:val="003611B3"/>
    <w:rsid w:val="003613D0"/>
    <w:rsid w:val="00361605"/>
    <w:rsid w:val="0036172A"/>
    <w:rsid w:val="0036182A"/>
    <w:rsid w:val="0036196A"/>
    <w:rsid w:val="00361F55"/>
    <w:rsid w:val="00362194"/>
    <w:rsid w:val="0036236B"/>
    <w:rsid w:val="0036237D"/>
    <w:rsid w:val="0036243A"/>
    <w:rsid w:val="00362583"/>
    <w:rsid w:val="00362A71"/>
    <w:rsid w:val="00362B42"/>
    <w:rsid w:val="00362B5D"/>
    <w:rsid w:val="00362BC7"/>
    <w:rsid w:val="003632B7"/>
    <w:rsid w:val="0036355D"/>
    <w:rsid w:val="003635B5"/>
    <w:rsid w:val="003636E8"/>
    <w:rsid w:val="00363730"/>
    <w:rsid w:val="00363D71"/>
    <w:rsid w:val="003645A5"/>
    <w:rsid w:val="003648A1"/>
    <w:rsid w:val="003648F0"/>
    <w:rsid w:val="00364916"/>
    <w:rsid w:val="00364B92"/>
    <w:rsid w:val="00364CA4"/>
    <w:rsid w:val="00364CE1"/>
    <w:rsid w:val="00365012"/>
    <w:rsid w:val="0036508C"/>
    <w:rsid w:val="0036572D"/>
    <w:rsid w:val="0036584D"/>
    <w:rsid w:val="00365C5D"/>
    <w:rsid w:val="003664A8"/>
    <w:rsid w:val="003664E7"/>
    <w:rsid w:val="00366CCE"/>
    <w:rsid w:val="00366E23"/>
    <w:rsid w:val="00366EEF"/>
    <w:rsid w:val="00366F63"/>
    <w:rsid w:val="00367079"/>
    <w:rsid w:val="0036762E"/>
    <w:rsid w:val="00367DAF"/>
    <w:rsid w:val="00370024"/>
    <w:rsid w:val="0037048B"/>
    <w:rsid w:val="00370559"/>
    <w:rsid w:val="00370A3E"/>
    <w:rsid w:val="00370C04"/>
    <w:rsid w:val="00370CBD"/>
    <w:rsid w:val="00370D3B"/>
    <w:rsid w:val="00370D9F"/>
    <w:rsid w:val="00371504"/>
    <w:rsid w:val="00371A2A"/>
    <w:rsid w:val="00371B05"/>
    <w:rsid w:val="00371B1E"/>
    <w:rsid w:val="00372067"/>
    <w:rsid w:val="00372704"/>
    <w:rsid w:val="003727AC"/>
    <w:rsid w:val="003729CD"/>
    <w:rsid w:val="00372F66"/>
    <w:rsid w:val="00372FE4"/>
    <w:rsid w:val="0037327E"/>
    <w:rsid w:val="0037333D"/>
    <w:rsid w:val="00373359"/>
    <w:rsid w:val="003734B6"/>
    <w:rsid w:val="0037380F"/>
    <w:rsid w:val="00373F9F"/>
    <w:rsid w:val="00373FE4"/>
    <w:rsid w:val="0037400D"/>
    <w:rsid w:val="00374345"/>
    <w:rsid w:val="00374527"/>
    <w:rsid w:val="00374791"/>
    <w:rsid w:val="00374C7C"/>
    <w:rsid w:val="00374C98"/>
    <w:rsid w:val="00374EDC"/>
    <w:rsid w:val="0037508D"/>
    <w:rsid w:val="00375A96"/>
    <w:rsid w:val="00375CEB"/>
    <w:rsid w:val="00376162"/>
    <w:rsid w:val="003761C1"/>
    <w:rsid w:val="0037666B"/>
    <w:rsid w:val="00376B0B"/>
    <w:rsid w:val="00376E02"/>
    <w:rsid w:val="00376E04"/>
    <w:rsid w:val="00376F1C"/>
    <w:rsid w:val="00377515"/>
    <w:rsid w:val="003775A0"/>
    <w:rsid w:val="0037768B"/>
    <w:rsid w:val="00377706"/>
    <w:rsid w:val="00377AC7"/>
    <w:rsid w:val="00377BAF"/>
    <w:rsid w:val="00377E5E"/>
    <w:rsid w:val="00377EB7"/>
    <w:rsid w:val="00377F21"/>
    <w:rsid w:val="003802EB"/>
    <w:rsid w:val="003803DE"/>
    <w:rsid w:val="0038042D"/>
    <w:rsid w:val="0038045A"/>
    <w:rsid w:val="00380AD1"/>
    <w:rsid w:val="00380B85"/>
    <w:rsid w:val="00380D3E"/>
    <w:rsid w:val="0038145C"/>
    <w:rsid w:val="003818EA"/>
    <w:rsid w:val="00381980"/>
    <w:rsid w:val="00381BD0"/>
    <w:rsid w:val="00381D2D"/>
    <w:rsid w:val="00381E04"/>
    <w:rsid w:val="00382370"/>
    <w:rsid w:val="00382528"/>
    <w:rsid w:val="00382AAD"/>
    <w:rsid w:val="00382EDC"/>
    <w:rsid w:val="00383AA6"/>
    <w:rsid w:val="00383AC0"/>
    <w:rsid w:val="00383AD9"/>
    <w:rsid w:val="00384374"/>
    <w:rsid w:val="00384540"/>
    <w:rsid w:val="00384563"/>
    <w:rsid w:val="0038469A"/>
    <w:rsid w:val="003849DF"/>
    <w:rsid w:val="00384ACE"/>
    <w:rsid w:val="00384B43"/>
    <w:rsid w:val="00384BA6"/>
    <w:rsid w:val="00384F07"/>
    <w:rsid w:val="00384F1B"/>
    <w:rsid w:val="00384F49"/>
    <w:rsid w:val="00385787"/>
    <w:rsid w:val="00386410"/>
    <w:rsid w:val="003867B0"/>
    <w:rsid w:val="00386C5B"/>
    <w:rsid w:val="00386F19"/>
    <w:rsid w:val="00386F5B"/>
    <w:rsid w:val="00387324"/>
    <w:rsid w:val="0038736D"/>
    <w:rsid w:val="00387481"/>
    <w:rsid w:val="003876B2"/>
    <w:rsid w:val="0038772E"/>
    <w:rsid w:val="00387F9F"/>
    <w:rsid w:val="0039015E"/>
    <w:rsid w:val="0039027E"/>
    <w:rsid w:val="003903BF"/>
    <w:rsid w:val="00390493"/>
    <w:rsid w:val="003905D3"/>
    <w:rsid w:val="00390BD9"/>
    <w:rsid w:val="00390E2C"/>
    <w:rsid w:val="003919F4"/>
    <w:rsid w:val="00391D69"/>
    <w:rsid w:val="00391E5C"/>
    <w:rsid w:val="00391FA8"/>
    <w:rsid w:val="0039204B"/>
    <w:rsid w:val="00392052"/>
    <w:rsid w:val="003920EF"/>
    <w:rsid w:val="003922BF"/>
    <w:rsid w:val="0039283B"/>
    <w:rsid w:val="00392A8B"/>
    <w:rsid w:val="00392AF8"/>
    <w:rsid w:val="00392DA4"/>
    <w:rsid w:val="00392F67"/>
    <w:rsid w:val="0039310C"/>
    <w:rsid w:val="0039360C"/>
    <w:rsid w:val="003936C1"/>
    <w:rsid w:val="003938B5"/>
    <w:rsid w:val="0039398B"/>
    <w:rsid w:val="00393EB3"/>
    <w:rsid w:val="00393F1D"/>
    <w:rsid w:val="003942A9"/>
    <w:rsid w:val="00394681"/>
    <w:rsid w:val="00394990"/>
    <w:rsid w:val="00394C71"/>
    <w:rsid w:val="00395433"/>
    <w:rsid w:val="003955C6"/>
    <w:rsid w:val="003955ED"/>
    <w:rsid w:val="00395FB8"/>
    <w:rsid w:val="003960B3"/>
    <w:rsid w:val="0039627C"/>
    <w:rsid w:val="003964B1"/>
    <w:rsid w:val="0039673F"/>
    <w:rsid w:val="003971A3"/>
    <w:rsid w:val="0039775A"/>
    <w:rsid w:val="00397946"/>
    <w:rsid w:val="003979A0"/>
    <w:rsid w:val="00397A37"/>
    <w:rsid w:val="00397A44"/>
    <w:rsid w:val="00397BCE"/>
    <w:rsid w:val="003A0149"/>
    <w:rsid w:val="003A02C8"/>
    <w:rsid w:val="003A040D"/>
    <w:rsid w:val="003A0CC1"/>
    <w:rsid w:val="003A0D98"/>
    <w:rsid w:val="003A1091"/>
    <w:rsid w:val="003A1138"/>
    <w:rsid w:val="003A1159"/>
    <w:rsid w:val="003A142F"/>
    <w:rsid w:val="003A14A2"/>
    <w:rsid w:val="003A1630"/>
    <w:rsid w:val="003A1711"/>
    <w:rsid w:val="003A1931"/>
    <w:rsid w:val="003A1F8C"/>
    <w:rsid w:val="003A211B"/>
    <w:rsid w:val="003A299F"/>
    <w:rsid w:val="003A2B02"/>
    <w:rsid w:val="003A2F4B"/>
    <w:rsid w:val="003A2F62"/>
    <w:rsid w:val="003A2FA2"/>
    <w:rsid w:val="003A37B3"/>
    <w:rsid w:val="003A3F7E"/>
    <w:rsid w:val="003A4401"/>
    <w:rsid w:val="003A4499"/>
    <w:rsid w:val="003A4911"/>
    <w:rsid w:val="003A527C"/>
    <w:rsid w:val="003A5481"/>
    <w:rsid w:val="003A5630"/>
    <w:rsid w:val="003A57AE"/>
    <w:rsid w:val="003A5A2C"/>
    <w:rsid w:val="003A5DCA"/>
    <w:rsid w:val="003A5E25"/>
    <w:rsid w:val="003A5F01"/>
    <w:rsid w:val="003A5F09"/>
    <w:rsid w:val="003A62CD"/>
    <w:rsid w:val="003A6678"/>
    <w:rsid w:val="003A6784"/>
    <w:rsid w:val="003A6EC7"/>
    <w:rsid w:val="003A7350"/>
    <w:rsid w:val="003A73CD"/>
    <w:rsid w:val="003A7850"/>
    <w:rsid w:val="003A7B0E"/>
    <w:rsid w:val="003A7BD5"/>
    <w:rsid w:val="003A7CBF"/>
    <w:rsid w:val="003A7FA0"/>
    <w:rsid w:val="003B015B"/>
    <w:rsid w:val="003B04D7"/>
    <w:rsid w:val="003B057C"/>
    <w:rsid w:val="003B06F7"/>
    <w:rsid w:val="003B0939"/>
    <w:rsid w:val="003B0BF4"/>
    <w:rsid w:val="003B0C28"/>
    <w:rsid w:val="003B0EF5"/>
    <w:rsid w:val="003B1001"/>
    <w:rsid w:val="003B13A8"/>
    <w:rsid w:val="003B1948"/>
    <w:rsid w:val="003B1C4D"/>
    <w:rsid w:val="003B2537"/>
    <w:rsid w:val="003B2A96"/>
    <w:rsid w:val="003B34FE"/>
    <w:rsid w:val="003B36B6"/>
    <w:rsid w:val="003B3CDF"/>
    <w:rsid w:val="003B3D77"/>
    <w:rsid w:val="003B3F7B"/>
    <w:rsid w:val="003B40FC"/>
    <w:rsid w:val="003B4477"/>
    <w:rsid w:val="003B4748"/>
    <w:rsid w:val="003B48B1"/>
    <w:rsid w:val="003B4927"/>
    <w:rsid w:val="003B4B60"/>
    <w:rsid w:val="003B53B5"/>
    <w:rsid w:val="003B5640"/>
    <w:rsid w:val="003B56C7"/>
    <w:rsid w:val="003B57FB"/>
    <w:rsid w:val="003B584A"/>
    <w:rsid w:val="003B5A2D"/>
    <w:rsid w:val="003B5C49"/>
    <w:rsid w:val="003B620B"/>
    <w:rsid w:val="003B6423"/>
    <w:rsid w:val="003B6792"/>
    <w:rsid w:val="003B6922"/>
    <w:rsid w:val="003B69AA"/>
    <w:rsid w:val="003B6CC5"/>
    <w:rsid w:val="003B6E45"/>
    <w:rsid w:val="003B6F19"/>
    <w:rsid w:val="003B7236"/>
    <w:rsid w:val="003B73ED"/>
    <w:rsid w:val="003B7783"/>
    <w:rsid w:val="003B796F"/>
    <w:rsid w:val="003C08E5"/>
    <w:rsid w:val="003C097E"/>
    <w:rsid w:val="003C0C49"/>
    <w:rsid w:val="003C0FA6"/>
    <w:rsid w:val="003C124F"/>
    <w:rsid w:val="003C12D3"/>
    <w:rsid w:val="003C1754"/>
    <w:rsid w:val="003C18BE"/>
    <w:rsid w:val="003C19E7"/>
    <w:rsid w:val="003C1CD0"/>
    <w:rsid w:val="003C2488"/>
    <w:rsid w:val="003C25C7"/>
    <w:rsid w:val="003C2760"/>
    <w:rsid w:val="003C279F"/>
    <w:rsid w:val="003C2CF7"/>
    <w:rsid w:val="003C2D3F"/>
    <w:rsid w:val="003C2FF7"/>
    <w:rsid w:val="003C3560"/>
    <w:rsid w:val="003C3696"/>
    <w:rsid w:val="003C3D07"/>
    <w:rsid w:val="003C42F6"/>
    <w:rsid w:val="003C441D"/>
    <w:rsid w:val="003C45BE"/>
    <w:rsid w:val="003C45CF"/>
    <w:rsid w:val="003C4A86"/>
    <w:rsid w:val="003C4ABE"/>
    <w:rsid w:val="003C5410"/>
    <w:rsid w:val="003C5705"/>
    <w:rsid w:val="003C5807"/>
    <w:rsid w:val="003C5808"/>
    <w:rsid w:val="003C59EE"/>
    <w:rsid w:val="003C5A5A"/>
    <w:rsid w:val="003C5F35"/>
    <w:rsid w:val="003C5FCD"/>
    <w:rsid w:val="003C6941"/>
    <w:rsid w:val="003C6AB0"/>
    <w:rsid w:val="003C6EB6"/>
    <w:rsid w:val="003C72A8"/>
    <w:rsid w:val="003C791A"/>
    <w:rsid w:val="003C7ECB"/>
    <w:rsid w:val="003C7FD5"/>
    <w:rsid w:val="003D0043"/>
    <w:rsid w:val="003D012F"/>
    <w:rsid w:val="003D03F0"/>
    <w:rsid w:val="003D0A58"/>
    <w:rsid w:val="003D0B60"/>
    <w:rsid w:val="003D1001"/>
    <w:rsid w:val="003D10C0"/>
    <w:rsid w:val="003D14F7"/>
    <w:rsid w:val="003D1539"/>
    <w:rsid w:val="003D186F"/>
    <w:rsid w:val="003D1D7C"/>
    <w:rsid w:val="003D1DD7"/>
    <w:rsid w:val="003D23B9"/>
    <w:rsid w:val="003D2442"/>
    <w:rsid w:val="003D2466"/>
    <w:rsid w:val="003D2713"/>
    <w:rsid w:val="003D28FF"/>
    <w:rsid w:val="003D2B94"/>
    <w:rsid w:val="003D2D84"/>
    <w:rsid w:val="003D2F10"/>
    <w:rsid w:val="003D31B4"/>
    <w:rsid w:val="003D34BE"/>
    <w:rsid w:val="003D3689"/>
    <w:rsid w:val="003D37FB"/>
    <w:rsid w:val="003D40F8"/>
    <w:rsid w:val="003D4911"/>
    <w:rsid w:val="003D4CED"/>
    <w:rsid w:val="003D4D0A"/>
    <w:rsid w:val="003D50AA"/>
    <w:rsid w:val="003D5254"/>
    <w:rsid w:val="003D54E9"/>
    <w:rsid w:val="003D5810"/>
    <w:rsid w:val="003D5B9F"/>
    <w:rsid w:val="003D5C9D"/>
    <w:rsid w:val="003D5F39"/>
    <w:rsid w:val="003D622D"/>
    <w:rsid w:val="003D6480"/>
    <w:rsid w:val="003D6722"/>
    <w:rsid w:val="003D68A8"/>
    <w:rsid w:val="003D69FB"/>
    <w:rsid w:val="003D6F14"/>
    <w:rsid w:val="003D73DE"/>
    <w:rsid w:val="003D77DB"/>
    <w:rsid w:val="003D785D"/>
    <w:rsid w:val="003D7BE9"/>
    <w:rsid w:val="003D7FE1"/>
    <w:rsid w:val="003E00A9"/>
    <w:rsid w:val="003E03C5"/>
    <w:rsid w:val="003E0494"/>
    <w:rsid w:val="003E06A0"/>
    <w:rsid w:val="003E0864"/>
    <w:rsid w:val="003E0A13"/>
    <w:rsid w:val="003E0D0E"/>
    <w:rsid w:val="003E10AE"/>
    <w:rsid w:val="003E1424"/>
    <w:rsid w:val="003E18DD"/>
    <w:rsid w:val="003E1A36"/>
    <w:rsid w:val="003E248D"/>
    <w:rsid w:val="003E27AD"/>
    <w:rsid w:val="003E2AF7"/>
    <w:rsid w:val="003E2B45"/>
    <w:rsid w:val="003E2CC1"/>
    <w:rsid w:val="003E2EEE"/>
    <w:rsid w:val="003E2F1E"/>
    <w:rsid w:val="003E303D"/>
    <w:rsid w:val="003E3186"/>
    <w:rsid w:val="003E3500"/>
    <w:rsid w:val="003E367A"/>
    <w:rsid w:val="003E3784"/>
    <w:rsid w:val="003E3D0F"/>
    <w:rsid w:val="003E3D85"/>
    <w:rsid w:val="003E422A"/>
    <w:rsid w:val="003E46DA"/>
    <w:rsid w:val="003E470A"/>
    <w:rsid w:val="003E4742"/>
    <w:rsid w:val="003E4781"/>
    <w:rsid w:val="003E4EC7"/>
    <w:rsid w:val="003E505E"/>
    <w:rsid w:val="003E58B9"/>
    <w:rsid w:val="003E58FC"/>
    <w:rsid w:val="003E5982"/>
    <w:rsid w:val="003E5BBD"/>
    <w:rsid w:val="003E5C8E"/>
    <w:rsid w:val="003E5E7A"/>
    <w:rsid w:val="003E6240"/>
    <w:rsid w:val="003E671A"/>
    <w:rsid w:val="003E676A"/>
    <w:rsid w:val="003E68A5"/>
    <w:rsid w:val="003E6A11"/>
    <w:rsid w:val="003E6C7D"/>
    <w:rsid w:val="003E6D86"/>
    <w:rsid w:val="003E7A42"/>
    <w:rsid w:val="003E7A82"/>
    <w:rsid w:val="003E7E17"/>
    <w:rsid w:val="003E7EAC"/>
    <w:rsid w:val="003F00DB"/>
    <w:rsid w:val="003F0717"/>
    <w:rsid w:val="003F0AE5"/>
    <w:rsid w:val="003F0CEE"/>
    <w:rsid w:val="003F0D85"/>
    <w:rsid w:val="003F1075"/>
    <w:rsid w:val="003F10B6"/>
    <w:rsid w:val="003F117E"/>
    <w:rsid w:val="003F1403"/>
    <w:rsid w:val="003F1675"/>
    <w:rsid w:val="003F1AC8"/>
    <w:rsid w:val="003F1ED1"/>
    <w:rsid w:val="003F1FBB"/>
    <w:rsid w:val="003F236F"/>
    <w:rsid w:val="003F2743"/>
    <w:rsid w:val="003F28C9"/>
    <w:rsid w:val="003F2950"/>
    <w:rsid w:val="003F2968"/>
    <w:rsid w:val="003F2D30"/>
    <w:rsid w:val="003F2D99"/>
    <w:rsid w:val="003F2E34"/>
    <w:rsid w:val="003F331D"/>
    <w:rsid w:val="003F3698"/>
    <w:rsid w:val="003F37B3"/>
    <w:rsid w:val="003F390F"/>
    <w:rsid w:val="003F3D25"/>
    <w:rsid w:val="003F3FE8"/>
    <w:rsid w:val="003F45A2"/>
    <w:rsid w:val="003F4708"/>
    <w:rsid w:val="003F478B"/>
    <w:rsid w:val="003F4844"/>
    <w:rsid w:val="003F4B47"/>
    <w:rsid w:val="003F4CF5"/>
    <w:rsid w:val="003F511B"/>
    <w:rsid w:val="003F51AC"/>
    <w:rsid w:val="003F52B1"/>
    <w:rsid w:val="003F5305"/>
    <w:rsid w:val="003F57AC"/>
    <w:rsid w:val="003F5A0B"/>
    <w:rsid w:val="003F5D02"/>
    <w:rsid w:val="003F62DA"/>
    <w:rsid w:val="003F630D"/>
    <w:rsid w:val="003F63C0"/>
    <w:rsid w:val="003F67EE"/>
    <w:rsid w:val="003F6AAD"/>
    <w:rsid w:val="003F7069"/>
    <w:rsid w:val="003F70BF"/>
    <w:rsid w:val="003F77D6"/>
    <w:rsid w:val="004002F4"/>
    <w:rsid w:val="0040038C"/>
    <w:rsid w:val="004003A0"/>
    <w:rsid w:val="004004A6"/>
    <w:rsid w:val="004004D4"/>
    <w:rsid w:val="00400964"/>
    <w:rsid w:val="00400AFA"/>
    <w:rsid w:val="00400B02"/>
    <w:rsid w:val="00400B14"/>
    <w:rsid w:val="00400B1A"/>
    <w:rsid w:val="00400C0F"/>
    <w:rsid w:val="004013CC"/>
    <w:rsid w:val="00401496"/>
    <w:rsid w:val="0040182C"/>
    <w:rsid w:val="00401931"/>
    <w:rsid w:val="00401936"/>
    <w:rsid w:val="00401947"/>
    <w:rsid w:val="00402786"/>
    <w:rsid w:val="004027FF"/>
    <w:rsid w:val="00402B08"/>
    <w:rsid w:val="00402CA3"/>
    <w:rsid w:val="00402EE4"/>
    <w:rsid w:val="00402F78"/>
    <w:rsid w:val="00403074"/>
    <w:rsid w:val="0040338A"/>
    <w:rsid w:val="00403504"/>
    <w:rsid w:val="0040358D"/>
    <w:rsid w:val="004037D9"/>
    <w:rsid w:val="00403E1D"/>
    <w:rsid w:val="0040406B"/>
    <w:rsid w:val="00404092"/>
    <w:rsid w:val="00404250"/>
    <w:rsid w:val="00404435"/>
    <w:rsid w:val="00404693"/>
    <w:rsid w:val="00404F19"/>
    <w:rsid w:val="00404F69"/>
    <w:rsid w:val="004051A2"/>
    <w:rsid w:val="0040530B"/>
    <w:rsid w:val="0040537D"/>
    <w:rsid w:val="004053A2"/>
    <w:rsid w:val="004058D7"/>
    <w:rsid w:val="00405A70"/>
    <w:rsid w:val="00405E2A"/>
    <w:rsid w:val="00405EA3"/>
    <w:rsid w:val="0040668F"/>
    <w:rsid w:val="00406972"/>
    <w:rsid w:val="00406EFD"/>
    <w:rsid w:val="00407025"/>
    <w:rsid w:val="00407982"/>
    <w:rsid w:val="00410003"/>
    <w:rsid w:val="00410486"/>
    <w:rsid w:val="004105FA"/>
    <w:rsid w:val="004108A1"/>
    <w:rsid w:val="004108F9"/>
    <w:rsid w:val="00410CC1"/>
    <w:rsid w:val="00411201"/>
    <w:rsid w:val="00411908"/>
    <w:rsid w:val="00411B85"/>
    <w:rsid w:val="00411C2B"/>
    <w:rsid w:val="00411E73"/>
    <w:rsid w:val="004125F6"/>
    <w:rsid w:val="0041267A"/>
    <w:rsid w:val="00412ADC"/>
    <w:rsid w:val="00412B58"/>
    <w:rsid w:val="00412E96"/>
    <w:rsid w:val="004132B0"/>
    <w:rsid w:val="0041340E"/>
    <w:rsid w:val="0041357A"/>
    <w:rsid w:val="004135B6"/>
    <w:rsid w:val="0041376E"/>
    <w:rsid w:val="004137CD"/>
    <w:rsid w:val="0041394F"/>
    <w:rsid w:val="00413BB0"/>
    <w:rsid w:val="00413EF8"/>
    <w:rsid w:val="00413FC3"/>
    <w:rsid w:val="00414FA7"/>
    <w:rsid w:val="0041542C"/>
    <w:rsid w:val="00415738"/>
    <w:rsid w:val="004161AC"/>
    <w:rsid w:val="00416795"/>
    <w:rsid w:val="00416856"/>
    <w:rsid w:val="004168BB"/>
    <w:rsid w:val="00416915"/>
    <w:rsid w:val="004169E9"/>
    <w:rsid w:val="00416ED7"/>
    <w:rsid w:val="004174ED"/>
    <w:rsid w:val="0041759D"/>
    <w:rsid w:val="00417776"/>
    <w:rsid w:val="0041778D"/>
    <w:rsid w:val="004179DA"/>
    <w:rsid w:val="00417B15"/>
    <w:rsid w:val="00417B70"/>
    <w:rsid w:val="00417BF9"/>
    <w:rsid w:val="00417CC7"/>
    <w:rsid w:val="00417E12"/>
    <w:rsid w:val="00417F2C"/>
    <w:rsid w:val="00420327"/>
    <w:rsid w:val="0042050B"/>
    <w:rsid w:val="0042085F"/>
    <w:rsid w:val="0042142F"/>
    <w:rsid w:val="004217DA"/>
    <w:rsid w:val="00421988"/>
    <w:rsid w:val="004219A5"/>
    <w:rsid w:val="004219D4"/>
    <w:rsid w:val="004221F4"/>
    <w:rsid w:val="004222C9"/>
    <w:rsid w:val="0042234F"/>
    <w:rsid w:val="00422B14"/>
    <w:rsid w:val="00422F87"/>
    <w:rsid w:val="004230A3"/>
    <w:rsid w:val="004235B4"/>
    <w:rsid w:val="004235CA"/>
    <w:rsid w:val="00423AD0"/>
    <w:rsid w:val="00423B71"/>
    <w:rsid w:val="00423C66"/>
    <w:rsid w:val="00423D0D"/>
    <w:rsid w:val="004240AC"/>
    <w:rsid w:val="004243A3"/>
    <w:rsid w:val="004244EF"/>
    <w:rsid w:val="004248FA"/>
    <w:rsid w:val="00424E52"/>
    <w:rsid w:val="00425158"/>
    <w:rsid w:val="004253CE"/>
    <w:rsid w:val="004259FB"/>
    <w:rsid w:val="00425B50"/>
    <w:rsid w:val="00426098"/>
    <w:rsid w:val="004268F1"/>
    <w:rsid w:val="00426923"/>
    <w:rsid w:val="00426D65"/>
    <w:rsid w:val="0042700C"/>
    <w:rsid w:val="00427353"/>
    <w:rsid w:val="00427393"/>
    <w:rsid w:val="004274AE"/>
    <w:rsid w:val="00427716"/>
    <w:rsid w:val="00427805"/>
    <w:rsid w:val="00427890"/>
    <w:rsid w:val="004278FC"/>
    <w:rsid w:val="00427A40"/>
    <w:rsid w:val="00427AF2"/>
    <w:rsid w:val="00427C5B"/>
    <w:rsid w:val="00427D05"/>
    <w:rsid w:val="00427E56"/>
    <w:rsid w:val="00427F55"/>
    <w:rsid w:val="00427F6C"/>
    <w:rsid w:val="00430421"/>
    <w:rsid w:val="004308B0"/>
    <w:rsid w:val="00430A5E"/>
    <w:rsid w:val="00430BB7"/>
    <w:rsid w:val="00430C55"/>
    <w:rsid w:val="00430F72"/>
    <w:rsid w:val="00431CED"/>
    <w:rsid w:val="00431E09"/>
    <w:rsid w:val="00432691"/>
    <w:rsid w:val="00433021"/>
    <w:rsid w:val="004330E8"/>
    <w:rsid w:val="00433136"/>
    <w:rsid w:val="00433652"/>
    <w:rsid w:val="00433A10"/>
    <w:rsid w:val="00433BB7"/>
    <w:rsid w:val="004343E8"/>
    <w:rsid w:val="004343F4"/>
    <w:rsid w:val="00434473"/>
    <w:rsid w:val="004346ED"/>
    <w:rsid w:val="00434708"/>
    <w:rsid w:val="00434723"/>
    <w:rsid w:val="00434C63"/>
    <w:rsid w:val="00434E91"/>
    <w:rsid w:val="0043502B"/>
    <w:rsid w:val="0043522A"/>
    <w:rsid w:val="0043561F"/>
    <w:rsid w:val="00435689"/>
    <w:rsid w:val="004359B7"/>
    <w:rsid w:val="0043605E"/>
    <w:rsid w:val="004363FB"/>
    <w:rsid w:val="00436643"/>
    <w:rsid w:val="00436767"/>
    <w:rsid w:val="004368A2"/>
    <w:rsid w:val="00437012"/>
    <w:rsid w:val="00437202"/>
    <w:rsid w:val="00437304"/>
    <w:rsid w:val="004373A4"/>
    <w:rsid w:val="004374FC"/>
    <w:rsid w:val="00437723"/>
    <w:rsid w:val="004377A4"/>
    <w:rsid w:val="00437C0B"/>
    <w:rsid w:val="00437E16"/>
    <w:rsid w:val="00437F5A"/>
    <w:rsid w:val="00437FAA"/>
    <w:rsid w:val="00437FCA"/>
    <w:rsid w:val="0044082E"/>
    <w:rsid w:val="00440928"/>
    <w:rsid w:val="00440FB2"/>
    <w:rsid w:val="00441023"/>
    <w:rsid w:val="0044119C"/>
    <w:rsid w:val="00441442"/>
    <w:rsid w:val="00441FAC"/>
    <w:rsid w:val="00441FB8"/>
    <w:rsid w:val="00442523"/>
    <w:rsid w:val="004426C5"/>
    <w:rsid w:val="00442A27"/>
    <w:rsid w:val="00442BD0"/>
    <w:rsid w:val="0044329F"/>
    <w:rsid w:val="004435B7"/>
    <w:rsid w:val="004436B1"/>
    <w:rsid w:val="00443953"/>
    <w:rsid w:val="00443AA8"/>
    <w:rsid w:val="00443C54"/>
    <w:rsid w:val="00443CBF"/>
    <w:rsid w:val="00443E62"/>
    <w:rsid w:val="0044401E"/>
    <w:rsid w:val="004441AA"/>
    <w:rsid w:val="004443B8"/>
    <w:rsid w:val="004444DB"/>
    <w:rsid w:val="004445E8"/>
    <w:rsid w:val="00444CE7"/>
    <w:rsid w:val="00444DEE"/>
    <w:rsid w:val="0044515D"/>
    <w:rsid w:val="00445320"/>
    <w:rsid w:val="00445418"/>
    <w:rsid w:val="00445560"/>
    <w:rsid w:val="0044563C"/>
    <w:rsid w:val="00445CB5"/>
    <w:rsid w:val="00445D8F"/>
    <w:rsid w:val="00445DAE"/>
    <w:rsid w:val="00446242"/>
    <w:rsid w:val="00446268"/>
    <w:rsid w:val="004462CE"/>
    <w:rsid w:val="00446411"/>
    <w:rsid w:val="00446500"/>
    <w:rsid w:val="00446636"/>
    <w:rsid w:val="00446778"/>
    <w:rsid w:val="0044677B"/>
    <w:rsid w:val="00446DE4"/>
    <w:rsid w:val="00446EF3"/>
    <w:rsid w:val="00447DBA"/>
    <w:rsid w:val="0045012A"/>
    <w:rsid w:val="004507AC"/>
    <w:rsid w:val="00450822"/>
    <w:rsid w:val="00450A57"/>
    <w:rsid w:val="004510D5"/>
    <w:rsid w:val="00451476"/>
    <w:rsid w:val="0045182E"/>
    <w:rsid w:val="00451848"/>
    <w:rsid w:val="00451A5A"/>
    <w:rsid w:val="00451C53"/>
    <w:rsid w:val="004524A0"/>
    <w:rsid w:val="004524C4"/>
    <w:rsid w:val="004526F4"/>
    <w:rsid w:val="00452734"/>
    <w:rsid w:val="0045298A"/>
    <w:rsid w:val="00452EA6"/>
    <w:rsid w:val="004530FE"/>
    <w:rsid w:val="004531E2"/>
    <w:rsid w:val="004538B5"/>
    <w:rsid w:val="00453929"/>
    <w:rsid w:val="00453E7A"/>
    <w:rsid w:val="0045439F"/>
    <w:rsid w:val="00454592"/>
    <w:rsid w:val="00454A8A"/>
    <w:rsid w:val="00454DD5"/>
    <w:rsid w:val="004551BE"/>
    <w:rsid w:val="00455899"/>
    <w:rsid w:val="00455921"/>
    <w:rsid w:val="00455FE0"/>
    <w:rsid w:val="0045601C"/>
    <w:rsid w:val="004561A8"/>
    <w:rsid w:val="004561BB"/>
    <w:rsid w:val="00456210"/>
    <w:rsid w:val="004569C7"/>
    <w:rsid w:val="004569D0"/>
    <w:rsid w:val="00456F61"/>
    <w:rsid w:val="00456F67"/>
    <w:rsid w:val="00456F93"/>
    <w:rsid w:val="00457480"/>
    <w:rsid w:val="004574DB"/>
    <w:rsid w:val="0045779C"/>
    <w:rsid w:val="004579EC"/>
    <w:rsid w:val="004601EE"/>
    <w:rsid w:val="00460407"/>
    <w:rsid w:val="004608A3"/>
    <w:rsid w:val="00460AEE"/>
    <w:rsid w:val="00460BCB"/>
    <w:rsid w:val="00461461"/>
    <w:rsid w:val="00461610"/>
    <w:rsid w:val="00461775"/>
    <w:rsid w:val="004617AB"/>
    <w:rsid w:val="00461995"/>
    <w:rsid w:val="00461B6C"/>
    <w:rsid w:val="00461B85"/>
    <w:rsid w:val="00461F28"/>
    <w:rsid w:val="00462064"/>
    <w:rsid w:val="00462434"/>
    <w:rsid w:val="00462755"/>
    <w:rsid w:val="00462985"/>
    <w:rsid w:val="004629C1"/>
    <w:rsid w:val="004629C6"/>
    <w:rsid w:val="00462A92"/>
    <w:rsid w:val="00462F5C"/>
    <w:rsid w:val="0046328C"/>
    <w:rsid w:val="00463348"/>
    <w:rsid w:val="0046364F"/>
    <w:rsid w:val="00463767"/>
    <w:rsid w:val="00463947"/>
    <w:rsid w:val="00463D19"/>
    <w:rsid w:val="00463DBB"/>
    <w:rsid w:val="00464B01"/>
    <w:rsid w:val="004652E9"/>
    <w:rsid w:val="004654D5"/>
    <w:rsid w:val="00465998"/>
    <w:rsid w:val="00465A83"/>
    <w:rsid w:val="00465AE7"/>
    <w:rsid w:val="00465B0E"/>
    <w:rsid w:val="00465C1D"/>
    <w:rsid w:val="00465EAB"/>
    <w:rsid w:val="00465FB5"/>
    <w:rsid w:val="004660C5"/>
    <w:rsid w:val="0046612B"/>
    <w:rsid w:val="00466421"/>
    <w:rsid w:val="00466590"/>
    <w:rsid w:val="004666E9"/>
    <w:rsid w:val="0046699D"/>
    <w:rsid w:val="004669E2"/>
    <w:rsid w:val="00467122"/>
    <w:rsid w:val="00467372"/>
    <w:rsid w:val="004673A6"/>
    <w:rsid w:val="00467724"/>
    <w:rsid w:val="0046777E"/>
    <w:rsid w:val="0046779E"/>
    <w:rsid w:val="00467AB0"/>
    <w:rsid w:val="00467B40"/>
    <w:rsid w:val="00467BBC"/>
    <w:rsid w:val="00467C21"/>
    <w:rsid w:val="00467D22"/>
    <w:rsid w:val="004702CE"/>
    <w:rsid w:val="00470637"/>
    <w:rsid w:val="00470874"/>
    <w:rsid w:val="00470C07"/>
    <w:rsid w:val="00470E5F"/>
    <w:rsid w:val="00470EE7"/>
    <w:rsid w:val="00470FB0"/>
    <w:rsid w:val="004711F6"/>
    <w:rsid w:val="0047144A"/>
    <w:rsid w:val="004714D7"/>
    <w:rsid w:val="0047186E"/>
    <w:rsid w:val="00471D40"/>
    <w:rsid w:val="00471E42"/>
    <w:rsid w:val="00471F72"/>
    <w:rsid w:val="00472472"/>
    <w:rsid w:val="00472659"/>
    <w:rsid w:val="00472D00"/>
    <w:rsid w:val="00473A26"/>
    <w:rsid w:val="00473ABE"/>
    <w:rsid w:val="00473CE7"/>
    <w:rsid w:val="00473F7E"/>
    <w:rsid w:val="0047431B"/>
    <w:rsid w:val="0047483C"/>
    <w:rsid w:val="00474EDD"/>
    <w:rsid w:val="00475211"/>
    <w:rsid w:val="00475923"/>
    <w:rsid w:val="004759D8"/>
    <w:rsid w:val="00475AC5"/>
    <w:rsid w:val="00475BA8"/>
    <w:rsid w:val="00475E5C"/>
    <w:rsid w:val="00475FA8"/>
    <w:rsid w:val="00476108"/>
    <w:rsid w:val="00476425"/>
    <w:rsid w:val="0047659A"/>
    <w:rsid w:val="004767CE"/>
    <w:rsid w:val="00476C60"/>
    <w:rsid w:val="00476D35"/>
    <w:rsid w:val="00476D6D"/>
    <w:rsid w:val="0047765A"/>
    <w:rsid w:val="00477783"/>
    <w:rsid w:val="004777BC"/>
    <w:rsid w:val="00477DF6"/>
    <w:rsid w:val="0048000B"/>
    <w:rsid w:val="004807C0"/>
    <w:rsid w:val="00480BFC"/>
    <w:rsid w:val="00480D11"/>
    <w:rsid w:val="00480EFA"/>
    <w:rsid w:val="004815C6"/>
    <w:rsid w:val="004818E6"/>
    <w:rsid w:val="0048190E"/>
    <w:rsid w:val="0048197E"/>
    <w:rsid w:val="00481A21"/>
    <w:rsid w:val="00481B40"/>
    <w:rsid w:val="00481B49"/>
    <w:rsid w:val="004822F5"/>
    <w:rsid w:val="0048248F"/>
    <w:rsid w:val="004825CE"/>
    <w:rsid w:val="004826A8"/>
    <w:rsid w:val="00482700"/>
    <w:rsid w:val="0048283F"/>
    <w:rsid w:val="00482B72"/>
    <w:rsid w:val="00482BD6"/>
    <w:rsid w:val="00482D1D"/>
    <w:rsid w:val="00482F1C"/>
    <w:rsid w:val="00483018"/>
    <w:rsid w:val="004831CB"/>
    <w:rsid w:val="004831DD"/>
    <w:rsid w:val="00483309"/>
    <w:rsid w:val="00483394"/>
    <w:rsid w:val="00483793"/>
    <w:rsid w:val="00483B64"/>
    <w:rsid w:val="00483CAC"/>
    <w:rsid w:val="00483DF0"/>
    <w:rsid w:val="00483E41"/>
    <w:rsid w:val="004844E6"/>
    <w:rsid w:val="004845E2"/>
    <w:rsid w:val="00484940"/>
    <w:rsid w:val="00485275"/>
    <w:rsid w:val="004853B1"/>
    <w:rsid w:val="004857F4"/>
    <w:rsid w:val="00485F6E"/>
    <w:rsid w:val="00486042"/>
    <w:rsid w:val="004861B6"/>
    <w:rsid w:val="004867E4"/>
    <w:rsid w:val="0048688E"/>
    <w:rsid w:val="004868A0"/>
    <w:rsid w:val="00486CAC"/>
    <w:rsid w:val="00486E6B"/>
    <w:rsid w:val="00487997"/>
    <w:rsid w:val="004879BA"/>
    <w:rsid w:val="004879DF"/>
    <w:rsid w:val="00487DC7"/>
    <w:rsid w:val="00487E87"/>
    <w:rsid w:val="00490266"/>
    <w:rsid w:val="0049035C"/>
    <w:rsid w:val="00490432"/>
    <w:rsid w:val="004907C1"/>
    <w:rsid w:val="00490958"/>
    <w:rsid w:val="00490D58"/>
    <w:rsid w:val="00490E67"/>
    <w:rsid w:val="0049102E"/>
    <w:rsid w:val="004913EB"/>
    <w:rsid w:val="00491744"/>
    <w:rsid w:val="00491875"/>
    <w:rsid w:val="00491983"/>
    <w:rsid w:val="004919BD"/>
    <w:rsid w:val="00491D29"/>
    <w:rsid w:val="00491FAB"/>
    <w:rsid w:val="00491FC5"/>
    <w:rsid w:val="0049288D"/>
    <w:rsid w:val="00492A53"/>
    <w:rsid w:val="00492B2F"/>
    <w:rsid w:val="00492E85"/>
    <w:rsid w:val="00492ED4"/>
    <w:rsid w:val="00493015"/>
    <w:rsid w:val="00493282"/>
    <w:rsid w:val="00493451"/>
    <w:rsid w:val="00493795"/>
    <w:rsid w:val="004937F8"/>
    <w:rsid w:val="00493DD8"/>
    <w:rsid w:val="004940C1"/>
    <w:rsid w:val="0049422F"/>
    <w:rsid w:val="00494811"/>
    <w:rsid w:val="00494973"/>
    <w:rsid w:val="00494B22"/>
    <w:rsid w:val="004957F2"/>
    <w:rsid w:val="00495832"/>
    <w:rsid w:val="00495861"/>
    <w:rsid w:val="00495940"/>
    <w:rsid w:val="00495F21"/>
    <w:rsid w:val="00495F52"/>
    <w:rsid w:val="00495F5A"/>
    <w:rsid w:val="00496044"/>
    <w:rsid w:val="00496CD1"/>
    <w:rsid w:val="00496D26"/>
    <w:rsid w:val="00496E8A"/>
    <w:rsid w:val="00496F61"/>
    <w:rsid w:val="004971D8"/>
    <w:rsid w:val="00497350"/>
    <w:rsid w:val="00497B68"/>
    <w:rsid w:val="00497D81"/>
    <w:rsid w:val="004A05F3"/>
    <w:rsid w:val="004A0658"/>
    <w:rsid w:val="004A0858"/>
    <w:rsid w:val="004A098B"/>
    <w:rsid w:val="004A0B09"/>
    <w:rsid w:val="004A0BDD"/>
    <w:rsid w:val="004A0D35"/>
    <w:rsid w:val="004A11F6"/>
    <w:rsid w:val="004A1453"/>
    <w:rsid w:val="004A1EBD"/>
    <w:rsid w:val="004A1ED0"/>
    <w:rsid w:val="004A1F33"/>
    <w:rsid w:val="004A235F"/>
    <w:rsid w:val="004A2535"/>
    <w:rsid w:val="004A29D9"/>
    <w:rsid w:val="004A2AB3"/>
    <w:rsid w:val="004A2DC3"/>
    <w:rsid w:val="004A3451"/>
    <w:rsid w:val="004A34B4"/>
    <w:rsid w:val="004A34D9"/>
    <w:rsid w:val="004A3786"/>
    <w:rsid w:val="004A37E8"/>
    <w:rsid w:val="004A3AD1"/>
    <w:rsid w:val="004A3C87"/>
    <w:rsid w:val="004A3D31"/>
    <w:rsid w:val="004A3F67"/>
    <w:rsid w:val="004A4975"/>
    <w:rsid w:val="004A4A1C"/>
    <w:rsid w:val="004A4A2E"/>
    <w:rsid w:val="004A4BA0"/>
    <w:rsid w:val="004A4FCC"/>
    <w:rsid w:val="004A5325"/>
    <w:rsid w:val="004A56BB"/>
    <w:rsid w:val="004A57FB"/>
    <w:rsid w:val="004A5F57"/>
    <w:rsid w:val="004A5FBE"/>
    <w:rsid w:val="004A60BE"/>
    <w:rsid w:val="004A60F5"/>
    <w:rsid w:val="004A620E"/>
    <w:rsid w:val="004A6416"/>
    <w:rsid w:val="004A6718"/>
    <w:rsid w:val="004A672D"/>
    <w:rsid w:val="004A67E8"/>
    <w:rsid w:val="004A68A3"/>
    <w:rsid w:val="004A6F21"/>
    <w:rsid w:val="004A7034"/>
    <w:rsid w:val="004A7D3B"/>
    <w:rsid w:val="004B0058"/>
    <w:rsid w:val="004B04BD"/>
    <w:rsid w:val="004B06A1"/>
    <w:rsid w:val="004B06CC"/>
    <w:rsid w:val="004B0BC9"/>
    <w:rsid w:val="004B0C50"/>
    <w:rsid w:val="004B0F0F"/>
    <w:rsid w:val="004B125E"/>
    <w:rsid w:val="004B19A2"/>
    <w:rsid w:val="004B1A56"/>
    <w:rsid w:val="004B1E66"/>
    <w:rsid w:val="004B1EE3"/>
    <w:rsid w:val="004B1FAF"/>
    <w:rsid w:val="004B2065"/>
    <w:rsid w:val="004B220E"/>
    <w:rsid w:val="004B224E"/>
    <w:rsid w:val="004B22E9"/>
    <w:rsid w:val="004B2949"/>
    <w:rsid w:val="004B2B9F"/>
    <w:rsid w:val="004B2E04"/>
    <w:rsid w:val="004B30FE"/>
    <w:rsid w:val="004B334E"/>
    <w:rsid w:val="004B3A40"/>
    <w:rsid w:val="004B3B60"/>
    <w:rsid w:val="004B3FAB"/>
    <w:rsid w:val="004B41E0"/>
    <w:rsid w:val="004B44EC"/>
    <w:rsid w:val="004B4661"/>
    <w:rsid w:val="004B4D41"/>
    <w:rsid w:val="004B50C1"/>
    <w:rsid w:val="004B50CB"/>
    <w:rsid w:val="004B5F3F"/>
    <w:rsid w:val="004B60F7"/>
    <w:rsid w:val="004B65DA"/>
    <w:rsid w:val="004B6E0C"/>
    <w:rsid w:val="004B6F9C"/>
    <w:rsid w:val="004B70A0"/>
    <w:rsid w:val="004B75B7"/>
    <w:rsid w:val="004B7BF1"/>
    <w:rsid w:val="004B7E85"/>
    <w:rsid w:val="004B7EFC"/>
    <w:rsid w:val="004C00B9"/>
    <w:rsid w:val="004C0440"/>
    <w:rsid w:val="004C0C04"/>
    <w:rsid w:val="004C0F27"/>
    <w:rsid w:val="004C105D"/>
    <w:rsid w:val="004C109F"/>
    <w:rsid w:val="004C131F"/>
    <w:rsid w:val="004C14C6"/>
    <w:rsid w:val="004C1D2E"/>
    <w:rsid w:val="004C1DA0"/>
    <w:rsid w:val="004C209B"/>
    <w:rsid w:val="004C20FA"/>
    <w:rsid w:val="004C2120"/>
    <w:rsid w:val="004C248F"/>
    <w:rsid w:val="004C24CB"/>
    <w:rsid w:val="004C254F"/>
    <w:rsid w:val="004C2637"/>
    <w:rsid w:val="004C2706"/>
    <w:rsid w:val="004C29BC"/>
    <w:rsid w:val="004C334F"/>
    <w:rsid w:val="004C345D"/>
    <w:rsid w:val="004C3787"/>
    <w:rsid w:val="004C396C"/>
    <w:rsid w:val="004C39A8"/>
    <w:rsid w:val="004C3BB9"/>
    <w:rsid w:val="004C3BF8"/>
    <w:rsid w:val="004C3D65"/>
    <w:rsid w:val="004C3DE0"/>
    <w:rsid w:val="004C4235"/>
    <w:rsid w:val="004C43AC"/>
    <w:rsid w:val="004C445B"/>
    <w:rsid w:val="004C45FF"/>
    <w:rsid w:val="004C46B9"/>
    <w:rsid w:val="004C477F"/>
    <w:rsid w:val="004C48A8"/>
    <w:rsid w:val="004C4C5E"/>
    <w:rsid w:val="004C4D78"/>
    <w:rsid w:val="004C4F88"/>
    <w:rsid w:val="004C50F5"/>
    <w:rsid w:val="004C5399"/>
    <w:rsid w:val="004C5440"/>
    <w:rsid w:val="004C58AF"/>
    <w:rsid w:val="004C6517"/>
    <w:rsid w:val="004C67BB"/>
    <w:rsid w:val="004C719E"/>
    <w:rsid w:val="004C7327"/>
    <w:rsid w:val="004C7488"/>
    <w:rsid w:val="004C760C"/>
    <w:rsid w:val="004C7865"/>
    <w:rsid w:val="004C79A9"/>
    <w:rsid w:val="004C7CAD"/>
    <w:rsid w:val="004C7E25"/>
    <w:rsid w:val="004C7E93"/>
    <w:rsid w:val="004C7EE6"/>
    <w:rsid w:val="004C7F9C"/>
    <w:rsid w:val="004D084B"/>
    <w:rsid w:val="004D087A"/>
    <w:rsid w:val="004D0C76"/>
    <w:rsid w:val="004D0F88"/>
    <w:rsid w:val="004D1306"/>
    <w:rsid w:val="004D1339"/>
    <w:rsid w:val="004D13B2"/>
    <w:rsid w:val="004D151E"/>
    <w:rsid w:val="004D1568"/>
    <w:rsid w:val="004D1612"/>
    <w:rsid w:val="004D1802"/>
    <w:rsid w:val="004D19AB"/>
    <w:rsid w:val="004D2064"/>
    <w:rsid w:val="004D2211"/>
    <w:rsid w:val="004D23A3"/>
    <w:rsid w:val="004D23E3"/>
    <w:rsid w:val="004D2A31"/>
    <w:rsid w:val="004D2BEF"/>
    <w:rsid w:val="004D2E1F"/>
    <w:rsid w:val="004D2F5F"/>
    <w:rsid w:val="004D2F62"/>
    <w:rsid w:val="004D3398"/>
    <w:rsid w:val="004D3583"/>
    <w:rsid w:val="004D3F94"/>
    <w:rsid w:val="004D439E"/>
    <w:rsid w:val="004D44BD"/>
    <w:rsid w:val="004D4BFE"/>
    <w:rsid w:val="004D4E99"/>
    <w:rsid w:val="004D5361"/>
    <w:rsid w:val="004D58B5"/>
    <w:rsid w:val="004D5A11"/>
    <w:rsid w:val="004D5D74"/>
    <w:rsid w:val="004D6220"/>
    <w:rsid w:val="004D626F"/>
    <w:rsid w:val="004D6325"/>
    <w:rsid w:val="004D68C3"/>
    <w:rsid w:val="004D6F0B"/>
    <w:rsid w:val="004D72CB"/>
    <w:rsid w:val="004D7304"/>
    <w:rsid w:val="004D73D4"/>
    <w:rsid w:val="004D7777"/>
    <w:rsid w:val="004D7E31"/>
    <w:rsid w:val="004D7F9A"/>
    <w:rsid w:val="004E0362"/>
    <w:rsid w:val="004E03A2"/>
    <w:rsid w:val="004E04A0"/>
    <w:rsid w:val="004E07F0"/>
    <w:rsid w:val="004E0BD8"/>
    <w:rsid w:val="004E0EC4"/>
    <w:rsid w:val="004E0EEF"/>
    <w:rsid w:val="004E15D0"/>
    <w:rsid w:val="004E1868"/>
    <w:rsid w:val="004E1FA0"/>
    <w:rsid w:val="004E21C6"/>
    <w:rsid w:val="004E250C"/>
    <w:rsid w:val="004E2817"/>
    <w:rsid w:val="004E2865"/>
    <w:rsid w:val="004E28A8"/>
    <w:rsid w:val="004E2B46"/>
    <w:rsid w:val="004E2E01"/>
    <w:rsid w:val="004E2EAA"/>
    <w:rsid w:val="004E2EFF"/>
    <w:rsid w:val="004E2F36"/>
    <w:rsid w:val="004E3029"/>
    <w:rsid w:val="004E30ED"/>
    <w:rsid w:val="004E311D"/>
    <w:rsid w:val="004E322D"/>
    <w:rsid w:val="004E34DA"/>
    <w:rsid w:val="004E39E9"/>
    <w:rsid w:val="004E3B3B"/>
    <w:rsid w:val="004E3D28"/>
    <w:rsid w:val="004E3D3E"/>
    <w:rsid w:val="004E3E5D"/>
    <w:rsid w:val="004E3F8D"/>
    <w:rsid w:val="004E4295"/>
    <w:rsid w:val="004E4621"/>
    <w:rsid w:val="004E462A"/>
    <w:rsid w:val="004E4B11"/>
    <w:rsid w:val="004E4D3C"/>
    <w:rsid w:val="004E4E81"/>
    <w:rsid w:val="004E4EE1"/>
    <w:rsid w:val="004E5119"/>
    <w:rsid w:val="004E5654"/>
    <w:rsid w:val="004E5A2D"/>
    <w:rsid w:val="004E5CC0"/>
    <w:rsid w:val="004E5DB1"/>
    <w:rsid w:val="004E64C7"/>
    <w:rsid w:val="004E65DE"/>
    <w:rsid w:val="004E729E"/>
    <w:rsid w:val="004E7642"/>
    <w:rsid w:val="004E769A"/>
    <w:rsid w:val="004E76BA"/>
    <w:rsid w:val="004E779C"/>
    <w:rsid w:val="004E7C7E"/>
    <w:rsid w:val="004E7E29"/>
    <w:rsid w:val="004E7EEA"/>
    <w:rsid w:val="004F005E"/>
    <w:rsid w:val="004F007A"/>
    <w:rsid w:val="004F04BE"/>
    <w:rsid w:val="004F04E0"/>
    <w:rsid w:val="004F0519"/>
    <w:rsid w:val="004F0629"/>
    <w:rsid w:val="004F083C"/>
    <w:rsid w:val="004F08C2"/>
    <w:rsid w:val="004F0966"/>
    <w:rsid w:val="004F0C2D"/>
    <w:rsid w:val="004F0E8C"/>
    <w:rsid w:val="004F0EDA"/>
    <w:rsid w:val="004F1224"/>
    <w:rsid w:val="004F12BB"/>
    <w:rsid w:val="004F13DA"/>
    <w:rsid w:val="004F15EE"/>
    <w:rsid w:val="004F17EF"/>
    <w:rsid w:val="004F187F"/>
    <w:rsid w:val="004F1B77"/>
    <w:rsid w:val="004F1BFD"/>
    <w:rsid w:val="004F1C87"/>
    <w:rsid w:val="004F20CC"/>
    <w:rsid w:val="004F23E6"/>
    <w:rsid w:val="004F272F"/>
    <w:rsid w:val="004F2757"/>
    <w:rsid w:val="004F2855"/>
    <w:rsid w:val="004F28AA"/>
    <w:rsid w:val="004F2C73"/>
    <w:rsid w:val="004F2C92"/>
    <w:rsid w:val="004F3532"/>
    <w:rsid w:val="004F3547"/>
    <w:rsid w:val="004F395D"/>
    <w:rsid w:val="004F3F99"/>
    <w:rsid w:val="004F41A3"/>
    <w:rsid w:val="004F43DF"/>
    <w:rsid w:val="004F4922"/>
    <w:rsid w:val="004F4A0F"/>
    <w:rsid w:val="004F4ADD"/>
    <w:rsid w:val="004F4BED"/>
    <w:rsid w:val="004F4E70"/>
    <w:rsid w:val="004F5605"/>
    <w:rsid w:val="004F594D"/>
    <w:rsid w:val="004F5BF1"/>
    <w:rsid w:val="004F5C05"/>
    <w:rsid w:val="004F5D57"/>
    <w:rsid w:val="004F60A8"/>
    <w:rsid w:val="004F696C"/>
    <w:rsid w:val="004F6D12"/>
    <w:rsid w:val="004F706A"/>
    <w:rsid w:val="004F767D"/>
    <w:rsid w:val="004F770D"/>
    <w:rsid w:val="004F7D32"/>
    <w:rsid w:val="004F7EAB"/>
    <w:rsid w:val="005002CB"/>
    <w:rsid w:val="005004AF"/>
    <w:rsid w:val="00500BD4"/>
    <w:rsid w:val="00500FE3"/>
    <w:rsid w:val="00501067"/>
    <w:rsid w:val="0050116C"/>
    <w:rsid w:val="00501552"/>
    <w:rsid w:val="00501C60"/>
    <w:rsid w:val="00501C6E"/>
    <w:rsid w:val="00501E14"/>
    <w:rsid w:val="0050213B"/>
    <w:rsid w:val="005024D7"/>
    <w:rsid w:val="00502B63"/>
    <w:rsid w:val="00502BE9"/>
    <w:rsid w:val="00502E09"/>
    <w:rsid w:val="005034A8"/>
    <w:rsid w:val="00503E97"/>
    <w:rsid w:val="00504227"/>
    <w:rsid w:val="00504242"/>
    <w:rsid w:val="00504247"/>
    <w:rsid w:val="00504533"/>
    <w:rsid w:val="00504B33"/>
    <w:rsid w:val="00504DCF"/>
    <w:rsid w:val="00504F78"/>
    <w:rsid w:val="00505251"/>
    <w:rsid w:val="00505285"/>
    <w:rsid w:val="00505288"/>
    <w:rsid w:val="005052C2"/>
    <w:rsid w:val="00505302"/>
    <w:rsid w:val="0050537D"/>
    <w:rsid w:val="0050583F"/>
    <w:rsid w:val="005059E9"/>
    <w:rsid w:val="00505B80"/>
    <w:rsid w:val="00505DE5"/>
    <w:rsid w:val="00505EAE"/>
    <w:rsid w:val="00505EB1"/>
    <w:rsid w:val="005064B6"/>
    <w:rsid w:val="0050680E"/>
    <w:rsid w:val="005069A2"/>
    <w:rsid w:val="005070EC"/>
    <w:rsid w:val="00507145"/>
    <w:rsid w:val="005072A1"/>
    <w:rsid w:val="00507340"/>
    <w:rsid w:val="00507AFC"/>
    <w:rsid w:val="00507BE1"/>
    <w:rsid w:val="00507C0D"/>
    <w:rsid w:val="00510011"/>
    <w:rsid w:val="00510664"/>
    <w:rsid w:val="00510A22"/>
    <w:rsid w:val="00511510"/>
    <w:rsid w:val="00511825"/>
    <w:rsid w:val="005119DB"/>
    <w:rsid w:val="00511C93"/>
    <w:rsid w:val="00511CD3"/>
    <w:rsid w:val="00512060"/>
    <w:rsid w:val="005126BF"/>
    <w:rsid w:val="00512827"/>
    <w:rsid w:val="00512891"/>
    <w:rsid w:val="0051290F"/>
    <w:rsid w:val="00512956"/>
    <w:rsid w:val="005130FC"/>
    <w:rsid w:val="0051316E"/>
    <w:rsid w:val="00513848"/>
    <w:rsid w:val="0051389B"/>
    <w:rsid w:val="005141E6"/>
    <w:rsid w:val="0051422C"/>
    <w:rsid w:val="00514AC1"/>
    <w:rsid w:val="00514D04"/>
    <w:rsid w:val="00514DA9"/>
    <w:rsid w:val="0051574A"/>
    <w:rsid w:val="005157F2"/>
    <w:rsid w:val="0051598E"/>
    <w:rsid w:val="00515AA6"/>
    <w:rsid w:val="00515B21"/>
    <w:rsid w:val="00515C75"/>
    <w:rsid w:val="00515CA3"/>
    <w:rsid w:val="00516147"/>
    <w:rsid w:val="0051622D"/>
    <w:rsid w:val="005163E2"/>
    <w:rsid w:val="00516528"/>
    <w:rsid w:val="005166DB"/>
    <w:rsid w:val="005167A9"/>
    <w:rsid w:val="005167BB"/>
    <w:rsid w:val="00516A6C"/>
    <w:rsid w:val="00516A7B"/>
    <w:rsid w:val="00516B5D"/>
    <w:rsid w:val="00516CB7"/>
    <w:rsid w:val="0051720B"/>
    <w:rsid w:val="00517940"/>
    <w:rsid w:val="0051797B"/>
    <w:rsid w:val="00517B70"/>
    <w:rsid w:val="00517B9E"/>
    <w:rsid w:val="00517D2E"/>
    <w:rsid w:val="00517EE7"/>
    <w:rsid w:val="005201A9"/>
    <w:rsid w:val="00520573"/>
    <w:rsid w:val="00520761"/>
    <w:rsid w:val="00520BA9"/>
    <w:rsid w:val="00520EC3"/>
    <w:rsid w:val="00520F49"/>
    <w:rsid w:val="0052152A"/>
    <w:rsid w:val="0052164F"/>
    <w:rsid w:val="005216BD"/>
    <w:rsid w:val="00521A7E"/>
    <w:rsid w:val="00521F30"/>
    <w:rsid w:val="00521F64"/>
    <w:rsid w:val="00521F71"/>
    <w:rsid w:val="00521F96"/>
    <w:rsid w:val="00522220"/>
    <w:rsid w:val="005228BA"/>
    <w:rsid w:val="005228E9"/>
    <w:rsid w:val="00522BFA"/>
    <w:rsid w:val="00522C26"/>
    <w:rsid w:val="00522D5E"/>
    <w:rsid w:val="005238A7"/>
    <w:rsid w:val="00523A7B"/>
    <w:rsid w:val="00523BC8"/>
    <w:rsid w:val="00523BD1"/>
    <w:rsid w:val="00523C0A"/>
    <w:rsid w:val="00524111"/>
    <w:rsid w:val="00524520"/>
    <w:rsid w:val="0052465D"/>
    <w:rsid w:val="00524735"/>
    <w:rsid w:val="00524811"/>
    <w:rsid w:val="00525030"/>
    <w:rsid w:val="005250AE"/>
    <w:rsid w:val="00525187"/>
    <w:rsid w:val="005253FD"/>
    <w:rsid w:val="0052553F"/>
    <w:rsid w:val="005255F8"/>
    <w:rsid w:val="00525970"/>
    <w:rsid w:val="00525D35"/>
    <w:rsid w:val="00525F2B"/>
    <w:rsid w:val="00526091"/>
    <w:rsid w:val="00526434"/>
    <w:rsid w:val="00526866"/>
    <w:rsid w:val="00526D52"/>
    <w:rsid w:val="00526F6B"/>
    <w:rsid w:val="0052755E"/>
    <w:rsid w:val="0052785D"/>
    <w:rsid w:val="00527E44"/>
    <w:rsid w:val="00527EF5"/>
    <w:rsid w:val="00530130"/>
    <w:rsid w:val="005306CB"/>
    <w:rsid w:val="00530720"/>
    <w:rsid w:val="005307E4"/>
    <w:rsid w:val="00530985"/>
    <w:rsid w:val="00530AB2"/>
    <w:rsid w:val="00530C10"/>
    <w:rsid w:val="00530D5E"/>
    <w:rsid w:val="005312BF"/>
    <w:rsid w:val="00531435"/>
    <w:rsid w:val="00531697"/>
    <w:rsid w:val="0053181D"/>
    <w:rsid w:val="00531829"/>
    <w:rsid w:val="005319C5"/>
    <w:rsid w:val="00531D4B"/>
    <w:rsid w:val="00531E79"/>
    <w:rsid w:val="0053235D"/>
    <w:rsid w:val="005324BD"/>
    <w:rsid w:val="0053279C"/>
    <w:rsid w:val="00532A6D"/>
    <w:rsid w:val="005334D6"/>
    <w:rsid w:val="0053383B"/>
    <w:rsid w:val="005338B6"/>
    <w:rsid w:val="00533B40"/>
    <w:rsid w:val="0053471F"/>
    <w:rsid w:val="00534B8F"/>
    <w:rsid w:val="00534C5E"/>
    <w:rsid w:val="00534D17"/>
    <w:rsid w:val="00535186"/>
    <w:rsid w:val="005352A1"/>
    <w:rsid w:val="005353F0"/>
    <w:rsid w:val="00536657"/>
    <w:rsid w:val="005366DC"/>
    <w:rsid w:val="00536B9E"/>
    <w:rsid w:val="0053736C"/>
    <w:rsid w:val="00537629"/>
    <w:rsid w:val="00537934"/>
    <w:rsid w:val="0053793D"/>
    <w:rsid w:val="00537A46"/>
    <w:rsid w:val="00537BA1"/>
    <w:rsid w:val="00540066"/>
    <w:rsid w:val="0054006B"/>
    <w:rsid w:val="00540F4A"/>
    <w:rsid w:val="0054152D"/>
    <w:rsid w:val="00541693"/>
    <w:rsid w:val="00541A49"/>
    <w:rsid w:val="00541B31"/>
    <w:rsid w:val="00541B3F"/>
    <w:rsid w:val="00541C27"/>
    <w:rsid w:val="00541CC0"/>
    <w:rsid w:val="00541D1E"/>
    <w:rsid w:val="005421D2"/>
    <w:rsid w:val="0054250A"/>
    <w:rsid w:val="00542613"/>
    <w:rsid w:val="00542785"/>
    <w:rsid w:val="00542EA6"/>
    <w:rsid w:val="00543836"/>
    <w:rsid w:val="00543B15"/>
    <w:rsid w:val="00543F73"/>
    <w:rsid w:val="00544195"/>
    <w:rsid w:val="005443A2"/>
    <w:rsid w:val="005444E5"/>
    <w:rsid w:val="005446CF"/>
    <w:rsid w:val="005448A5"/>
    <w:rsid w:val="00544D51"/>
    <w:rsid w:val="00545059"/>
    <w:rsid w:val="005452B0"/>
    <w:rsid w:val="005456E4"/>
    <w:rsid w:val="00545C20"/>
    <w:rsid w:val="00545EE9"/>
    <w:rsid w:val="0054612F"/>
    <w:rsid w:val="00546251"/>
    <w:rsid w:val="00546A0C"/>
    <w:rsid w:val="00546A6B"/>
    <w:rsid w:val="00547622"/>
    <w:rsid w:val="005476A1"/>
    <w:rsid w:val="00547CEE"/>
    <w:rsid w:val="00550536"/>
    <w:rsid w:val="0055079F"/>
    <w:rsid w:val="00550876"/>
    <w:rsid w:val="00550CE4"/>
    <w:rsid w:val="00550E82"/>
    <w:rsid w:val="00551047"/>
    <w:rsid w:val="005510C0"/>
    <w:rsid w:val="0055195F"/>
    <w:rsid w:val="00551B32"/>
    <w:rsid w:val="00551E05"/>
    <w:rsid w:val="00551E7C"/>
    <w:rsid w:val="00551F37"/>
    <w:rsid w:val="0055240E"/>
    <w:rsid w:val="00552709"/>
    <w:rsid w:val="005527D4"/>
    <w:rsid w:val="00552D7A"/>
    <w:rsid w:val="00552D7E"/>
    <w:rsid w:val="00552FEE"/>
    <w:rsid w:val="00553232"/>
    <w:rsid w:val="00553236"/>
    <w:rsid w:val="005537F3"/>
    <w:rsid w:val="00553D7B"/>
    <w:rsid w:val="00554001"/>
    <w:rsid w:val="005540C9"/>
    <w:rsid w:val="0055415C"/>
    <w:rsid w:val="00554517"/>
    <w:rsid w:val="005545A3"/>
    <w:rsid w:val="00554690"/>
    <w:rsid w:val="005547F0"/>
    <w:rsid w:val="00554805"/>
    <w:rsid w:val="005548CE"/>
    <w:rsid w:val="005549B4"/>
    <w:rsid w:val="00554EC3"/>
    <w:rsid w:val="00554F85"/>
    <w:rsid w:val="00555175"/>
    <w:rsid w:val="00555205"/>
    <w:rsid w:val="005553C4"/>
    <w:rsid w:val="00555449"/>
    <w:rsid w:val="005554E6"/>
    <w:rsid w:val="005557BD"/>
    <w:rsid w:val="00555ACB"/>
    <w:rsid w:val="00555B2F"/>
    <w:rsid w:val="00555C8E"/>
    <w:rsid w:val="00555DA3"/>
    <w:rsid w:val="00556502"/>
    <w:rsid w:val="00556AF4"/>
    <w:rsid w:val="00556B1B"/>
    <w:rsid w:val="00556EA9"/>
    <w:rsid w:val="00557016"/>
    <w:rsid w:val="00557504"/>
    <w:rsid w:val="00557DA0"/>
    <w:rsid w:val="00560213"/>
    <w:rsid w:val="005603F7"/>
    <w:rsid w:val="00560463"/>
    <w:rsid w:val="005604F4"/>
    <w:rsid w:val="0056076B"/>
    <w:rsid w:val="00560A14"/>
    <w:rsid w:val="00560C14"/>
    <w:rsid w:val="00560C49"/>
    <w:rsid w:val="00560D95"/>
    <w:rsid w:val="00560E3C"/>
    <w:rsid w:val="00561240"/>
    <w:rsid w:val="005612B3"/>
    <w:rsid w:val="00561735"/>
    <w:rsid w:val="00561D65"/>
    <w:rsid w:val="00562163"/>
    <w:rsid w:val="00562342"/>
    <w:rsid w:val="00562A23"/>
    <w:rsid w:val="00562A9F"/>
    <w:rsid w:val="00563003"/>
    <w:rsid w:val="0056306F"/>
    <w:rsid w:val="0056385C"/>
    <w:rsid w:val="00564014"/>
    <w:rsid w:val="0056416A"/>
    <w:rsid w:val="0056417A"/>
    <w:rsid w:val="00564662"/>
    <w:rsid w:val="00564718"/>
    <w:rsid w:val="00564BB1"/>
    <w:rsid w:val="00564F28"/>
    <w:rsid w:val="005650AC"/>
    <w:rsid w:val="005652CD"/>
    <w:rsid w:val="005652F5"/>
    <w:rsid w:val="00565572"/>
    <w:rsid w:val="00565857"/>
    <w:rsid w:val="0056595B"/>
    <w:rsid w:val="00565AA3"/>
    <w:rsid w:val="00565C38"/>
    <w:rsid w:val="00565CB5"/>
    <w:rsid w:val="00565D1B"/>
    <w:rsid w:val="00565D9F"/>
    <w:rsid w:val="005660AF"/>
    <w:rsid w:val="00566148"/>
    <w:rsid w:val="00566251"/>
    <w:rsid w:val="005667B3"/>
    <w:rsid w:val="0056690B"/>
    <w:rsid w:val="00566AB2"/>
    <w:rsid w:val="00566B22"/>
    <w:rsid w:val="00566C5F"/>
    <w:rsid w:val="00566E1B"/>
    <w:rsid w:val="00566F36"/>
    <w:rsid w:val="00567D7F"/>
    <w:rsid w:val="00567E0C"/>
    <w:rsid w:val="00567E40"/>
    <w:rsid w:val="0057015C"/>
    <w:rsid w:val="00570590"/>
    <w:rsid w:val="005707C3"/>
    <w:rsid w:val="00570B4F"/>
    <w:rsid w:val="00570E6D"/>
    <w:rsid w:val="00570E95"/>
    <w:rsid w:val="005713F9"/>
    <w:rsid w:val="00571717"/>
    <w:rsid w:val="005717CA"/>
    <w:rsid w:val="0057185D"/>
    <w:rsid w:val="00571977"/>
    <w:rsid w:val="00571B1D"/>
    <w:rsid w:val="00571B5B"/>
    <w:rsid w:val="00571E5F"/>
    <w:rsid w:val="00572025"/>
    <w:rsid w:val="0057236C"/>
    <w:rsid w:val="00572650"/>
    <w:rsid w:val="00572666"/>
    <w:rsid w:val="00572A62"/>
    <w:rsid w:val="00572A85"/>
    <w:rsid w:val="00572E9F"/>
    <w:rsid w:val="00573088"/>
    <w:rsid w:val="005731DA"/>
    <w:rsid w:val="00573378"/>
    <w:rsid w:val="00573656"/>
    <w:rsid w:val="00573ACB"/>
    <w:rsid w:val="005740A1"/>
    <w:rsid w:val="005741C3"/>
    <w:rsid w:val="0057441B"/>
    <w:rsid w:val="00574611"/>
    <w:rsid w:val="005747AB"/>
    <w:rsid w:val="00574AF6"/>
    <w:rsid w:val="00574CE7"/>
    <w:rsid w:val="00574F1F"/>
    <w:rsid w:val="005750E8"/>
    <w:rsid w:val="00575253"/>
    <w:rsid w:val="005755C8"/>
    <w:rsid w:val="0057566B"/>
    <w:rsid w:val="00575750"/>
    <w:rsid w:val="00575762"/>
    <w:rsid w:val="005757D6"/>
    <w:rsid w:val="005757D8"/>
    <w:rsid w:val="005765D3"/>
    <w:rsid w:val="00576676"/>
    <w:rsid w:val="00576D19"/>
    <w:rsid w:val="00576FB0"/>
    <w:rsid w:val="005771FE"/>
    <w:rsid w:val="00577239"/>
    <w:rsid w:val="005772A0"/>
    <w:rsid w:val="005772D1"/>
    <w:rsid w:val="0057756F"/>
    <w:rsid w:val="005776B7"/>
    <w:rsid w:val="005777A9"/>
    <w:rsid w:val="00577858"/>
    <w:rsid w:val="00577CDA"/>
    <w:rsid w:val="005800F6"/>
    <w:rsid w:val="005803F2"/>
    <w:rsid w:val="005807AD"/>
    <w:rsid w:val="00580C38"/>
    <w:rsid w:val="00580D55"/>
    <w:rsid w:val="00580E0B"/>
    <w:rsid w:val="00580E15"/>
    <w:rsid w:val="0058126E"/>
    <w:rsid w:val="00581D2D"/>
    <w:rsid w:val="00581F17"/>
    <w:rsid w:val="00582328"/>
    <w:rsid w:val="0058244E"/>
    <w:rsid w:val="00582717"/>
    <w:rsid w:val="00582D29"/>
    <w:rsid w:val="00583242"/>
    <w:rsid w:val="00583363"/>
    <w:rsid w:val="00583580"/>
    <w:rsid w:val="0058390A"/>
    <w:rsid w:val="00583CEE"/>
    <w:rsid w:val="00583E5A"/>
    <w:rsid w:val="00583F23"/>
    <w:rsid w:val="005840CD"/>
    <w:rsid w:val="005841F1"/>
    <w:rsid w:val="005842BC"/>
    <w:rsid w:val="0058452C"/>
    <w:rsid w:val="0058465D"/>
    <w:rsid w:val="005846AD"/>
    <w:rsid w:val="005846B3"/>
    <w:rsid w:val="00584B50"/>
    <w:rsid w:val="00584B51"/>
    <w:rsid w:val="00584D4A"/>
    <w:rsid w:val="00584F29"/>
    <w:rsid w:val="0058568C"/>
    <w:rsid w:val="00586193"/>
    <w:rsid w:val="005865C8"/>
    <w:rsid w:val="0058673A"/>
    <w:rsid w:val="005868B4"/>
    <w:rsid w:val="00586A61"/>
    <w:rsid w:val="00586AB2"/>
    <w:rsid w:val="00586F16"/>
    <w:rsid w:val="00586FA5"/>
    <w:rsid w:val="00587012"/>
    <w:rsid w:val="00587078"/>
    <w:rsid w:val="0058793D"/>
    <w:rsid w:val="005900DD"/>
    <w:rsid w:val="005903BE"/>
    <w:rsid w:val="005904A5"/>
    <w:rsid w:val="00590CFC"/>
    <w:rsid w:val="00590D5F"/>
    <w:rsid w:val="00591020"/>
    <w:rsid w:val="00591367"/>
    <w:rsid w:val="00591953"/>
    <w:rsid w:val="00591ACC"/>
    <w:rsid w:val="00591B5A"/>
    <w:rsid w:val="00591D8E"/>
    <w:rsid w:val="00591DD7"/>
    <w:rsid w:val="00592286"/>
    <w:rsid w:val="00592591"/>
    <w:rsid w:val="005925C7"/>
    <w:rsid w:val="00592ADC"/>
    <w:rsid w:val="00592C6D"/>
    <w:rsid w:val="00592D2F"/>
    <w:rsid w:val="00592D74"/>
    <w:rsid w:val="00592F69"/>
    <w:rsid w:val="00593667"/>
    <w:rsid w:val="00593705"/>
    <w:rsid w:val="00593AB7"/>
    <w:rsid w:val="00593F8E"/>
    <w:rsid w:val="005940D2"/>
    <w:rsid w:val="00595294"/>
    <w:rsid w:val="005952AF"/>
    <w:rsid w:val="005952EE"/>
    <w:rsid w:val="005957DD"/>
    <w:rsid w:val="00595C17"/>
    <w:rsid w:val="00595E07"/>
    <w:rsid w:val="005961D8"/>
    <w:rsid w:val="005962B5"/>
    <w:rsid w:val="0059656E"/>
    <w:rsid w:val="005966F4"/>
    <w:rsid w:val="00597026"/>
    <w:rsid w:val="00597146"/>
    <w:rsid w:val="0059743D"/>
    <w:rsid w:val="005974A1"/>
    <w:rsid w:val="005974AC"/>
    <w:rsid w:val="005978F1"/>
    <w:rsid w:val="00597999"/>
    <w:rsid w:val="00597B57"/>
    <w:rsid w:val="00597DBF"/>
    <w:rsid w:val="005A00AB"/>
    <w:rsid w:val="005A0100"/>
    <w:rsid w:val="005A065F"/>
    <w:rsid w:val="005A0688"/>
    <w:rsid w:val="005A06B3"/>
    <w:rsid w:val="005A0F57"/>
    <w:rsid w:val="005A1323"/>
    <w:rsid w:val="005A161C"/>
    <w:rsid w:val="005A177F"/>
    <w:rsid w:val="005A1A23"/>
    <w:rsid w:val="005A1CE3"/>
    <w:rsid w:val="005A1DC1"/>
    <w:rsid w:val="005A1E0E"/>
    <w:rsid w:val="005A1EB8"/>
    <w:rsid w:val="005A23F0"/>
    <w:rsid w:val="005A254A"/>
    <w:rsid w:val="005A25D7"/>
    <w:rsid w:val="005A29FE"/>
    <w:rsid w:val="005A2A14"/>
    <w:rsid w:val="005A3087"/>
    <w:rsid w:val="005A3134"/>
    <w:rsid w:val="005A3210"/>
    <w:rsid w:val="005A3479"/>
    <w:rsid w:val="005A36B0"/>
    <w:rsid w:val="005A37FA"/>
    <w:rsid w:val="005A3C79"/>
    <w:rsid w:val="005A3CF7"/>
    <w:rsid w:val="005A3E32"/>
    <w:rsid w:val="005A42DE"/>
    <w:rsid w:val="005A431C"/>
    <w:rsid w:val="005A512C"/>
    <w:rsid w:val="005A5196"/>
    <w:rsid w:val="005A5B48"/>
    <w:rsid w:val="005A6396"/>
    <w:rsid w:val="005A64F3"/>
    <w:rsid w:val="005A67B9"/>
    <w:rsid w:val="005A6A92"/>
    <w:rsid w:val="005A6B37"/>
    <w:rsid w:val="005A6C45"/>
    <w:rsid w:val="005A6F71"/>
    <w:rsid w:val="005A7027"/>
    <w:rsid w:val="005A71AB"/>
    <w:rsid w:val="005A71B7"/>
    <w:rsid w:val="005A793D"/>
    <w:rsid w:val="005A7AC0"/>
    <w:rsid w:val="005A7DE9"/>
    <w:rsid w:val="005A7F01"/>
    <w:rsid w:val="005B029E"/>
    <w:rsid w:val="005B02A9"/>
    <w:rsid w:val="005B02D6"/>
    <w:rsid w:val="005B043A"/>
    <w:rsid w:val="005B05B2"/>
    <w:rsid w:val="005B06A6"/>
    <w:rsid w:val="005B0D44"/>
    <w:rsid w:val="005B1194"/>
    <w:rsid w:val="005B18BF"/>
    <w:rsid w:val="005B1A30"/>
    <w:rsid w:val="005B2308"/>
    <w:rsid w:val="005B2498"/>
    <w:rsid w:val="005B276A"/>
    <w:rsid w:val="005B27EA"/>
    <w:rsid w:val="005B28CF"/>
    <w:rsid w:val="005B29BE"/>
    <w:rsid w:val="005B2B0C"/>
    <w:rsid w:val="005B3723"/>
    <w:rsid w:val="005B382C"/>
    <w:rsid w:val="005B3940"/>
    <w:rsid w:val="005B39E3"/>
    <w:rsid w:val="005B3EA0"/>
    <w:rsid w:val="005B42C2"/>
    <w:rsid w:val="005B4438"/>
    <w:rsid w:val="005B449F"/>
    <w:rsid w:val="005B46D8"/>
    <w:rsid w:val="005B475D"/>
    <w:rsid w:val="005B4A1B"/>
    <w:rsid w:val="005B4C3A"/>
    <w:rsid w:val="005B4F67"/>
    <w:rsid w:val="005B4F7A"/>
    <w:rsid w:val="005B4FC4"/>
    <w:rsid w:val="005B521E"/>
    <w:rsid w:val="005B52AC"/>
    <w:rsid w:val="005B54C1"/>
    <w:rsid w:val="005B5681"/>
    <w:rsid w:val="005B596D"/>
    <w:rsid w:val="005B5AA5"/>
    <w:rsid w:val="005B5B6B"/>
    <w:rsid w:val="005B6066"/>
    <w:rsid w:val="005B60A5"/>
    <w:rsid w:val="005B6411"/>
    <w:rsid w:val="005B6A62"/>
    <w:rsid w:val="005B6BD9"/>
    <w:rsid w:val="005B6C6A"/>
    <w:rsid w:val="005B6D53"/>
    <w:rsid w:val="005B723A"/>
    <w:rsid w:val="005B7753"/>
    <w:rsid w:val="005B7B71"/>
    <w:rsid w:val="005C1167"/>
    <w:rsid w:val="005C12A3"/>
    <w:rsid w:val="005C1382"/>
    <w:rsid w:val="005C1867"/>
    <w:rsid w:val="005C1E0D"/>
    <w:rsid w:val="005C2274"/>
    <w:rsid w:val="005C27C1"/>
    <w:rsid w:val="005C2829"/>
    <w:rsid w:val="005C2B02"/>
    <w:rsid w:val="005C2CC1"/>
    <w:rsid w:val="005C2EEA"/>
    <w:rsid w:val="005C316C"/>
    <w:rsid w:val="005C32BD"/>
    <w:rsid w:val="005C331D"/>
    <w:rsid w:val="005C3914"/>
    <w:rsid w:val="005C3B72"/>
    <w:rsid w:val="005C3C06"/>
    <w:rsid w:val="005C3CA4"/>
    <w:rsid w:val="005C3DD3"/>
    <w:rsid w:val="005C41B1"/>
    <w:rsid w:val="005C478A"/>
    <w:rsid w:val="005C484C"/>
    <w:rsid w:val="005C48A2"/>
    <w:rsid w:val="005C49D7"/>
    <w:rsid w:val="005C4B87"/>
    <w:rsid w:val="005C4DB4"/>
    <w:rsid w:val="005C4FA6"/>
    <w:rsid w:val="005C5490"/>
    <w:rsid w:val="005C5668"/>
    <w:rsid w:val="005C6072"/>
    <w:rsid w:val="005C6085"/>
    <w:rsid w:val="005C6360"/>
    <w:rsid w:val="005C63A6"/>
    <w:rsid w:val="005C676A"/>
    <w:rsid w:val="005C7106"/>
    <w:rsid w:val="005C7694"/>
    <w:rsid w:val="005C779D"/>
    <w:rsid w:val="005C7A37"/>
    <w:rsid w:val="005C7B61"/>
    <w:rsid w:val="005C7D12"/>
    <w:rsid w:val="005C7DEE"/>
    <w:rsid w:val="005D0104"/>
    <w:rsid w:val="005D0497"/>
    <w:rsid w:val="005D0872"/>
    <w:rsid w:val="005D0A7C"/>
    <w:rsid w:val="005D0F9D"/>
    <w:rsid w:val="005D0FFC"/>
    <w:rsid w:val="005D10AD"/>
    <w:rsid w:val="005D11CE"/>
    <w:rsid w:val="005D11D2"/>
    <w:rsid w:val="005D15E1"/>
    <w:rsid w:val="005D19B4"/>
    <w:rsid w:val="005D1B37"/>
    <w:rsid w:val="005D1C50"/>
    <w:rsid w:val="005D1CDB"/>
    <w:rsid w:val="005D1E98"/>
    <w:rsid w:val="005D203E"/>
    <w:rsid w:val="005D221B"/>
    <w:rsid w:val="005D2465"/>
    <w:rsid w:val="005D25FD"/>
    <w:rsid w:val="005D2811"/>
    <w:rsid w:val="005D2812"/>
    <w:rsid w:val="005D28A1"/>
    <w:rsid w:val="005D3330"/>
    <w:rsid w:val="005D3BB8"/>
    <w:rsid w:val="005D4009"/>
    <w:rsid w:val="005D404C"/>
    <w:rsid w:val="005D404D"/>
    <w:rsid w:val="005D4112"/>
    <w:rsid w:val="005D4115"/>
    <w:rsid w:val="005D43C6"/>
    <w:rsid w:val="005D4465"/>
    <w:rsid w:val="005D44FF"/>
    <w:rsid w:val="005D47A1"/>
    <w:rsid w:val="005D4A64"/>
    <w:rsid w:val="005D4B75"/>
    <w:rsid w:val="005D4C1C"/>
    <w:rsid w:val="005D4CEF"/>
    <w:rsid w:val="005D4F18"/>
    <w:rsid w:val="005D4F9D"/>
    <w:rsid w:val="005D5048"/>
    <w:rsid w:val="005D53A3"/>
    <w:rsid w:val="005D5883"/>
    <w:rsid w:val="005D5E0E"/>
    <w:rsid w:val="005D5E59"/>
    <w:rsid w:val="005D603F"/>
    <w:rsid w:val="005D6067"/>
    <w:rsid w:val="005D65EE"/>
    <w:rsid w:val="005D6985"/>
    <w:rsid w:val="005D6A9C"/>
    <w:rsid w:val="005D6B7A"/>
    <w:rsid w:val="005D78A0"/>
    <w:rsid w:val="005D798F"/>
    <w:rsid w:val="005D7BA2"/>
    <w:rsid w:val="005D7ED8"/>
    <w:rsid w:val="005E0014"/>
    <w:rsid w:val="005E052E"/>
    <w:rsid w:val="005E07FA"/>
    <w:rsid w:val="005E0935"/>
    <w:rsid w:val="005E100E"/>
    <w:rsid w:val="005E11DD"/>
    <w:rsid w:val="005E1637"/>
    <w:rsid w:val="005E1772"/>
    <w:rsid w:val="005E1CF5"/>
    <w:rsid w:val="005E21BB"/>
    <w:rsid w:val="005E22A0"/>
    <w:rsid w:val="005E24EC"/>
    <w:rsid w:val="005E2C44"/>
    <w:rsid w:val="005E31C8"/>
    <w:rsid w:val="005E33B5"/>
    <w:rsid w:val="005E3419"/>
    <w:rsid w:val="005E389A"/>
    <w:rsid w:val="005E40F9"/>
    <w:rsid w:val="005E4477"/>
    <w:rsid w:val="005E4951"/>
    <w:rsid w:val="005E49A4"/>
    <w:rsid w:val="005E4A69"/>
    <w:rsid w:val="005E4B3C"/>
    <w:rsid w:val="005E4C67"/>
    <w:rsid w:val="005E4D36"/>
    <w:rsid w:val="005E505F"/>
    <w:rsid w:val="005E5102"/>
    <w:rsid w:val="005E531A"/>
    <w:rsid w:val="005E5495"/>
    <w:rsid w:val="005E5584"/>
    <w:rsid w:val="005E5913"/>
    <w:rsid w:val="005E5A28"/>
    <w:rsid w:val="005E5ABF"/>
    <w:rsid w:val="005E5F0B"/>
    <w:rsid w:val="005E6205"/>
    <w:rsid w:val="005E6380"/>
    <w:rsid w:val="005E68BB"/>
    <w:rsid w:val="005E6A14"/>
    <w:rsid w:val="005E6D67"/>
    <w:rsid w:val="005E7879"/>
    <w:rsid w:val="005E7A0C"/>
    <w:rsid w:val="005E7AB9"/>
    <w:rsid w:val="005E7D7F"/>
    <w:rsid w:val="005E7E00"/>
    <w:rsid w:val="005F0081"/>
    <w:rsid w:val="005F0131"/>
    <w:rsid w:val="005F0441"/>
    <w:rsid w:val="005F0510"/>
    <w:rsid w:val="005F0635"/>
    <w:rsid w:val="005F0A22"/>
    <w:rsid w:val="005F0B66"/>
    <w:rsid w:val="005F0C21"/>
    <w:rsid w:val="005F1780"/>
    <w:rsid w:val="005F1814"/>
    <w:rsid w:val="005F1AC9"/>
    <w:rsid w:val="005F1B94"/>
    <w:rsid w:val="005F1BC4"/>
    <w:rsid w:val="005F2BBF"/>
    <w:rsid w:val="005F2CFB"/>
    <w:rsid w:val="005F2D6A"/>
    <w:rsid w:val="005F34A1"/>
    <w:rsid w:val="005F391D"/>
    <w:rsid w:val="005F3C52"/>
    <w:rsid w:val="005F457D"/>
    <w:rsid w:val="005F4AA7"/>
    <w:rsid w:val="005F4AA8"/>
    <w:rsid w:val="005F4BFD"/>
    <w:rsid w:val="005F5472"/>
    <w:rsid w:val="005F54DC"/>
    <w:rsid w:val="005F5662"/>
    <w:rsid w:val="005F5AF5"/>
    <w:rsid w:val="005F5CA7"/>
    <w:rsid w:val="005F625A"/>
    <w:rsid w:val="005F63B0"/>
    <w:rsid w:val="005F64D1"/>
    <w:rsid w:val="005F65EE"/>
    <w:rsid w:val="005F669E"/>
    <w:rsid w:val="005F6AFC"/>
    <w:rsid w:val="005F6E96"/>
    <w:rsid w:val="005F7027"/>
    <w:rsid w:val="005F7042"/>
    <w:rsid w:val="005F7537"/>
    <w:rsid w:val="005F76AB"/>
    <w:rsid w:val="005F79F5"/>
    <w:rsid w:val="005F7F9A"/>
    <w:rsid w:val="006000D0"/>
    <w:rsid w:val="00600A06"/>
    <w:rsid w:val="00601143"/>
    <w:rsid w:val="0060148F"/>
    <w:rsid w:val="006017CD"/>
    <w:rsid w:val="00601818"/>
    <w:rsid w:val="00601CD7"/>
    <w:rsid w:val="00601DA1"/>
    <w:rsid w:val="0060200C"/>
    <w:rsid w:val="006020C0"/>
    <w:rsid w:val="00602123"/>
    <w:rsid w:val="0060237A"/>
    <w:rsid w:val="00602472"/>
    <w:rsid w:val="00602B5B"/>
    <w:rsid w:val="00602DEA"/>
    <w:rsid w:val="006031AB"/>
    <w:rsid w:val="00603299"/>
    <w:rsid w:val="00603609"/>
    <w:rsid w:val="00603860"/>
    <w:rsid w:val="00603E47"/>
    <w:rsid w:val="0060401C"/>
    <w:rsid w:val="00604049"/>
    <w:rsid w:val="006040C3"/>
    <w:rsid w:val="006047CA"/>
    <w:rsid w:val="00604821"/>
    <w:rsid w:val="006049C6"/>
    <w:rsid w:val="00604C88"/>
    <w:rsid w:val="00604E2E"/>
    <w:rsid w:val="0060526D"/>
    <w:rsid w:val="00605627"/>
    <w:rsid w:val="006056AA"/>
    <w:rsid w:val="00605B56"/>
    <w:rsid w:val="00605BF4"/>
    <w:rsid w:val="00605D09"/>
    <w:rsid w:val="00605E9F"/>
    <w:rsid w:val="00605F86"/>
    <w:rsid w:val="0060621F"/>
    <w:rsid w:val="006068FB"/>
    <w:rsid w:val="00606B3B"/>
    <w:rsid w:val="00606C03"/>
    <w:rsid w:val="00606EE0"/>
    <w:rsid w:val="006073E6"/>
    <w:rsid w:val="00607489"/>
    <w:rsid w:val="00607507"/>
    <w:rsid w:val="006075AE"/>
    <w:rsid w:val="006076E6"/>
    <w:rsid w:val="006077A7"/>
    <w:rsid w:val="0060786F"/>
    <w:rsid w:val="00607D22"/>
    <w:rsid w:val="00607F90"/>
    <w:rsid w:val="006102E1"/>
    <w:rsid w:val="0061094F"/>
    <w:rsid w:val="00610AD3"/>
    <w:rsid w:val="00610F57"/>
    <w:rsid w:val="00611696"/>
    <w:rsid w:val="006119A9"/>
    <w:rsid w:val="006119CF"/>
    <w:rsid w:val="00611B71"/>
    <w:rsid w:val="00611D3A"/>
    <w:rsid w:val="006120C6"/>
    <w:rsid w:val="00612219"/>
    <w:rsid w:val="00612DFA"/>
    <w:rsid w:val="00612EC8"/>
    <w:rsid w:val="0061380B"/>
    <w:rsid w:val="00613B07"/>
    <w:rsid w:val="00613F65"/>
    <w:rsid w:val="00613FAB"/>
    <w:rsid w:val="006142B5"/>
    <w:rsid w:val="00614604"/>
    <w:rsid w:val="0061486A"/>
    <w:rsid w:val="00614D62"/>
    <w:rsid w:val="00614F70"/>
    <w:rsid w:val="006152C1"/>
    <w:rsid w:val="006152FE"/>
    <w:rsid w:val="006156A2"/>
    <w:rsid w:val="0061577E"/>
    <w:rsid w:val="006159E7"/>
    <w:rsid w:val="00615C35"/>
    <w:rsid w:val="006161E1"/>
    <w:rsid w:val="00616C05"/>
    <w:rsid w:val="00616C2D"/>
    <w:rsid w:val="00616F63"/>
    <w:rsid w:val="0061716D"/>
    <w:rsid w:val="00617356"/>
    <w:rsid w:val="0061745E"/>
    <w:rsid w:val="006175CB"/>
    <w:rsid w:val="00617769"/>
    <w:rsid w:val="00617B6B"/>
    <w:rsid w:val="00620404"/>
    <w:rsid w:val="00620573"/>
    <w:rsid w:val="006206B0"/>
    <w:rsid w:val="006209D5"/>
    <w:rsid w:val="00620ABD"/>
    <w:rsid w:val="00620C46"/>
    <w:rsid w:val="00620DC2"/>
    <w:rsid w:val="00620E5F"/>
    <w:rsid w:val="00620F1A"/>
    <w:rsid w:val="006210DD"/>
    <w:rsid w:val="00621375"/>
    <w:rsid w:val="00621575"/>
    <w:rsid w:val="00621643"/>
    <w:rsid w:val="006216B3"/>
    <w:rsid w:val="00621A01"/>
    <w:rsid w:val="00621F9F"/>
    <w:rsid w:val="00621FD2"/>
    <w:rsid w:val="00622333"/>
    <w:rsid w:val="006228AC"/>
    <w:rsid w:val="00622AF2"/>
    <w:rsid w:val="0062305C"/>
    <w:rsid w:val="00623111"/>
    <w:rsid w:val="00623410"/>
    <w:rsid w:val="00623432"/>
    <w:rsid w:val="0062366B"/>
    <w:rsid w:val="006236C9"/>
    <w:rsid w:val="006236DE"/>
    <w:rsid w:val="006238F8"/>
    <w:rsid w:val="00623CEB"/>
    <w:rsid w:val="00623E74"/>
    <w:rsid w:val="00624487"/>
    <w:rsid w:val="0062458C"/>
    <w:rsid w:val="00624C35"/>
    <w:rsid w:val="00625087"/>
    <w:rsid w:val="0062583A"/>
    <w:rsid w:val="006258A2"/>
    <w:rsid w:val="00626425"/>
    <w:rsid w:val="006264A1"/>
    <w:rsid w:val="0062668A"/>
    <w:rsid w:val="006266AC"/>
    <w:rsid w:val="006267D1"/>
    <w:rsid w:val="00627172"/>
    <w:rsid w:val="00627259"/>
    <w:rsid w:val="0062734F"/>
    <w:rsid w:val="006273AA"/>
    <w:rsid w:val="006278BF"/>
    <w:rsid w:val="00627B54"/>
    <w:rsid w:val="00627C05"/>
    <w:rsid w:val="00627C78"/>
    <w:rsid w:val="00630065"/>
    <w:rsid w:val="006303C4"/>
    <w:rsid w:val="00630A3C"/>
    <w:rsid w:val="006311F3"/>
    <w:rsid w:val="0063126D"/>
    <w:rsid w:val="006315DB"/>
    <w:rsid w:val="00631625"/>
    <w:rsid w:val="00631E94"/>
    <w:rsid w:val="006320C4"/>
    <w:rsid w:val="006320DC"/>
    <w:rsid w:val="0063227C"/>
    <w:rsid w:val="006323B9"/>
    <w:rsid w:val="00632408"/>
    <w:rsid w:val="0063243F"/>
    <w:rsid w:val="00632529"/>
    <w:rsid w:val="006326E3"/>
    <w:rsid w:val="00632923"/>
    <w:rsid w:val="006330C3"/>
    <w:rsid w:val="00633175"/>
    <w:rsid w:val="00633A6F"/>
    <w:rsid w:val="00634372"/>
    <w:rsid w:val="006347A5"/>
    <w:rsid w:val="006347E0"/>
    <w:rsid w:val="0063481E"/>
    <w:rsid w:val="006350FF"/>
    <w:rsid w:val="00635397"/>
    <w:rsid w:val="006353B1"/>
    <w:rsid w:val="00635435"/>
    <w:rsid w:val="006356B4"/>
    <w:rsid w:val="00635A2F"/>
    <w:rsid w:val="00635B79"/>
    <w:rsid w:val="00635C85"/>
    <w:rsid w:val="00635D15"/>
    <w:rsid w:val="0063608E"/>
    <w:rsid w:val="006360AE"/>
    <w:rsid w:val="006360EB"/>
    <w:rsid w:val="0063640C"/>
    <w:rsid w:val="006365B9"/>
    <w:rsid w:val="00636715"/>
    <w:rsid w:val="00637049"/>
    <w:rsid w:val="00637502"/>
    <w:rsid w:val="0063762A"/>
    <w:rsid w:val="00637728"/>
    <w:rsid w:val="00637AB0"/>
    <w:rsid w:val="00637DAA"/>
    <w:rsid w:val="0064055A"/>
    <w:rsid w:val="006408EA"/>
    <w:rsid w:val="006409C7"/>
    <w:rsid w:val="00640CB0"/>
    <w:rsid w:val="006410B0"/>
    <w:rsid w:val="006411B9"/>
    <w:rsid w:val="006412C5"/>
    <w:rsid w:val="006412FF"/>
    <w:rsid w:val="006413BF"/>
    <w:rsid w:val="006413ED"/>
    <w:rsid w:val="0064147F"/>
    <w:rsid w:val="0064173C"/>
    <w:rsid w:val="00642050"/>
    <w:rsid w:val="00642411"/>
    <w:rsid w:val="006425A7"/>
    <w:rsid w:val="00642665"/>
    <w:rsid w:val="00642676"/>
    <w:rsid w:val="00642A14"/>
    <w:rsid w:val="00642BD9"/>
    <w:rsid w:val="00642C06"/>
    <w:rsid w:val="00642CFE"/>
    <w:rsid w:val="00643137"/>
    <w:rsid w:val="006434DD"/>
    <w:rsid w:val="006439EA"/>
    <w:rsid w:val="00643C40"/>
    <w:rsid w:val="0064485C"/>
    <w:rsid w:val="006449C4"/>
    <w:rsid w:val="006449DF"/>
    <w:rsid w:val="00644B0F"/>
    <w:rsid w:val="00644B22"/>
    <w:rsid w:val="00644C8F"/>
    <w:rsid w:val="00644CE2"/>
    <w:rsid w:val="00644D32"/>
    <w:rsid w:val="00644F34"/>
    <w:rsid w:val="00645080"/>
    <w:rsid w:val="006450B6"/>
    <w:rsid w:val="006458A8"/>
    <w:rsid w:val="00645B63"/>
    <w:rsid w:val="00645D44"/>
    <w:rsid w:val="00646867"/>
    <w:rsid w:val="00646941"/>
    <w:rsid w:val="00646CC0"/>
    <w:rsid w:val="00647076"/>
    <w:rsid w:val="0064723A"/>
    <w:rsid w:val="00647582"/>
    <w:rsid w:val="0064770A"/>
    <w:rsid w:val="006478D0"/>
    <w:rsid w:val="006478F7"/>
    <w:rsid w:val="006479C0"/>
    <w:rsid w:val="006479E5"/>
    <w:rsid w:val="00647F40"/>
    <w:rsid w:val="006503FF"/>
    <w:rsid w:val="006507CC"/>
    <w:rsid w:val="006509C2"/>
    <w:rsid w:val="00650AEC"/>
    <w:rsid w:val="00650C2C"/>
    <w:rsid w:val="00650EB6"/>
    <w:rsid w:val="00651274"/>
    <w:rsid w:val="006513B6"/>
    <w:rsid w:val="006513F8"/>
    <w:rsid w:val="00651BA7"/>
    <w:rsid w:val="00651D68"/>
    <w:rsid w:val="00651D9C"/>
    <w:rsid w:val="006524C4"/>
    <w:rsid w:val="006526A0"/>
    <w:rsid w:val="006528B1"/>
    <w:rsid w:val="00652AFC"/>
    <w:rsid w:val="00652B6B"/>
    <w:rsid w:val="00652C08"/>
    <w:rsid w:val="00652F3C"/>
    <w:rsid w:val="00652F4F"/>
    <w:rsid w:val="006533FF"/>
    <w:rsid w:val="00653483"/>
    <w:rsid w:val="00653515"/>
    <w:rsid w:val="0065365D"/>
    <w:rsid w:val="006537F2"/>
    <w:rsid w:val="0065391B"/>
    <w:rsid w:val="006543AB"/>
    <w:rsid w:val="0065482E"/>
    <w:rsid w:val="00654D79"/>
    <w:rsid w:val="0065510F"/>
    <w:rsid w:val="006552AA"/>
    <w:rsid w:val="006558BC"/>
    <w:rsid w:val="00655D38"/>
    <w:rsid w:val="00656107"/>
    <w:rsid w:val="0065638D"/>
    <w:rsid w:val="00656676"/>
    <w:rsid w:val="006566FC"/>
    <w:rsid w:val="00656CD7"/>
    <w:rsid w:val="006575EA"/>
    <w:rsid w:val="00657C60"/>
    <w:rsid w:val="00657E1D"/>
    <w:rsid w:val="0066062F"/>
    <w:rsid w:val="0066112F"/>
    <w:rsid w:val="006612CC"/>
    <w:rsid w:val="00661469"/>
    <w:rsid w:val="0066159A"/>
    <w:rsid w:val="006616E0"/>
    <w:rsid w:val="00662111"/>
    <w:rsid w:val="006621B4"/>
    <w:rsid w:val="00662266"/>
    <w:rsid w:val="00662387"/>
    <w:rsid w:val="006623A9"/>
    <w:rsid w:val="0066267E"/>
    <w:rsid w:val="006626E4"/>
    <w:rsid w:val="00662A05"/>
    <w:rsid w:val="00662CEB"/>
    <w:rsid w:val="00662D3E"/>
    <w:rsid w:val="006631A0"/>
    <w:rsid w:val="006631CD"/>
    <w:rsid w:val="00663369"/>
    <w:rsid w:val="00663477"/>
    <w:rsid w:val="006634FA"/>
    <w:rsid w:val="0066369D"/>
    <w:rsid w:val="0066391C"/>
    <w:rsid w:val="00663A59"/>
    <w:rsid w:val="00664009"/>
    <w:rsid w:val="0066441C"/>
    <w:rsid w:val="00664B9A"/>
    <w:rsid w:val="00664CA3"/>
    <w:rsid w:val="00664CF6"/>
    <w:rsid w:val="00665146"/>
    <w:rsid w:val="006651E0"/>
    <w:rsid w:val="00665282"/>
    <w:rsid w:val="0066555E"/>
    <w:rsid w:val="006657C0"/>
    <w:rsid w:val="006658A2"/>
    <w:rsid w:val="00665CB0"/>
    <w:rsid w:val="00665D1B"/>
    <w:rsid w:val="006663FA"/>
    <w:rsid w:val="00666671"/>
    <w:rsid w:val="0066696A"/>
    <w:rsid w:val="00666B87"/>
    <w:rsid w:val="00666CC4"/>
    <w:rsid w:val="00667428"/>
    <w:rsid w:val="00667793"/>
    <w:rsid w:val="006700E6"/>
    <w:rsid w:val="006701E8"/>
    <w:rsid w:val="00670651"/>
    <w:rsid w:val="006707CA"/>
    <w:rsid w:val="00670A96"/>
    <w:rsid w:val="00670C51"/>
    <w:rsid w:val="00670CF2"/>
    <w:rsid w:val="00671122"/>
    <w:rsid w:val="00671F5D"/>
    <w:rsid w:val="006722AE"/>
    <w:rsid w:val="006722CA"/>
    <w:rsid w:val="00672343"/>
    <w:rsid w:val="00672551"/>
    <w:rsid w:val="0067257D"/>
    <w:rsid w:val="00672850"/>
    <w:rsid w:val="00672BC3"/>
    <w:rsid w:val="00672C84"/>
    <w:rsid w:val="00672CEB"/>
    <w:rsid w:val="00672D86"/>
    <w:rsid w:val="00672DD9"/>
    <w:rsid w:val="00672E9E"/>
    <w:rsid w:val="00672F61"/>
    <w:rsid w:val="006730F0"/>
    <w:rsid w:val="00673385"/>
    <w:rsid w:val="006734A9"/>
    <w:rsid w:val="0067351C"/>
    <w:rsid w:val="006735A3"/>
    <w:rsid w:val="00673649"/>
    <w:rsid w:val="00673C89"/>
    <w:rsid w:val="00673E54"/>
    <w:rsid w:val="0067409E"/>
    <w:rsid w:val="00674135"/>
    <w:rsid w:val="0067417E"/>
    <w:rsid w:val="0067426D"/>
    <w:rsid w:val="006743DB"/>
    <w:rsid w:val="00674471"/>
    <w:rsid w:val="006747B9"/>
    <w:rsid w:val="0067489E"/>
    <w:rsid w:val="00674B52"/>
    <w:rsid w:val="00674DDE"/>
    <w:rsid w:val="00675023"/>
    <w:rsid w:val="0067523A"/>
    <w:rsid w:val="006753B2"/>
    <w:rsid w:val="0067578D"/>
    <w:rsid w:val="00675DB9"/>
    <w:rsid w:val="00675E01"/>
    <w:rsid w:val="00675ECC"/>
    <w:rsid w:val="006765B3"/>
    <w:rsid w:val="00676963"/>
    <w:rsid w:val="00676C35"/>
    <w:rsid w:val="00676E3A"/>
    <w:rsid w:val="00676E92"/>
    <w:rsid w:val="00676EF2"/>
    <w:rsid w:val="00676F6E"/>
    <w:rsid w:val="0067776A"/>
    <w:rsid w:val="00677782"/>
    <w:rsid w:val="006779E0"/>
    <w:rsid w:val="00677D0C"/>
    <w:rsid w:val="00677F68"/>
    <w:rsid w:val="006800BE"/>
    <w:rsid w:val="006803F3"/>
    <w:rsid w:val="006806A9"/>
    <w:rsid w:val="006807F7"/>
    <w:rsid w:val="00680829"/>
    <w:rsid w:val="00680AC4"/>
    <w:rsid w:val="00680D01"/>
    <w:rsid w:val="00680E53"/>
    <w:rsid w:val="00681372"/>
    <w:rsid w:val="0068171E"/>
    <w:rsid w:val="00681792"/>
    <w:rsid w:val="00681831"/>
    <w:rsid w:val="006818DD"/>
    <w:rsid w:val="00681C65"/>
    <w:rsid w:val="0068202B"/>
    <w:rsid w:val="006821A4"/>
    <w:rsid w:val="00682476"/>
    <w:rsid w:val="006826DC"/>
    <w:rsid w:val="00683133"/>
    <w:rsid w:val="00683144"/>
    <w:rsid w:val="0068334D"/>
    <w:rsid w:val="00683429"/>
    <w:rsid w:val="00683651"/>
    <w:rsid w:val="00683785"/>
    <w:rsid w:val="00683813"/>
    <w:rsid w:val="00683B93"/>
    <w:rsid w:val="00683CEC"/>
    <w:rsid w:val="006840F5"/>
    <w:rsid w:val="00684674"/>
    <w:rsid w:val="0068485F"/>
    <w:rsid w:val="00684918"/>
    <w:rsid w:val="00684942"/>
    <w:rsid w:val="00684D05"/>
    <w:rsid w:val="0068525F"/>
    <w:rsid w:val="00685AEB"/>
    <w:rsid w:val="00686197"/>
    <w:rsid w:val="0068648C"/>
    <w:rsid w:val="00686906"/>
    <w:rsid w:val="00686918"/>
    <w:rsid w:val="00686EA4"/>
    <w:rsid w:val="00686EF6"/>
    <w:rsid w:val="00686F59"/>
    <w:rsid w:val="006870BD"/>
    <w:rsid w:val="00687136"/>
    <w:rsid w:val="00687AD5"/>
    <w:rsid w:val="00687ADD"/>
    <w:rsid w:val="00687F6E"/>
    <w:rsid w:val="00690380"/>
    <w:rsid w:val="006905BD"/>
    <w:rsid w:val="00690D3C"/>
    <w:rsid w:val="00691699"/>
    <w:rsid w:val="0069179D"/>
    <w:rsid w:val="006919BA"/>
    <w:rsid w:val="00691CC1"/>
    <w:rsid w:val="00691E7D"/>
    <w:rsid w:val="00692422"/>
    <w:rsid w:val="0069271A"/>
    <w:rsid w:val="006929EE"/>
    <w:rsid w:val="00692BC3"/>
    <w:rsid w:val="00692C71"/>
    <w:rsid w:val="00693046"/>
    <w:rsid w:val="00693417"/>
    <w:rsid w:val="006937CC"/>
    <w:rsid w:val="00693817"/>
    <w:rsid w:val="00693941"/>
    <w:rsid w:val="00693B6F"/>
    <w:rsid w:val="00693E29"/>
    <w:rsid w:val="00693EA8"/>
    <w:rsid w:val="00693FF5"/>
    <w:rsid w:val="00694EAF"/>
    <w:rsid w:val="0069527B"/>
    <w:rsid w:val="00695480"/>
    <w:rsid w:val="006956A1"/>
    <w:rsid w:val="00695D6C"/>
    <w:rsid w:val="00695E22"/>
    <w:rsid w:val="00695E90"/>
    <w:rsid w:val="0069625A"/>
    <w:rsid w:val="006965B6"/>
    <w:rsid w:val="00696AAB"/>
    <w:rsid w:val="00696CE4"/>
    <w:rsid w:val="00696CE5"/>
    <w:rsid w:val="00696D14"/>
    <w:rsid w:val="00696D99"/>
    <w:rsid w:val="00696F19"/>
    <w:rsid w:val="00697109"/>
    <w:rsid w:val="006972BC"/>
    <w:rsid w:val="006972F9"/>
    <w:rsid w:val="00697316"/>
    <w:rsid w:val="006975C2"/>
    <w:rsid w:val="006976E2"/>
    <w:rsid w:val="00697C71"/>
    <w:rsid w:val="006A097C"/>
    <w:rsid w:val="006A10C2"/>
    <w:rsid w:val="006A1298"/>
    <w:rsid w:val="006A12D3"/>
    <w:rsid w:val="006A1844"/>
    <w:rsid w:val="006A1A31"/>
    <w:rsid w:val="006A219A"/>
    <w:rsid w:val="006A226D"/>
    <w:rsid w:val="006A2DBC"/>
    <w:rsid w:val="006A2F54"/>
    <w:rsid w:val="006A2F83"/>
    <w:rsid w:val="006A303F"/>
    <w:rsid w:val="006A30F1"/>
    <w:rsid w:val="006A31DA"/>
    <w:rsid w:val="006A345D"/>
    <w:rsid w:val="006A3629"/>
    <w:rsid w:val="006A36B9"/>
    <w:rsid w:val="006A36DF"/>
    <w:rsid w:val="006A3D6C"/>
    <w:rsid w:val="006A4121"/>
    <w:rsid w:val="006A41CE"/>
    <w:rsid w:val="006A47C1"/>
    <w:rsid w:val="006A4A21"/>
    <w:rsid w:val="006A4A40"/>
    <w:rsid w:val="006A4E63"/>
    <w:rsid w:val="006A4E77"/>
    <w:rsid w:val="006A4F23"/>
    <w:rsid w:val="006A4F32"/>
    <w:rsid w:val="006A5085"/>
    <w:rsid w:val="006A515F"/>
    <w:rsid w:val="006A51C2"/>
    <w:rsid w:val="006A532B"/>
    <w:rsid w:val="006A562D"/>
    <w:rsid w:val="006A5C21"/>
    <w:rsid w:val="006A5D80"/>
    <w:rsid w:val="006A61E2"/>
    <w:rsid w:val="006A61FA"/>
    <w:rsid w:val="006A6B3F"/>
    <w:rsid w:val="006A6D27"/>
    <w:rsid w:val="006A6E6E"/>
    <w:rsid w:val="006A708B"/>
    <w:rsid w:val="006A7274"/>
    <w:rsid w:val="006A75E0"/>
    <w:rsid w:val="006A76F3"/>
    <w:rsid w:val="006A7AD7"/>
    <w:rsid w:val="006A7DDF"/>
    <w:rsid w:val="006B00D7"/>
    <w:rsid w:val="006B02B3"/>
    <w:rsid w:val="006B0394"/>
    <w:rsid w:val="006B0452"/>
    <w:rsid w:val="006B051B"/>
    <w:rsid w:val="006B078C"/>
    <w:rsid w:val="006B08B5"/>
    <w:rsid w:val="006B091C"/>
    <w:rsid w:val="006B0B55"/>
    <w:rsid w:val="006B0C10"/>
    <w:rsid w:val="006B0CF6"/>
    <w:rsid w:val="006B0D20"/>
    <w:rsid w:val="006B1032"/>
    <w:rsid w:val="006B119E"/>
    <w:rsid w:val="006B162B"/>
    <w:rsid w:val="006B1808"/>
    <w:rsid w:val="006B1CB3"/>
    <w:rsid w:val="006B23AA"/>
    <w:rsid w:val="006B244A"/>
    <w:rsid w:val="006B2776"/>
    <w:rsid w:val="006B2792"/>
    <w:rsid w:val="006B2A11"/>
    <w:rsid w:val="006B2A59"/>
    <w:rsid w:val="006B2AB3"/>
    <w:rsid w:val="006B2CBE"/>
    <w:rsid w:val="006B2E83"/>
    <w:rsid w:val="006B3058"/>
    <w:rsid w:val="006B3334"/>
    <w:rsid w:val="006B371F"/>
    <w:rsid w:val="006B38D1"/>
    <w:rsid w:val="006B3BC0"/>
    <w:rsid w:val="006B3D79"/>
    <w:rsid w:val="006B3F34"/>
    <w:rsid w:val="006B4348"/>
    <w:rsid w:val="006B4B1F"/>
    <w:rsid w:val="006B4C87"/>
    <w:rsid w:val="006B5390"/>
    <w:rsid w:val="006B53A5"/>
    <w:rsid w:val="006B56DF"/>
    <w:rsid w:val="006B591B"/>
    <w:rsid w:val="006B592E"/>
    <w:rsid w:val="006B5BE1"/>
    <w:rsid w:val="006B603F"/>
    <w:rsid w:val="006B61D3"/>
    <w:rsid w:val="006B6312"/>
    <w:rsid w:val="006B64BF"/>
    <w:rsid w:val="006B6B35"/>
    <w:rsid w:val="006B6C89"/>
    <w:rsid w:val="006B6EC5"/>
    <w:rsid w:val="006B7436"/>
    <w:rsid w:val="006B7637"/>
    <w:rsid w:val="006B796F"/>
    <w:rsid w:val="006B7B56"/>
    <w:rsid w:val="006B7DD7"/>
    <w:rsid w:val="006B7F64"/>
    <w:rsid w:val="006C0012"/>
    <w:rsid w:val="006C046B"/>
    <w:rsid w:val="006C0AA6"/>
    <w:rsid w:val="006C0D29"/>
    <w:rsid w:val="006C10C9"/>
    <w:rsid w:val="006C1207"/>
    <w:rsid w:val="006C1912"/>
    <w:rsid w:val="006C1A38"/>
    <w:rsid w:val="006C1D81"/>
    <w:rsid w:val="006C1F4C"/>
    <w:rsid w:val="006C203D"/>
    <w:rsid w:val="006C20D1"/>
    <w:rsid w:val="006C2107"/>
    <w:rsid w:val="006C2196"/>
    <w:rsid w:val="006C293C"/>
    <w:rsid w:val="006C2A9E"/>
    <w:rsid w:val="006C2AF4"/>
    <w:rsid w:val="006C2C02"/>
    <w:rsid w:val="006C2D14"/>
    <w:rsid w:val="006C2D26"/>
    <w:rsid w:val="006C31FB"/>
    <w:rsid w:val="006C3377"/>
    <w:rsid w:val="006C393B"/>
    <w:rsid w:val="006C3B1F"/>
    <w:rsid w:val="006C3C10"/>
    <w:rsid w:val="006C3D57"/>
    <w:rsid w:val="006C411C"/>
    <w:rsid w:val="006C431B"/>
    <w:rsid w:val="006C4361"/>
    <w:rsid w:val="006C43D2"/>
    <w:rsid w:val="006C442F"/>
    <w:rsid w:val="006C4674"/>
    <w:rsid w:val="006C471B"/>
    <w:rsid w:val="006C4A55"/>
    <w:rsid w:val="006C5048"/>
    <w:rsid w:val="006C5B70"/>
    <w:rsid w:val="006C5F1E"/>
    <w:rsid w:val="006C61EF"/>
    <w:rsid w:val="006C64C8"/>
    <w:rsid w:val="006C65BC"/>
    <w:rsid w:val="006C689B"/>
    <w:rsid w:val="006C6A74"/>
    <w:rsid w:val="006C7203"/>
    <w:rsid w:val="006C7217"/>
    <w:rsid w:val="006C7A9D"/>
    <w:rsid w:val="006C7C56"/>
    <w:rsid w:val="006C7F64"/>
    <w:rsid w:val="006D0018"/>
    <w:rsid w:val="006D0328"/>
    <w:rsid w:val="006D05FC"/>
    <w:rsid w:val="006D09CC"/>
    <w:rsid w:val="006D0A97"/>
    <w:rsid w:val="006D0B28"/>
    <w:rsid w:val="006D0B42"/>
    <w:rsid w:val="006D0BDD"/>
    <w:rsid w:val="006D0C42"/>
    <w:rsid w:val="006D1079"/>
    <w:rsid w:val="006D1344"/>
    <w:rsid w:val="006D148D"/>
    <w:rsid w:val="006D14EF"/>
    <w:rsid w:val="006D17F6"/>
    <w:rsid w:val="006D1977"/>
    <w:rsid w:val="006D2134"/>
    <w:rsid w:val="006D22E5"/>
    <w:rsid w:val="006D25A7"/>
    <w:rsid w:val="006D2620"/>
    <w:rsid w:val="006D2938"/>
    <w:rsid w:val="006D2C17"/>
    <w:rsid w:val="006D2D9A"/>
    <w:rsid w:val="006D306B"/>
    <w:rsid w:val="006D33EE"/>
    <w:rsid w:val="006D3481"/>
    <w:rsid w:val="006D37CD"/>
    <w:rsid w:val="006D3B20"/>
    <w:rsid w:val="006D3D7D"/>
    <w:rsid w:val="006D445F"/>
    <w:rsid w:val="006D4568"/>
    <w:rsid w:val="006D45ED"/>
    <w:rsid w:val="006D48C3"/>
    <w:rsid w:val="006D48E2"/>
    <w:rsid w:val="006D4905"/>
    <w:rsid w:val="006D4B51"/>
    <w:rsid w:val="006D4F01"/>
    <w:rsid w:val="006D503A"/>
    <w:rsid w:val="006D53E8"/>
    <w:rsid w:val="006D5426"/>
    <w:rsid w:val="006D548C"/>
    <w:rsid w:val="006D5500"/>
    <w:rsid w:val="006D5957"/>
    <w:rsid w:val="006D5A94"/>
    <w:rsid w:val="006D5CCA"/>
    <w:rsid w:val="006D5E12"/>
    <w:rsid w:val="006D5F8C"/>
    <w:rsid w:val="006D60B9"/>
    <w:rsid w:val="006D68B9"/>
    <w:rsid w:val="006D6CD1"/>
    <w:rsid w:val="006D6EEE"/>
    <w:rsid w:val="006D70CA"/>
    <w:rsid w:val="006D728E"/>
    <w:rsid w:val="006D7495"/>
    <w:rsid w:val="006D74CD"/>
    <w:rsid w:val="006D78BE"/>
    <w:rsid w:val="006D78F1"/>
    <w:rsid w:val="006D79C5"/>
    <w:rsid w:val="006D7ED9"/>
    <w:rsid w:val="006E0369"/>
    <w:rsid w:val="006E05BC"/>
    <w:rsid w:val="006E0AF3"/>
    <w:rsid w:val="006E0CFE"/>
    <w:rsid w:val="006E1068"/>
    <w:rsid w:val="006E11CF"/>
    <w:rsid w:val="006E131B"/>
    <w:rsid w:val="006E18CC"/>
    <w:rsid w:val="006E1B14"/>
    <w:rsid w:val="006E1C0F"/>
    <w:rsid w:val="006E1CA5"/>
    <w:rsid w:val="006E1EA1"/>
    <w:rsid w:val="006E21FB"/>
    <w:rsid w:val="006E2867"/>
    <w:rsid w:val="006E288F"/>
    <w:rsid w:val="006E2B1B"/>
    <w:rsid w:val="006E2B7C"/>
    <w:rsid w:val="006E2D0F"/>
    <w:rsid w:val="006E2E8B"/>
    <w:rsid w:val="006E308B"/>
    <w:rsid w:val="006E3407"/>
    <w:rsid w:val="006E3417"/>
    <w:rsid w:val="006E34AC"/>
    <w:rsid w:val="006E3555"/>
    <w:rsid w:val="006E370F"/>
    <w:rsid w:val="006E3859"/>
    <w:rsid w:val="006E3ACF"/>
    <w:rsid w:val="006E3C5D"/>
    <w:rsid w:val="006E409E"/>
    <w:rsid w:val="006E4602"/>
    <w:rsid w:val="006E4AB2"/>
    <w:rsid w:val="006E4B82"/>
    <w:rsid w:val="006E4DD8"/>
    <w:rsid w:val="006E4E57"/>
    <w:rsid w:val="006E4EC2"/>
    <w:rsid w:val="006E4F5B"/>
    <w:rsid w:val="006E51F0"/>
    <w:rsid w:val="006E5321"/>
    <w:rsid w:val="006E5551"/>
    <w:rsid w:val="006E591F"/>
    <w:rsid w:val="006E5EB5"/>
    <w:rsid w:val="006E60C4"/>
    <w:rsid w:val="006E6187"/>
    <w:rsid w:val="006E6224"/>
    <w:rsid w:val="006E6C1A"/>
    <w:rsid w:val="006E70AD"/>
    <w:rsid w:val="006E7203"/>
    <w:rsid w:val="006E74B9"/>
    <w:rsid w:val="006E74C2"/>
    <w:rsid w:val="006E7610"/>
    <w:rsid w:val="006E7B1B"/>
    <w:rsid w:val="006E7BC2"/>
    <w:rsid w:val="006E7CD7"/>
    <w:rsid w:val="006E7F10"/>
    <w:rsid w:val="006F02DB"/>
    <w:rsid w:val="006F0A29"/>
    <w:rsid w:val="006F151A"/>
    <w:rsid w:val="006F1DCB"/>
    <w:rsid w:val="006F1E43"/>
    <w:rsid w:val="006F1F18"/>
    <w:rsid w:val="006F1FD5"/>
    <w:rsid w:val="006F2219"/>
    <w:rsid w:val="006F255C"/>
    <w:rsid w:val="006F25B0"/>
    <w:rsid w:val="006F2C0E"/>
    <w:rsid w:val="006F2C40"/>
    <w:rsid w:val="006F3451"/>
    <w:rsid w:val="006F3CA6"/>
    <w:rsid w:val="006F3D5B"/>
    <w:rsid w:val="006F429A"/>
    <w:rsid w:val="006F439E"/>
    <w:rsid w:val="006F4408"/>
    <w:rsid w:val="006F456D"/>
    <w:rsid w:val="006F4582"/>
    <w:rsid w:val="006F46D6"/>
    <w:rsid w:val="006F5442"/>
    <w:rsid w:val="006F54A7"/>
    <w:rsid w:val="006F5932"/>
    <w:rsid w:val="006F597D"/>
    <w:rsid w:val="006F5A25"/>
    <w:rsid w:val="006F614B"/>
    <w:rsid w:val="006F652F"/>
    <w:rsid w:val="006F6A9A"/>
    <w:rsid w:val="006F6CA4"/>
    <w:rsid w:val="006F73CD"/>
    <w:rsid w:val="006F7E86"/>
    <w:rsid w:val="007000D3"/>
    <w:rsid w:val="00700181"/>
    <w:rsid w:val="00700502"/>
    <w:rsid w:val="00700596"/>
    <w:rsid w:val="0070133D"/>
    <w:rsid w:val="007013FE"/>
    <w:rsid w:val="00701553"/>
    <w:rsid w:val="007016CB"/>
    <w:rsid w:val="007016F8"/>
    <w:rsid w:val="00701D8C"/>
    <w:rsid w:val="00701FD5"/>
    <w:rsid w:val="00702059"/>
    <w:rsid w:val="0070234C"/>
    <w:rsid w:val="007023F1"/>
    <w:rsid w:val="00702618"/>
    <w:rsid w:val="00702A84"/>
    <w:rsid w:val="00702C11"/>
    <w:rsid w:val="00702D80"/>
    <w:rsid w:val="0070316C"/>
    <w:rsid w:val="00703498"/>
    <w:rsid w:val="00703599"/>
    <w:rsid w:val="0070397B"/>
    <w:rsid w:val="00703985"/>
    <w:rsid w:val="00703B86"/>
    <w:rsid w:val="00703D15"/>
    <w:rsid w:val="00703EB7"/>
    <w:rsid w:val="007043F4"/>
    <w:rsid w:val="007047D2"/>
    <w:rsid w:val="00704E8F"/>
    <w:rsid w:val="007051C9"/>
    <w:rsid w:val="00705341"/>
    <w:rsid w:val="0070550E"/>
    <w:rsid w:val="0070587E"/>
    <w:rsid w:val="00705952"/>
    <w:rsid w:val="00705AA8"/>
    <w:rsid w:val="00705CFD"/>
    <w:rsid w:val="00705D02"/>
    <w:rsid w:val="00705D07"/>
    <w:rsid w:val="00705D3D"/>
    <w:rsid w:val="00706006"/>
    <w:rsid w:val="0070617A"/>
    <w:rsid w:val="00706207"/>
    <w:rsid w:val="0070621A"/>
    <w:rsid w:val="007066FF"/>
    <w:rsid w:val="00706F98"/>
    <w:rsid w:val="00706FC6"/>
    <w:rsid w:val="0070745B"/>
    <w:rsid w:val="00707568"/>
    <w:rsid w:val="0070784C"/>
    <w:rsid w:val="00707DDF"/>
    <w:rsid w:val="00707ED4"/>
    <w:rsid w:val="00707F26"/>
    <w:rsid w:val="00710043"/>
    <w:rsid w:val="00710512"/>
    <w:rsid w:val="00710974"/>
    <w:rsid w:val="00710A0B"/>
    <w:rsid w:val="00710CE7"/>
    <w:rsid w:val="00711109"/>
    <w:rsid w:val="007115D1"/>
    <w:rsid w:val="007117E0"/>
    <w:rsid w:val="007118FF"/>
    <w:rsid w:val="00711C3B"/>
    <w:rsid w:val="00711CD7"/>
    <w:rsid w:val="00711E32"/>
    <w:rsid w:val="00711FC6"/>
    <w:rsid w:val="007123C4"/>
    <w:rsid w:val="007125B8"/>
    <w:rsid w:val="0071274B"/>
    <w:rsid w:val="00712A08"/>
    <w:rsid w:val="00712CA7"/>
    <w:rsid w:val="00713694"/>
    <w:rsid w:val="00713B7E"/>
    <w:rsid w:val="00713C34"/>
    <w:rsid w:val="00713DE7"/>
    <w:rsid w:val="00713F93"/>
    <w:rsid w:val="0071427E"/>
    <w:rsid w:val="00714904"/>
    <w:rsid w:val="007149B9"/>
    <w:rsid w:val="00714B60"/>
    <w:rsid w:val="00714BD1"/>
    <w:rsid w:val="00714E05"/>
    <w:rsid w:val="00715549"/>
    <w:rsid w:val="007156E4"/>
    <w:rsid w:val="00715C9D"/>
    <w:rsid w:val="00715CC0"/>
    <w:rsid w:val="00715EA1"/>
    <w:rsid w:val="00715FE2"/>
    <w:rsid w:val="00715FE4"/>
    <w:rsid w:val="0071615D"/>
    <w:rsid w:val="007164E9"/>
    <w:rsid w:val="00716849"/>
    <w:rsid w:val="007169D8"/>
    <w:rsid w:val="00716A74"/>
    <w:rsid w:val="007171AE"/>
    <w:rsid w:val="00717479"/>
    <w:rsid w:val="00717536"/>
    <w:rsid w:val="007175AE"/>
    <w:rsid w:val="00717608"/>
    <w:rsid w:val="00717A2B"/>
    <w:rsid w:val="00717BC3"/>
    <w:rsid w:val="00717E72"/>
    <w:rsid w:val="0072018E"/>
    <w:rsid w:val="00721362"/>
    <w:rsid w:val="00721429"/>
    <w:rsid w:val="00721E2E"/>
    <w:rsid w:val="00722D71"/>
    <w:rsid w:val="00722E2B"/>
    <w:rsid w:val="00722E7E"/>
    <w:rsid w:val="0072305E"/>
    <w:rsid w:val="0072354E"/>
    <w:rsid w:val="007237AA"/>
    <w:rsid w:val="007238A4"/>
    <w:rsid w:val="00723B59"/>
    <w:rsid w:val="00723BFC"/>
    <w:rsid w:val="0072418C"/>
    <w:rsid w:val="0072454F"/>
    <w:rsid w:val="00724715"/>
    <w:rsid w:val="007247A9"/>
    <w:rsid w:val="0072499F"/>
    <w:rsid w:val="007252EE"/>
    <w:rsid w:val="00725A1E"/>
    <w:rsid w:val="00725E8E"/>
    <w:rsid w:val="00726015"/>
    <w:rsid w:val="00726035"/>
    <w:rsid w:val="0072631D"/>
    <w:rsid w:val="007263DB"/>
    <w:rsid w:val="007265A1"/>
    <w:rsid w:val="007267F4"/>
    <w:rsid w:val="00726935"/>
    <w:rsid w:val="00726989"/>
    <w:rsid w:val="00726CFF"/>
    <w:rsid w:val="007271D1"/>
    <w:rsid w:val="007276ED"/>
    <w:rsid w:val="007277A1"/>
    <w:rsid w:val="00727A93"/>
    <w:rsid w:val="00727D4A"/>
    <w:rsid w:val="00730206"/>
    <w:rsid w:val="007302B7"/>
    <w:rsid w:val="007306C3"/>
    <w:rsid w:val="00730840"/>
    <w:rsid w:val="00730CD6"/>
    <w:rsid w:val="007312CB"/>
    <w:rsid w:val="00731967"/>
    <w:rsid w:val="007322F8"/>
    <w:rsid w:val="007328C4"/>
    <w:rsid w:val="007329BF"/>
    <w:rsid w:val="007334DB"/>
    <w:rsid w:val="0073357B"/>
    <w:rsid w:val="0073397E"/>
    <w:rsid w:val="00733A6A"/>
    <w:rsid w:val="00733F55"/>
    <w:rsid w:val="0073413B"/>
    <w:rsid w:val="00734197"/>
    <w:rsid w:val="00734236"/>
    <w:rsid w:val="0073450B"/>
    <w:rsid w:val="007346AC"/>
    <w:rsid w:val="007348C0"/>
    <w:rsid w:val="00734A33"/>
    <w:rsid w:val="00734E93"/>
    <w:rsid w:val="0073504F"/>
    <w:rsid w:val="0073512B"/>
    <w:rsid w:val="007351B8"/>
    <w:rsid w:val="007353E7"/>
    <w:rsid w:val="007355A7"/>
    <w:rsid w:val="007355E0"/>
    <w:rsid w:val="00735AA9"/>
    <w:rsid w:val="00735AC4"/>
    <w:rsid w:val="00736327"/>
    <w:rsid w:val="007365E7"/>
    <w:rsid w:val="00736A58"/>
    <w:rsid w:val="00736AC0"/>
    <w:rsid w:val="00736CCF"/>
    <w:rsid w:val="0073745C"/>
    <w:rsid w:val="00737D7D"/>
    <w:rsid w:val="00740812"/>
    <w:rsid w:val="00740B60"/>
    <w:rsid w:val="00740E4F"/>
    <w:rsid w:val="00741202"/>
    <w:rsid w:val="00741470"/>
    <w:rsid w:val="0074181F"/>
    <w:rsid w:val="00741B13"/>
    <w:rsid w:val="00742477"/>
    <w:rsid w:val="00742879"/>
    <w:rsid w:val="007428BF"/>
    <w:rsid w:val="00742FDC"/>
    <w:rsid w:val="00743D2F"/>
    <w:rsid w:val="00743FB0"/>
    <w:rsid w:val="007440DF"/>
    <w:rsid w:val="0074412C"/>
    <w:rsid w:val="007442F3"/>
    <w:rsid w:val="00744414"/>
    <w:rsid w:val="0074443F"/>
    <w:rsid w:val="007444D5"/>
    <w:rsid w:val="007447AF"/>
    <w:rsid w:val="0074499A"/>
    <w:rsid w:val="00745630"/>
    <w:rsid w:val="00745714"/>
    <w:rsid w:val="007462CF"/>
    <w:rsid w:val="00746468"/>
    <w:rsid w:val="007464DB"/>
    <w:rsid w:val="007468A9"/>
    <w:rsid w:val="007470DB"/>
    <w:rsid w:val="00747229"/>
    <w:rsid w:val="00747A42"/>
    <w:rsid w:val="00747A46"/>
    <w:rsid w:val="00747AF6"/>
    <w:rsid w:val="00747B9C"/>
    <w:rsid w:val="00747DD8"/>
    <w:rsid w:val="00747F99"/>
    <w:rsid w:val="007500B6"/>
    <w:rsid w:val="00750125"/>
    <w:rsid w:val="00750408"/>
    <w:rsid w:val="0075052A"/>
    <w:rsid w:val="007508C6"/>
    <w:rsid w:val="0075091F"/>
    <w:rsid w:val="007509B4"/>
    <w:rsid w:val="00750EF2"/>
    <w:rsid w:val="00751090"/>
    <w:rsid w:val="007510B1"/>
    <w:rsid w:val="007515FA"/>
    <w:rsid w:val="00751666"/>
    <w:rsid w:val="007516FD"/>
    <w:rsid w:val="00751726"/>
    <w:rsid w:val="00751A36"/>
    <w:rsid w:val="00751C63"/>
    <w:rsid w:val="00752753"/>
    <w:rsid w:val="007527B2"/>
    <w:rsid w:val="007527DD"/>
    <w:rsid w:val="007528A5"/>
    <w:rsid w:val="00752920"/>
    <w:rsid w:val="007529DB"/>
    <w:rsid w:val="00752E29"/>
    <w:rsid w:val="00753D3D"/>
    <w:rsid w:val="00753F84"/>
    <w:rsid w:val="007541A2"/>
    <w:rsid w:val="00754306"/>
    <w:rsid w:val="0075498E"/>
    <w:rsid w:val="00754DD4"/>
    <w:rsid w:val="00754F86"/>
    <w:rsid w:val="00755553"/>
    <w:rsid w:val="007557A8"/>
    <w:rsid w:val="0075596C"/>
    <w:rsid w:val="00755E1B"/>
    <w:rsid w:val="00755F98"/>
    <w:rsid w:val="00755FFE"/>
    <w:rsid w:val="00756009"/>
    <w:rsid w:val="007562DC"/>
    <w:rsid w:val="0075668C"/>
    <w:rsid w:val="0075675C"/>
    <w:rsid w:val="0075680D"/>
    <w:rsid w:val="00756883"/>
    <w:rsid w:val="00756B7D"/>
    <w:rsid w:val="00756EBC"/>
    <w:rsid w:val="00757169"/>
    <w:rsid w:val="00757197"/>
    <w:rsid w:val="007575B3"/>
    <w:rsid w:val="00757B44"/>
    <w:rsid w:val="00757FC9"/>
    <w:rsid w:val="00760435"/>
    <w:rsid w:val="00760607"/>
    <w:rsid w:val="00760825"/>
    <w:rsid w:val="007609EF"/>
    <w:rsid w:val="00760F48"/>
    <w:rsid w:val="0076108B"/>
    <w:rsid w:val="0076188D"/>
    <w:rsid w:val="00761AF5"/>
    <w:rsid w:val="00761BF2"/>
    <w:rsid w:val="00761E12"/>
    <w:rsid w:val="00762532"/>
    <w:rsid w:val="0076263F"/>
    <w:rsid w:val="00762685"/>
    <w:rsid w:val="0076278F"/>
    <w:rsid w:val="007628A4"/>
    <w:rsid w:val="0076290F"/>
    <w:rsid w:val="007631A9"/>
    <w:rsid w:val="007633E6"/>
    <w:rsid w:val="00763638"/>
    <w:rsid w:val="007638D6"/>
    <w:rsid w:val="007639C5"/>
    <w:rsid w:val="00763A86"/>
    <w:rsid w:val="00763C8D"/>
    <w:rsid w:val="00763C94"/>
    <w:rsid w:val="00763C9B"/>
    <w:rsid w:val="00763EB6"/>
    <w:rsid w:val="0076436D"/>
    <w:rsid w:val="007646DB"/>
    <w:rsid w:val="00764A95"/>
    <w:rsid w:val="00764E84"/>
    <w:rsid w:val="00764F7C"/>
    <w:rsid w:val="00765237"/>
    <w:rsid w:val="007652AA"/>
    <w:rsid w:val="00765411"/>
    <w:rsid w:val="007654AC"/>
    <w:rsid w:val="00765707"/>
    <w:rsid w:val="00765AAC"/>
    <w:rsid w:val="0076603C"/>
    <w:rsid w:val="00766336"/>
    <w:rsid w:val="0076645B"/>
    <w:rsid w:val="007665DA"/>
    <w:rsid w:val="00766761"/>
    <w:rsid w:val="00766771"/>
    <w:rsid w:val="00766888"/>
    <w:rsid w:val="00766BD2"/>
    <w:rsid w:val="00766F62"/>
    <w:rsid w:val="00767168"/>
    <w:rsid w:val="007671EB"/>
    <w:rsid w:val="00767258"/>
    <w:rsid w:val="00767670"/>
    <w:rsid w:val="007677D6"/>
    <w:rsid w:val="00767C1C"/>
    <w:rsid w:val="00767C33"/>
    <w:rsid w:val="007703DA"/>
    <w:rsid w:val="00770447"/>
    <w:rsid w:val="007706C6"/>
    <w:rsid w:val="00770879"/>
    <w:rsid w:val="00770BAD"/>
    <w:rsid w:val="0077111D"/>
    <w:rsid w:val="0077136E"/>
    <w:rsid w:val="007714B5"/>
    <w:rsid w:val="00771807"/>
    <w:rsid w:val="0077185E"/>
    <w:rsid w:val="007719A7"/>
    <w:rsid w:val="007719D3"/>
    <w:rsid w:val="00771A3B"/>
    <w:rsid w:val="00771CF9"/>
    <w:rsid w:val="007726C4"/>
    <w:rsid w:val="007728E1"/>
    <w:rsid w:val="00772E11"/>
    <w:rsid w:val="00772E30"/>
    <w:rsid w:val="00772E72"/>
    <w:rsid w:val="00773209"/>
    <w:rsid w:val="00773483"/>
    <w:rsid w:val="00773949"/>
    <w:rsid w:val="00773970"/>
    <w:rsid w:val="00773BE8"/>
    <w:rsid w:val="00773E50"/>
    <w:rsid w:val="0077435C"/>
    <w:rsid w:val="00774497"/>
    <w:rsid w:val="00774BBC"/>
    <w:rsid w:val="00775A78"/>
    <w:rsid w:val="00775BD2"/>
    <w:rsid w:val="00775D53"/>
    <w:rsid w:val="007761A4"/>
    <w:rsid w:val="007765FB"/>
    <w:rsid w:val="0077660C"/>
    <w:rsid w:val="00776842"/>
    <w:rsid w:val="0077698A"/>
    <w:rsid w:val="00777012"/>
    <w:rsid w:val="007771C1"/>
    <w:rsid w:val="0077796A"/>
    <w:rsid w:val="00777C7B"/>
    <w:rsid w:val="00777D6F"/>
    <w:rsid w:val="00777E6E"/>
    <w:rsid w:val="00780046"/>
    <w:rsid w:val="0078004E"/>
    <w:rsid w:val="007808DB"/>
    <w:rsid w:val="0078091E"/>
    <w:rsid w:val="00780C9C"/>
    <w:rsid w:val="00780ED2"/>
    <w:rsid w:val="00780F77"/>
    <w:rsid w:val="00781005"/>
    <w:rsid w:val="00781150"/>
    <w:rsid w:val="007812D9"/>
    <w:rsid w:val="00781C30"/>
    <w:rsid w:val="00781C6F"/>
    <w:rsid w:val="00781E4D"/>
    <w:rsid w:val="00782066"/>
    <w:rsid w:val="00782226"/>
    <w:rsid w:val="007826DB"/>
    <w:rsid w:val="0078281D"/>
    <w:rsid w:val="00782962"/>
    <w:rsid w:val="0078299A"/>
    <w:rsid w:val="00782B74"/>
    <w:rsid w:val="007835AC"/>
    <w:rsid w:val="00783CD9"/>
    <w:rsid w:val="00784121"/>
    <w:rsid w:val="00784791"/>
    <w:rsid w:val="007849AA"/>
    <w:rsid w:val="00784BA8"/>
    <w:rsid w:val="00784CCA"/>
    <w:rsid w:val="00784EEC"/>
    <w:rsid w:val="00784F9E"/>
    <w:rsid w:val="00785128"/>
    <w:rsid w:val="00785281"/>
    <w:rsid w:val="007853D9"/>
    <w:rsid w:val="0078569F"/>
    <w:rsid w:val="007858BC"/>
    <w:rsid w:val="00785A67"/>
    <w:rsid w:val="00785BEF"/>
    <w:rsid w:val="00786160"/>
    <w:rsid w:val="007862FF"/>
    <w:rsid w:val="00786679"/>
    <w:rsid w:val="0078668A"/>
    <w:rsid w:val="00786CC9"/>
    <w:rsid w:val="00786CE2"/>
    <w:rsid w:val="00786FD4"/>
    <w:rsid w:val="00787298"/>
    <w:rsid w:val="007872E1"/>
    <w:rsid w:val="00787922"/>
    <w:rsid w:val="00787984"/>
    <w:rsid w:val="00787BA7"/>
    <w:rsid w:val="00787C51"/>
    <w:rsid w:val="00787E04"/>
    <w:rsid w:val="007906E1"/>
    <w:rsid w:val="007909A2"/>
    <w:rsid w:val="00790BFC"/>
    <w:rsid w:val="00790D29"/>
    <w:rsid w:val="00790DB9"/>
    <w:rsid w:val="00790E25"/>
    <w:rsid w:val="00790EE2"/>
    <w:rsid w:val="0079120A"/>
    <w:rsid w:val="007912B4"/>
    <w:rsid w:val="0079138F"/>
    <w:rsid w:val="00791446"/>
    <w:rsid w:val="00791487"/>
    <w:rsid w:val="007917D0"/>
    <w:rsid w:val="007918D2"/>
    <w:rsid w:val="00791BFE"/>
    <w:rsid w:val="00791D00"/>
    <w:rsid w:val="007921DF"/>
    <w:rsid w:val="00792342"/>
    <w:rsid w:val="007928F6"/>
    <w:rsid w:val="00792A7C"/>
    <w:rsid w:val="00792BE5"/>
    <w:rsid w:val="00792C02"/>
    <w:rsid w:val="00792DB2"/>
    <w:rsid w:val="00792EA6"/>
    <w:rsid w:val="00793742"/>
    <w:rsid w:val="007938C0"/>
    <w:rsid w:val="00793D0D"/>
    <w:rsid w:val="00794031"/>
    <w:rsid w:val="007941DF"/>
    <w:rsid w:val="007947ED"/>
    <w:rsid w:val="00794827"/>
    <w:rsid w:val="00794B38"/>
    <w:rsid w:val="0079508E"/>
    <w:rsid w:val="007950F9"/>
    <w:rsid w:val="00795130"/>
    <w:rsid w:val="00795276"/>
    <w:rsid w:val="007953BE"/>
    <w:rsid w:val="0079593F"/>
    <w:rsid w:val="00795A17"/>
    <w:rsid w:val="00795BE8"/>
    <w:rsid w:val="0079608B"/>
    <w:rsid w:val="0079614D"/>
    <w:rsid w:val="00796554"/>
    <w:rsid w:val="00796635"/>
    <w:rsid w:val="007969BF"/>
    <w:rsid w:val="00796B5A"/>
    <w:rsid w:val="00796D7B"/>
    <w:rsid w:val="00796DC7"/>
    <w:rsid w:val="00796F80"/>
    <w:rsid w:val="007970AF"/>
    <w:rsid w:val="007975AB"/>
    <w:rsid w:val="0079763F"/>
    <w:rsid w:val="007977FC"/>
    <w:rsid w:val="007978EB"/>
    <w:rsid w:val="00797AF7"/>
    <w:rsid w:val="00797D6C"/>
    <w:rsid w:val="00797F10"/>
    <w:rsid w:val="007A004F"/>
    <w:rsid w:val="007A06B4"/>
    <w:rsid w:val="007A08AE"/>
    <w:rsid w:val="007A0B3D"/>
    <w:rsid w:val="007A0C64"/>
    <w:rsid w:val="007A1152"/>
    <w:rsid w:val="007A1359"/>
    <w:rsid w:val="007A14EE"/>
    <w:rsid w:val="007A1635"/>
    <w:rsid w:val="007A1672"/>
    <w:rsid w:val="007A17D6"/>
    <w:rsid w:val="007A1FFD"/>
    <w:rsid w:val="007A2325"/>
    <w:rsid w:val="007A267C"/>
    <w:rsid w:val="007A26CC"/>
    <w:rsid w:val="007A2A91"/>
    <w:rsid w:val="007A2A94"/>
    <w:rsid w:val="007A2BD9"/>
    <w:rsid w:val="007A2F0D"/>
    <w:rsid w:val="007A2F30"/>
    <w:rsid w:val="007A2F3D"/>
    <w:rsid w:val="007A3297"/>
    <w:rsid w:val="007A34A9"/>
    <w:rsid w:val="007A3635"/>
    <w:rsid w:val="007A395D"/>
    <w:rsid w:val="007A3EF6"/>
    <w:rsid w:val="007A433F"/>
    <w:rsid w:val="007A443C"/>
    <w:rsid w:val="007A44E2"/>
    <w:rsid w:val="007A4518"/>
    <w:rsid w:val="007A48B0"/>
    <w:rsid w:val="007A4AFA"/>
    <w:rsid w:val="007A4FF0"/>
    <w:rsid w:val="007A4FF6"/>
    <w:rsid w:val="007A5003"/>
    <w:rsid w:val="007A568C"/>
    <w:rsid w:val="007A5691"/>
    <w:rsid w:val="007A5B18"/>
    <w:rsid w:val="007A5C9A"/>
    <w:rsid w:val="007A5DB3"/>
    <w:rsid w:val="007A63FB"/>
    <w:rsid w:val="007A6E08"/>
    <w:rsid w:val="007A755E"/>
    <w:rsid w:val="007A772E"/>
    <w:rsid w:val="007A7C9A"/>
    <w:rsid w:val="007A7E8B"/>
    <w:rsid w:val="007A7E9B"/>
    <w:rsid w:val="007A7EF8"/>
    <w:rsid w:val="007B00AE"/>
    <w:rsid w:val="007B0123"/>
    <w:rsid w:val="007B0ADD"/>
    <w:rsid w:val="007B1016"/>
    <w:rsid w:val="007B122B"/>
    <w:rsid w:val="007B17BE"/>
    <w:rsid w:val="007B1A3E"/>
    <w:rsid w:val="007B21ED"/>
    <w:rsid w:val="007B2494"/>
    <w:rsid w:val="007B2663"/>
    <w:rsid w:val="007B28C3"/>
    <w:rsid w:val="007B2ADA"/>
    <w:rsid w:val="007B2C9F"/>
    <w:rsid w:val="007B2D31"/>
    <w:rsid w:val="007B3128"/>
    <w:rsid w:val="007B337A"/>
    <w:rsid w:val="007B3709"/>
    <w:rsid w:val="007B3826"/>
    <w:rsid w:val="007B3864"/>
    <w:rsid w:val="007B3A23"/>
    <w:rsid w:val="007B3A8F"/>
    <w:rsid w:val="007B3D4C"/>
    <w:rsid w:val="007B409E"/>
    <w:rsid w:val="007B40C1"/>
    <w:rsid w:val="007B4567"/>
    <w:rsid w:val="007B4638"/>
    <w:rsid w:val="007B4662"/>
    <w:rsid w:val="007B4760"/>
    <w:rsid w:val="007B47F8"/>
    <w:rsid w:val="007B4A3B"/>
    <w:rsid w:val="007B4B86"/>
    <w:rsid w:val="007B50E5"/>
    <w:rsid w:val="007B512A"/>
    <w:rsid w:val="007B544F"/>
    <w:rsid w:val="007B568F"/>
    <w:rsid w:val="007B57DA"/>
    <w:rsid w:val="007B59E0"/>
    <w:rsid w:val="007B5AA0"/>
    <w:rsid w:val="007B5ADF"/>
    <w:rsid w:val="007B5B42"/>
    <w:rsid w:val="007B5E5B"/>
    <w:rsid w:val="007B5F88"/>
    <w:rsid w:val="007B62A0"/>
    <w:rsid w:val="007B643C"/>
    <w:rsid w:val="007B6B16"/>
    <w:rsid w:val="007B6E3C"/>
    <w:rsid w:val="007B6FBF"/>
    <w:rsid w:val="007B70A3"/>
    <w:rsid w:val="007B736A"/>
    <w:rsid w:val="007B7763"/>
    <w:rsid w:val="007B7CE3"/>
    <w:rsid w:val="007C0146"/>
    <w:rsid w:val="007C015D"/>
    <w:rsid w:val="007C04BD"/>
    <w:rsid w:val="007C0542"/>
    <w:rsid w:val="007C05A0"/>
    <w:rsid w:val="007C097E"/>
    <w:rsid w:val="007C09E8"/>
    <w:rsid w:val="007C0C3B"/>
    <w:rsid w:val="007C11C5"/>
    <w:rsid w:val="007C14FC"/>
    <w:rsid w:val="007C153D"/>
    <w:rsid w:val="007C2097"/>
    <w:rsid w:val="007C237B"/>
    <w:rsid w:val="007C2ABF"/>
    <w:rsid w:val="007C2DDB"/>
    <w:rsid w:val="007C2FBA"/>
    <w:rsid w:val="007C3450"/>
    <w:rsid w:val="007C34EB"/>
    <w:rsid w:val="007C37DB"/>
    <w:rsid w:val="007C39C2"/>
    <w:rsid w:val="007C3ED3"/>
    <w:rsid w:val="007C48EA"/>
    <w:rsid w:val="007C49DF"/>
    <w:rsid w:val="007C4FF3"/>
    <w:rsid w:val="007C5141"/>
    <w:rsid w:val="007C5468"/>
    <w:rsid w:val="007C57B7"/>
    <w:rsid w:val="007C5812"/>
    <w:rsid w:val="007C5ED7"/>
    <w:rsid w:val="007C63AB"/>
    <w:rsid w:val="007C6414"/>
    <w:rsid w:val="007C6628"/>
    <w:rsid w:val="007C6AE3"/>
    <w:rsid w:val="007C6AEB"/>
    <w:rsid w:val="007C770D"/>
    <w:rsid w:val="007C7C45"/>
    <w:rsid w:val="007C7C67"/>
    <w:rsid w:val="007C7D22"/>
    <w:rsid w:val="007C7E12"/>
    <w:rsid w:val="007D078C"/>
    <w:rsid w:val="007D0840"/>
    <w:rsid w:val="007D0D5D"/>
    <w:rsid w:val="007D0FF3"/>
    <w:rsid w:val="007D114A"/>
    <w:rsid w:val="007D11E4"/>
    <w:rsid w:val="007D1221"/>
    <w:rsid w:val="007D1890"/>
    <w:rsid w:val="007D1A56"/>
    <w:rsid w:val="007D1FEC"/>
    <w:rsid w:val="007D2081"/>
    <w:rsid w:val="007D2178"/>
    <w:rsid w:val="007D21EF"/>
    <w:rsid w:val="007D245B"/>
    <w:rsid w:val="007D27A5"/>
    <w:rsid w:val="007D2E7E"/>
    <w:rsid w:val="007D3342"/>
    <w:rsid w:val="007D3CED"/>
    <w:rsid w:val="007D3ED0"/>
    <w:rsid w:val="007D4040"/>
    <w:rsid w:val="007D42EA"/>
    <w:rsid w:val="007D459B"/>
    <w:rsid w:val="007D4872"/>
    <w:rsid w:val="007D4A1A"/>
    <w:rsid w:val="007D4A7F"/>
    <w:rsid w:val="007D4D47"/>
    <w:rsid w:val="007D4E8C"/>
    <w:rsid w:val="007D4EE2"/>
    <w:rsid w:val="007D51D3"/>
    <w:rsid w:val="007D521E"/>
    <w:rsid w:val="007D5260"/>
    <w:rsid w:val="007D54B2"/>
    <w:rsid w:val="007D5543"/>
    <w:rsid w:val="007D5FAD"/>
    <w:rsid w:val="007D645F"/>
    <w:rsid w:val="007D68DD"/>
    <w:rsid w:val="007D68F5"/>
    <w:rsid w:val="007D68FE"/>
    <w:rsid w:val="007D6A07"/>
    <w:rsid w:val="007D72CA"/>
    <w:rsid w:val="007D7344"/>
    <w:rsid w:val="007D7723"/>
    <w:rsid w:val="007D7972"/>
    <w:rsid w:val="007D7C46"/>
    <w:rsid w:val="007D7CA1"/>
    <w:rsid w:val="007D7D1B"/>
    <w:rsid w:val="007E00B3"/>
    <w:rsid w:val="007E015E"/>
    <w:rsid w:val="007E0395"/>
    <w:rsid w:val="007E0453"/>
    <w:rsid w:val="007E060E"/>
    <w:rsid w:val="007E0851"/>
    <w:rsid w:val="007E091A"/>
    <w:rsid w:val="007E0CD6"/>
    <w:rsid w:val="007E0E5B"/>
    <w:rsid w:val="007E10FB"/>
    <w:rsid w:val="007E1583"/>
    <w:rsid w:val="007E18BE"/>
    <w:rsid w:val="007E1A3C"/>
    <w:rsid w:val="007E1AF6"/>
    <w:rsid w:val="007E1B2F"/>
    <w:rsid w:val="007E1D3E"/>
    <w:rsid w:val="007E2616"/>
    <w:rsid w:val="007E289D"/>
    <w:rsid w:val="007E2D48"/>
    <w:rsid w:val="007E2FE6"/>
    <w:rsid w:val="007E32C3"/>
    <w:rsid w:val="007E32CB"/>
    <w:rsid w:val="007E3739"/>
    <w:rsid w:val="007E373F"/>
    <w:rsid w:val="007E3884"/>
    <w:rsid w:val="007E3B13"/>
    <w:rsid w:val="007E3EC7"/>
    <w:rsid w:val="007E474D"/>
    <w:rsid w:val="007E483D"/>
    <w:rsid w:val="007E484E"/>
    <w:rsid w:val="007E4918"/>
    <w:rsid w:val="007E4E65"/>
    <w:rsid w:val="007E4EAF"/>
    <w:rsid w:val="007E52E5"/>
    <w:rsid w:val="007E5519"/>
    <w:rsid w:val="007E55D0"/>
    <w:rsid w:val="007E5603"/>
    <w:rsid w:val="007E5AD3"/>
    <w:rsid w:val="007E60B9"/>
    <w:rsid w:val="007E6473"/>
    <w:rsid w:val="007E67F2"/>
    <w:rsid w:val="007E68A0"/>
    <w:rsid w:val="007E6ADF"/>
    <w:rsid w:val="007E6BA1"/>
    <w:rsid w:val="007E6D39"/>
    <w:rsid w:val="007E6DD0"/>
    <w:rsid w:val="007E6F95"/>
    <w:rsid w:val="007E7225"/>
    <w:rsid w:val="007E76A0"/>
    <w:rsid w:val="007E76AF"/>
    <w:rsid w:val="007E77E2"/>
    <w:rsid w:val="007E7EA9"/>
    <w:rsid w:val="007F0088"/>
    <w:rsid w:val="007F00FD"/>
    <w:rsid w:val="007F015B"/>
    <w:rsid w:val="007F039C"/>
    <w:rsid w:val="007F0A30"/>
    <w:rsid w:val="007F0A33"/>
    <w:rsid w:val="007F0B88"/>
    <w:rsid w:val="007F0F58"/>
    <w:rsid w:val="007F0FB0"/>
    <w:rsid w:val="007F1049"/>
    <w:rsid w:val="007F1264"/>
    <w:rsid w:val="007F18CA"/>
    <w:rsid w:val="007F1AAF"/>
    <w:rsid w:val="007F1EED"/>
    <w:rsid w:val="007F20ED"/>
    <w:rsid w:val="007F2400"/>
    <w:rsid w:val="007F2585"/>
    <w:rsid w:val="007F2592"/>
    <w:rsid w:val="007F25B6"/>
    <w:rsid w:val="007F28F9"/>
    <w:rsid w:val="007F2A18"/>
    <w:rsid w:val="007F2D7F"/>
    <w:rsid w:val="007F2E4B"/>
    <w:rsid w:val="007F35E5"/>
    <w:rsid w:val="007F3771"/>
    <w:rsid w:val="007F380D"/>
    <w:rsid w:val="007F3FAD"/>
    <w:rsid w:val="007F4286"/>
    <w:rsid w:val="007F454D"/>
    <w:rsid w:val="007F45FE"/>
    <w:rsid w:val="007F461A"/>
    <w:rsid w:val="007F4940"/>
    <w:rsid w:val="007F4AAA"/>
    <w:rsid w:val="007F4B2F"/>
    <w:rsid w:val="007F4B45"/>
    <w:rsid w:val="007F4DDF"/>
    <w:rsid w:val="007F4E4A"/>
    <w:rsid w:val="007F4E9D"/>
    <w:rsid w:val="007F53E8"/>
    <w:rsid w:val="007F58B3"/>
    <w:rsid w:val="007F5CA7"/>
    <w:rsid w:val="007F5DBD"/>
    <w:rsid w:val="007F5F84"/>
    <w:rsid w:val="007F5FFB"/>
    <w:rsid w:val="007F61D1"/>
    <w:rsid w:val="007F6290"/>
    <w:rsid w:val="007F731F"/>
    <w:rsid w:val="007F7399"/>
    <w:rsid w:val="007F7635"/>
    <w:rsid w:val="007F7E57"/>
    <w:rsid w:val="007F7E78"/>
    <w:rsid w:val="008002E9"/>
    <w:rsid w:val="00800767"/>
    <w:rsid w:val="0080076F"/>
    <w:rsid w:val="00800C9C"/>
    <w:rsid w:val="00800D4A"/>
    <w:rsid w:val="008016BB"/>
    <w:rsid w:val="00801BCB"/>
    <w:rsid w:val="0080224D"/>
    <w:rsid w:val="008023DD"/>
    <w:rsid w:val="008023FB"/>
    <w:rsid w:val="0080246E"/>
    <w:rsid w:val="008025B7"/>
    <w:rsid w:val="008028C5"/>
    <w:rsid w:val="008028F4"/>
    <w:rsid w:val="008029E3"/>
    <w:rsid w:val="00802EA8"/>
    <w:rsid w:val="00803042"/>
    <w:rsid w:val="008031A9"/>
    <w:rsid w:val="00803245"/>
    <w:rsid w:val="00803437"/>
    <w:rsid w:val="008035E5"/>
    <w:rsid w:val="00803961"/>
    <w:rsid w:val="00803BCB"/>
    <w:rsid w:val="00803CAE"/>
    <w:rsid w:val="00803CEA"/>
    <w:rsid w:val="008040F0"/>
    <w:rsid w:val="0080424B"/>
    <w:rsid w:val="00804626"/>
    <w:rsid w:val="008048B7"/>
    <w:rsid w:val="00804A8A"/>
    <w:rsid w:val="00804C57"/>
    <w:rsid w:val="00805334"/>
    <w:rsid w:val="008054A8"/>
    <w:rsid w:val="008056A3"/>
    <w:rsid w:val="008057A6"/>
    <w:rsid w:val="008057CC"/>
    <w:rsid w:val="00805A24"/>
    <w:rsid w:val="00805B50"/>
    <w:rsid w:val="00805C53"/>
    <w:rsid w:val="00806022"/>
    <w:rsid w:val="008060C7"/>
    <w:rsid w:val="008062F7"/>
    <w:rsid w:val="0080633E"/>
    <w:rsid w:val="008063E1"/>
    <w:rsid w:val="00806435"/>
    <w:rsid w:val="00806537"/>
    <w:rsid w:val="0080668C"/>
    <w:rsid w:val="008067C9"/>
    <w:rsid w:val="00806855"/>
    <w:rsid w:val="00806980"/>
    <w:rsid w:val="008069CC"/>
    <w:rsid w:val="00806AA6"/>
    <w:rsid w:val="00806BEA"/>
    <w:rsid w:val="00806CDF"/>
    <w:rsid w:val="00806E29"/>
    <w:rsid w:val="00807192"/>
    <w:rsid w:val="0080748D"/>
    <w:rsid w:val="00807607"/>
    <w:rsid w:val="00807E21"/>
    <w:rsid w:val="00807F09"/>
    <w:rsid w:val="00810667"/>
    <w:rsid w:val="00810833"/>
    <w:rsid w:val="00810BDB"/>
    <w:rsid w:val="00810F02"/>
    <w:rsid w:val="00810FBA"/>
    <w:rsid w:val="00811606"/>
    <w:rsid w:val="00811731"/>
    <w:rsid w:val="00811870"/>
    <w:rsid w:val="00811B8D"/>
    <w:rsid w:val="00811D14"/>
    <w:rsid w:val="00811E61"/>
    <w:rsid w:val="00811F34"/>
    <w:rsid w:val="00811F4A"/>
    <w:rsid w:val="00812028"/>
    <w:rsid w:val="00812068"/>
    <w:rsid w:val="008125B2"/>
    <w:rsid w:val="008128B7"/>
    <w:rsid w:val="00812A2C"/>
    <w:rsid w:val="00812D63"/>
    <w:rsid w:val="00813190"/>
    <w:rsid w:val="0081385C"/>
    <w:rsid w:val="0081397C"/>
    <w:rsid w:val="00813C90"/>
    <w:rsid w:val="00813DC2"/>
    <w:rsid w:val="00813F86"/>
    <w:rsid w:val="00814078"/>
    <w:rsid w:val="008143A0"/>
    <w:rsid w:val="008149CB"/>
    <w:rsid w:val="00814AA9"/>
    <w:rsid w:val="00814BEF"/>
    <w:rsid w:val="00814F45"/>
    <w:rsid w:val="0081550B"/>
    <w:rsid w:val="00815B6B"/>
    <w:rsid w:val="00816134"/>
    <w:rsid w:val="00817627"/>
    <w:rsid w:val="00817833"/>
    <w:rsid w:val="00817E23"/>
    <w:rsid w:val="00817F7F"/>
    <w:rsid w:val="0082014F"/>
    <w:rsid w:val="008201EB"/>
    <w:rsid w:val="008202F2"/>
    <w:rsid w:val="008206AB"/>
    <w:rsid w:val="0082093C"/>
    <w:rsid w:val="00821365"/>
    <w:rsid w:val="0082154D"/>
    <w:rsid w:val="008215F7"/>
    <w:rsid w:val="00822351"/>
    <w:rsid w:val="00822401"/>
    <w:rsid w:val="00822499"/>
    <w:rsid w:val="0082257A"/>
    <w:rsid w:val="008225FC"/>
    <w:rsid w:val="008226AC"/>
    <w:rsid w:val="008228D4"/>
    <w:rsid w:val="00822B98"/>
    <w:rsid w:val="00822BD7"/>
    <w:rsid w:val="00822C99"/>
    <w:rsid w:val="00822ECA"/>
    <w:rsid w:val="00822F0A"/>
    <w:rsid w:val="00822FBC"/>
    <w:rsid w:val="00823194"/>
    <w:rsid w:val="00823330"/>
    <w:rsid w:val="00823352"/>
    <w:rsid w:val="008233C4"/>
    <w:rsid w:val="00823531"/>
    <w:rsid w:val="00823DCB"/>
    <w:rsid w:val="0082413A"/>
    <w:rsid w:val="00824530"/>
    <w:rsid w:val="00824879"/>
    <w:rsid w:val="0082496B"/>
    <w:rsid w:val="008252FE"/>
    <w:rsid w:val="00825474"/>
    <w:rsid w:val="0082548D"/>
    <w:rsid w:val="008258FB"/>
    <w:rsid w:val="00825902"/>
    <w:rsid w:val="00825AAE"/>
    <w:rsid w:val="0082641C"/>
    <w:rsid w:val="0082673C"/>
    <w:rsid w:val="0082683A"/>
    <w:rsid w:val="008268AD"/>
    <w:rsid w:val="00826E82"/>
    <w:rsid w:val="00827035"/>
    <w:rsid w:val="008272CD"/>
    <w:rsid w:val="008275FF"/>
    <w:rsid w:val="00827B35"/>
    <w:rsid w:val="00827BFE"/>
    <w:rsid w:val="008300C2"/>
    <w:rsid w:val="0083033B"/>
    <w:rsid w:val="008308B8"/>
    <w:rsid w:val="008309CD"/>
    <w:rsid w:val="00830B46"/>
    <w:rsid w:val="00830CDD"/>
    <w:rsid w:val="008312FA"/>
    <w:rsid w:val="0083153E"/>
    <w:rsid w:val="00831585"/>
    <w:rsid w:val="008317B0"/>
    <w:rsid w:val="008319C9"/>
    <w:rsid w:val="00831AF8"/>
    <w:rsid w:val="00831AFE"/>
    <w:rsid w:val="00831B36"/>
    <w:rsid w:val="00831C72"/>
    <w:rsid w:val="00831ED4"/>
    <w:rsid w:val="00832278"/>
    <w:rsid w:val="008324A8"/>
    <w:rsid w:val="0083259C"/>
    <w:rsid w:val="0083290F"/>
    <w:rsid w:val="00832A2C"/>
    <w:rsid w:val="00832A6D"/>
    <w:rsid w:val="00832C8B"/>
    <w:rsid w:val="00832ED6"/>
    <w:rsid w:val="0083389B"/>
    <w:rsid w:val="0083391B"/>
    <w:rsid w:val="00833928"/>
    <w:rsid w:val="00834046"/>
    <w:rsid w:val="008340B5"/>
    <w:rsid w:val="0083421B"/>
    <w:rsid w:val="00834227"/>
    <w:rsid w:val="00834507"/>
    <w:rsid w:val="00834600"/>
    <w:rsid w:val="00834957"/>
    <w:rsid w:val="00834A65"/>
    <w:rsid w:val="00834A81"/>
    <w:rsid w:val="00834B46"/>
    <w:rsid w:val="00834BA3"/>
    <w:rsid w:val="00834FE4"/>
    <w:rsid w:val="0083525B"/>
    <w:rsid w:val="0083532F"/>
    <w:rsid w:val="00835346"/>
    <w:rsid w:val="0083543E"/>
    <w:rsid w:val="00835546"/>
    <w:rsid w:val="00835679"/>
    <w:rsid w:val="00835910"/>
    <w:rsid w:val="00835ABE"/>
    <w:rsid w:val="00835D84"/>
    <w:rsid w:val="00835DCD"/>
    <w:rsid w:val="0083600C"/>
    <w:rsid w:val="008360FA"/>
    <w:rsid w:val="00836389"/>
    <w:rsid w:val="00836750"/>
    <w:rsid w:val="00836F4D"/>
    <w:rsid w:val="00837038"/>
    <w:rsid w:val="00837470"/>
    <w:rsid w:val="008376BF"/>
    <w:rsid w:val="00837839"/>
    <w:rsid w:val="00837C1B"/>
    <w:rsid w:val="008400F9"/>
    <w:rsid w:val="008402D7"/>
    <w:rsid w:val="0084051E"/>
    <w:rsid w:val="0084091C"/>
    <w:rsid w:val="00840ED9"/>
    <w:rsid w:val="00840FA8"/>
    <w:rsid w:val="0084120B"/>
    <w:rsid w:val="008412D1"/>
    <w:rsid w:val="00841505"/>
    <w:rsid w:val="00841531"/>
    <w:rsid w:val="0084155A"/>
    <w:rsid w:val="0084156C"/>
    <w:rsid w:val="00841BEF"/>
    <w:rsid w:val="00841E3B"/>
    <w:rsid w:val="00841ECF"/>
    <w:rsid w:val="00841EE9"/>
    <w:rsid w:val="00841F3C"/>
    <w:rsid w:val="008420A6"/>
    <w:rsid w:val="008426DF"/>
    <w:rsid w:val="00842A45"/>
    <w:rsid w:val="00842F11"/>
    <w:rsid w:val="00842FE6"/>
    <w:rsid w:val="00843070"/>
    <w:rsid w:val="0084334D"/>
    <w:rsid w:val="0084386E"/>
    <w:rsid w:val="00843A1D"/>
    <w:rsid w:val="00843B63"/>
    <w:rsid w:val="00843DBE"/>
    <w:rsid w:val="00843F92"/>
    <w:rsid w:val="008443BD"/>
    <w:rsid w:val="008443D5"/>
    <w:rsid w:val="00844EC2"/>
    <w:rsid w:val="008457B6"/>
    <w:rsid w:val="008457CE"/>
    <w:rsid w:val="008457DA"/>
    <w:rsid w:val="00845CFF"/>
    <w:rsid w:val="00845EC3"/>
    <w:rsid w:val="00845F55"/>
    <w:rsid w:val="008460C4"/>
    <w:rsid w:val="008460DA"/>
    <w:rsid w:val="00846331"/>
    <w:rsid w:val="00846342"/>
    <w:rsid w:val="00846431"/>
    <w:rsid w:val="00846658"/>
    <w:rsid w:val="00847785"/>
    <w:rsid w:val="00847A8F"/>
    <w:rsid w:val="00847DB5"/>
    <w:rsid w:val="00847F69"/>
    <w:rsid w:val="00847FA9"/>
    <w:rsid w:val="008500CF"/>
    <w:rsid w:val="00850228"/>
    <w:rsid w:val="008508D4"/>
    <w:rsid w:val="00850C7C"/>
    <w:rsid w:val="00851180"/>
    <w:rsid w:val="008512D0"/>
    <w:rsid w:val="0085146A"/>
    <w:rsid w:val="00851551"/>
    <w:rsid w:val="0085182F"/>
    <w:rsid w:val="00851A41"/>
    <w:rsid w:val="00851B2F"/>
    <w:rsid w:val="00851B3C"/>
    <w:rsid w:val="00851DF7"/>
    <w:rsid w:val="00851E8D"/>
    <w:rsid w:val="008521E4"/>
    <w:rsid w:val="00852253"/>
    <w:rsid w:val="00852284"/>
    <w:rsid w:val="008522E4"/>
    <w:rsid w:val="00852379"/>
    <w:rsid w:val="00852D8A"/>
    <w:rsid w:val="00852F7F"/>
    <w:rsid w:val="00853136"/>
    <w:rsid w:val="008531E2"/>
    <w:rsid w:val="00853434"/>
    <w:rsid w:val="00853826"/>
    <w:rsid w:val="008538DB"/>
    <w:rsid w:val="00853C09"/>
    <w:rsid w:val="00853DE5"/>
    <w:rsid w:val="008541E5"/>
    <w:rsid w:val="008543A3"/>
    <w:rsid w:val="0085461E"/>
    <w:rsid w:val="00854698"/>
    <w:rsid w:val="008548EA"/>
    <w:rsid w:val="008559CA"/>
    <w:rsid w:val="0085648E"/>
    <w:rsid w:val="00856AD5"/>
    <w:rsid w:val="00856DE3"/>
    <w:rsid w:val="00856E54"/>
    <w:rsid w:val="00856FB3"/>
    <w:rsid w:val="00857434"/>
    <w:rsid w:val="00857502"/>
    <w:rsid w:val="00857A23"/>
    <w:rsid w:val="00857B9E"/>
    <w:rsid w:val="00857CCE"/>
    <w:rsid w:val="00857E1F"/>
    <w:rsid w:val="00860023"/>
    <w:rsid w:val="00860193"/>
    <w:rsid w:val="00860290"/>
    <w:rsid w:val="00860EAD"/>
    <w:rsid w:val="00860F16"/>
    <w:rsid w:val="008611E0"/>
    <w:rsid w:val="00861358"/>
    <w:rsid w:val="008613B7"/>
    <w:rsid w:val="0086146E"/>
    <w:rsid w:val="00861583"/>
    <w:rsid w:val="008622E8"/>
    <w:rsid w:val="0086231F"/>
    <w:rsid w:val="00862667"/>
    <w:rsid w:val="008626E7"/>
    <w:rsid w:val="00862794"/>
    <w:rsid w:val="008628F0"/>
    <w:rsid w:val="00862984"/>
    <w:rsid w:val="00862D89"/>
    <w:rsid w:val="008632E9"/>
    <w:rsid w:val="00863570"/>
    <w:rsid w:val="0086358B"/>
    <w:rsid w:val="0086369C"/>
    <w:rsid w:val="00863B4E"/>
    <w:rsid w:val="00864156"/>
    <w:rsid w:val="0086419F"/>
    <w:rsid w:val="008641D9"/>
    <w:rsid w:val="008643C5"/>
    <w:rsid w:val="00864805"/>
    <w:rsid w:val="008648BE"/>
    <w:rsid w:val="00864C6B"/>
    <w:rsid w:val="00864CEA"/>
    <w:rsid w:val="00865027"/>
    <w:rsid w:val="00865120"/>
    <w:rsid w:val="00865213"/>
    <w:rsid w:val="00865278"/>
    <w:rsid w:val="008654B1"/>
    <w:rsid w:val="00865509"/>
    <w:rsid w:val="008656AC"/>
    <w:rsid w:val="00865892"/>
    <w:rsid w:val="0086594B"/>
    <w:rsid w:val="008659AD"/>
    <w:rsid w:val="00865C08"/>
    <w:rsid w:val="00866A19"/>
    <w:rsid w:val="00866A9A"/>
    <w:rsid w:val="00866C73"/>
    <w:rsid w:val="0086746E"/>
    <w:rsid w:val="008674DE"/>
    <w:rsid w:val="0086755F"/>
    <w:rsid w:val="008678C5"/>
    <w:rsid w:val="00867CE8"/>
    <w:rsid w:val="00870122"/>
    <w:rsid w:val="00870436"/>
    <w:rsid w:val="00870647"/>
    <w:rsid w:val="00870702"/>
    <w:rsid w:val="008708A0"/>
    <w:rsid w:val="00870E7D"/>
    <w:rsid w:val="00870EE7"/>
    <w:rsid w:val="00871413"/>
    <w:rsid w:val="0087156B"/>
    <w:rsid w:val="00871922"/>
    <w:rsid w:val="00871938"/>
    <w:rsid w:val="00871941"/>
    <w:rsid w:val="008719AE"/>
    <w:rsid w:val="00871ADE"/>
    <w:rsid w:val="00871B40"/>
    <w:rsid w:val="00871C04"/>
    <w:rsid w:val="008720D3"/>
    <w:rsid w:val="008722C6"/>
    <w:rsid w:val="00872379"/>
    <w:rsid w:val="008723E0"/>
    <w:rsid w:val="00872403"/>
    <w:rsid w:val="008724C9"/>
    <w:rsid w:val="00872609"/>
    <w:rsid w:val="0087273F"/>
    <w:rsid w:val="008727CB"/>
    <w:rsid w:val="008727EB"/>
    <w:rsid w:val="00872823"/>
    <w:rsid w:val="00872AA9"/>
    <w:rsid w:val="00872B89"/>
    <w:rsid w:val="008730E4"/>
    <w:rsid w:val="0087313A"/>
    <w:rsid w:val="0087325F"/>
    <w:rsid w:val="0087344D"/>
    <w:rsid w:val="00873B20"/>
    <w:rsid w:val="00873DBA"/>
    <w:rsid w:val="00874030"/>
    <w:rsid w:val="00874221"/>
    <w:rsid w:val="00874427"/>
    <w:rsid w:val="0087449C"/>
    <w:rsid w:val="00874C97"/>
    <w:rsid w:val="0087504E"/>
    <w:rsid w:val="00875A73"/>
    <w:rsid w:val="00875AEF"/>
    <w:rsid w:val="00875C13"/>
    <w:rsid w:val="00875C2E"/>
    <w:rsid w:val="00875FBE"/>
    <w:rsid w:val="008760F6"/>
    <w:rsid w:val="0087617D"/>
    <w:rsid w:val="008765F3"/>
    <w:rsid w:val="008768E0"/>
    <w:rsid w:val="00876953"/>
    <w:rsid w:val="00876E52"/>
    <w:rsid w:val="00876F53"/>
    <w:rsid w:val="008771E6"/>
    <w:rsid w:val="00877775"/>
    <w:rsid w:val="008777C0"/>
    <w:rsid w:val="008779DD"/>
    <w:rsid w:val="00877AE8"/>
    <w:rsid w:val="00877C9C"/>
    <w:rsid w:val="00877CA2"/>
    <w:rsid w:val="00877ECE"/>
    <w:rsid w:val="008800F4"/>
    <w:rsid w:val="008802AC"/>
    <w:rsid w:val="008802F8"/>
    <w:rsid w:val="008803C4"/>
    <w:rsid w:val="00880487"/>
    <w:rsid w:val="00880549"/>
    <w:rsid w:val="0088092D"/>
    <w:rsid w:val="008809C9"/>
    <w:rsid w:val="00880B3D"/>
    <w:rsid w:val="00880E40"/>
    <w:rsid w:val="00880FB9"/>
    <w:rsid w:val="0088156E"/>
    <w:rsid w:val="0088167E"/>
    <w:rsid w:val="008818CE"/>
    <w:rsid w:val="008818D0"/>
    <w:rsid w:val="008819F7"/>
    <w:rsid w:val="00881F2A"/>
    <w:rsid w:val="00882299"/>
    <w:rsid w:val="00882387"/>
    <w:rsid w:val="008823B8"/>
    <w:rsid w:val="0088274D"/>
    <w:rsid w:val="008827D8"/>
    <w:rsid w:val="008828C9"/>
    <w:rsid w:val="00882938"/>
    <w:rsid w:val="00882A28"/>
    <w:rsid w:val="00882A8A"/>
    <w:rsid w:val="00883216"/>
    <w:rsid w:val="008833CB"/>
    <w:rsid w:val="0088344C"/>
    <w:rsid w:val="0088346A"/>
    <w:rsid w:val="00883579"/>
    <w:rsid w:val="00883956"/>
    <w:rsid w:val="00883DC6"/>
    <w:rsid w:val="0088448A"/>
    <w:rsid w:val="00884B15"/>
    <w:rsid w:val="00884CD4"/>
    <w:rsid w:val="00885090"/>
    <w:rsid w:val="008850C2"/>
    <w:rsid w:val="00885284"/>
    <w:rsid w:val="0088543E"/>
    <w:rsid w:val="008854FA"/>
    <w:rsid w:val="0088560F"/>
    <w:rsid w:val="00885A49"/>
    <w:rsid w:val="00885C4B"/>
    <w:rsid w:val="0088615D"/>
    <w:rsid w:val="008863E8"/>
    <w:rsid w:val="00886623"/>
    <w:rsid w:val="00886663"/>
    <w:rsid w:val="008867D2"/>
    <w:rsid w:val="00886B3A"/>
    <w:rsid w:val="00886D24"/>
    <w:rsid w:val="00886EC5"/>
    <w:rsid w:val="008870C0"/>
    <w:rsid w:val="008875D8"/>
    <w:rsid w:val="008876BE"/>
    <w:rsid w:val="00887C5B"/>
    <w:rsid w:val="00887D55"/>
    <w:rsid w:val="00887DA0"/>
    <w:rsid w:val="00887FC0"/>
    <w:rsid w:val="0089014A"/>
    <w:rsid w:val="00890421"/>
    <w:rsid w:val="008904F6"/>
    <w:rsid w:val="008906A3"/>
    <w:rsid w:val="008907BB"/>
    <w:rsid w:val="00890D0D"/>
    <w:rsid w:val="008914D3"/>
    <w:rsid w:val="00891513"/>
    <w:rsid w:val="00891527"/>
    <w:rsid w:val="00891820"/>
    <w:rsid w:val="0089196C"/>
    <w:rsid w:val="00891F2D"/>
    <w:rsid w:val="00891FB1"/>
    <w:rsid w:val="00892079"/>
    <w:rsid w:val="0089225C"/>
    <w:rsid w:val="0089258E"/>
    <w:rsid w:val="0089278B"/>
    <w:rsid w:val="00892AC6"/>
    <w:rsid w:val="00892C46"/>
    <w:rsid w:val="00892EE5"/>
    <w:rsid w:val="00893160"/>
    <w:rsid w:val="0089331B"/>
    <w:rsid w:val="008933E9"/>
    <w:rsid w:val="008937EF"/>
    <w:rsid w:val="00893D59"/>
    <w:rsid w:val="00894551"/>
    <w:rsid w:val="00894719"/>
    <w:rsid w:val="00894A1B"/>
    <w:rsid w:val="00894B25"/>
    <w:rsid w:val="00894B7E"/>
    <w:rsid w:val="00894E7E"/>
    <w:rsid w:val="00894FB7"/>
    <w:rsid w:val="00895069"/>
    <w:rsid w:val="00895665"/>
    <w:rsid w:val="008958BD"/>
    <w:rsid w:val="00895924"/>
    <w:rsid w:val="00895CBC"/>
    <w:rsid w:val="00895D6F"/>
    <w:rsid w:val="00896593"/>
    <w:rsid w:val="008965B9"/>
    <w:rsid w:val="00896695"/>
    <w:rsid w:val="00896746"/>
    <w:rsid w:val="0089688C"/>
    <w:rsid w:val="00896A2C"/>
    <w:rsid w:val="00896C16"/>
    <w:rsid w:val="00896C69"/>
    <w:rsid w:val="0089713F"/>
    <w:rsid w:val="00897527"/>
    <w:rsid w:val="00897925"/>
    <w:rsid w:val="00897A8F"/>
    <w:rsid w:val="00897B3B"/>
    <w:rsid w:val="008A035A"/>
    <w:rsid w:val="008A06F2"/>
    <w:rsid w:val="008A0A00"/>
    <w:rsid w:val="008A0C30"/>
    <w:rsid w:val="008A0EAD"/>
    <w:rsid w:val="008A12A3"/>
    <w:rsid w:val="008A144E"/>
    <w:rsid w:val="008A16F0"/>
    <w:rsid w:val="008A17BC"/>
    <w:rsid w:val="008A197C"/>
    <w:rsid w:val="008A1ECD"/>
    <w:rsid w:val="008A23EA"/>
    <w:rsid w:val="008A2701"/>
    <w:rsid w:val="008A28F1"/>
    <w:rsid w:val="008A2B46"/>
    <w:rsid w:val="008A2B4B"/>
    <w:rsid w:val="008A2FC3"/>
    <w:rsid w:val="008A30CE"/>
    <w:rsid w:val="008A3434"/>
    <w:rsid w:val="008A3A21"/>
    <w:rsid w:val="008A3BC5"/>
    <w:rsid w:val="008A3CE1"/>
    <w:rsid w:val="008A3CFC"/>
    <w:rsid w:val="008A419F"/>
    <w:rsid w:val="008A441D"/>
    <w:rsid w:val="008A4790"/>
    <w:rsid w:val="008A4A0A"/>
    <w:rsid w:val="008A4AB9"/>
    <w:rsid w:val="008A4FC4"/>
    <w:rsid w:val="008A5006"/>
    <w:rsid w:val="008A5C4C"/>
    <w:rsid w:val="008A63AA"/>
    <w:rsid w:val="008A6576"/>
    <w:rsid w:val="008A6965"/>
    <w:rsid w:val="008A6A89"/>
    <w:rsid w:val="008A6E50"/>
    <w:rsid w:val="008A6E73"/>
    <w:rsid w:val="008A73C2"/>
    <w:rsid w:val="008A748F"/>
    <w:rsid w:val="008A78CA"/>
    <w:rsid w:val="008A7D9A"/>
    <w:rsid w:val="008A7FB8"/>
    <w:rsid w:val="008A7FCB"/>
    <w:rsid w:val="008B0060"/>
    <w:rsid w:val="008B0071"/>
    <w:rsid w:val="008B0166"/>
    <w:rsid w:val="008B0750"/>
    <w:rsid w:val="008B091A"/>
    <w:rsid w:val="008B101D"/>
    <w:rsid w:val="008B1148"/>
    <w:rsid w:val="008B1178"/>
    <w:rsid w:val="008B1B0C"/>
    <w:rsid w:val="008B1B17"/>
    <w:rsid w:val="008B1B91"/>
    <w:rsid w:val="008B1C6C"/>
    <w:rsid w:val="008B2231"/>
    <w:rsid w:val="008B25B9"/>
    <w:rsid w:val="008B29F5"/>
    <w:rsid w:val="008B2B30"/>
    <w:rsid w:val="008B2B35"/>
    <w:rsid w:val="008B2B37"/>
    <w:rsid w:val="008B2E03"/>
    <w:rsid w:val="008B316F"/>
    <w:rsid w:val="008B357F"/>
    <w:rsid w:val="008B3732"/>
    <w:rsid w:val="008B3840"/>
    <w:rsid w:val="008B3D24"/>
    <w:rsid w:val="008B3EB5"/>
    <w:rsid w:val="008B4019"/>
    <w:rsid w:val="008B4817"/>
    <w:rsid w:val="008B48C6"/>
    <w:rsid w:val="008B51BB"/>
    <w:rsid w:val="008B5370"/>
    <w:rsid w:val="008B54A8"/>
    <w:rsid w:val="008B5729"/>
    <w:rsid w:val="008B57D7"/>
    <w:rsid w:val="008B590B"/>
    <w:rsid w:val="008B5D0A"/>
    <w:rsid w:val="008B5F63"/>
    <w:rsid w:val="008B6204"/>
    <w:rsid w:val="008B6309"/>
    <w:rsid w:val="008B648B"/>
    <w:rsid w:val="008B6975"/>
    <w:rsid w:val="008B6C6C"/>
    <w:rsid w:val="008B6FD8"/>
    <w:rsid w:val="008B739F"/>
    <w:rsid w:val="008B7464"/>
    <w:rsid w:val="008B74A8"/>
    <w:rsid w:val="008B76BD"/>
    <w:rsid w:val="008B7724"/>
    <w:rsid w:val="008B7A22"/>
    <w:rsid w:val="008B7E9E"/>
    <w:rsid w:val="008C0CBC"/>
    <w:rsid w:val="008C0DF0"/>
    <w:rsid w:val="008C0E92"/>
    <w:rsid w:val="008C1108"/>
    <w:rsid w:val="008C1159"/>
    <w:rsid w:val="008C15B6"/>
    <w:rsid w:val="008C17D7"/>
    <w:rsid w:val="008C1B98"/>
    <w:rsid w:val="008C1BC3"/>
    <w:rsid w:val="008C1D28"/>
    <w:rsid w:val="008C1D65"/>
    <w:rsid w:val="008C20AF"/>
    <w:rsid w:val="008C220A"/>
    <w:rsid w:val="008C24F9"/>
    <w:rsid w:val="008C25C1"/>
    <w:rsid w:val="008C2784"/>
    <w:rsid w:val="008C2ADD"/>
    <w:rsid w:val="008C2CE8"/>
    <w:rsid w:val="008C2E56"/>
    <w:rsid w:val="008C32B7"/>
    <w:rsid w:val="008C338E"/>
    <w:rsid w:val="008C34E5"/>
    <w:rsid w:val="008C3626"/>
    <w:rsid w:val="008C3727"/>
    <w:rsid w:val="008C3919"/>
    <w:rsid w:val="008C3C8D"/>
    <w:rsid w:val="008C3DCF"/>
    <w:rsid w:val="008C439B"/>
    <w:rsid w:val="008C4567"/>
    <w:rsid w:val="008C46A1"/>
    <w:rsid w:val="008C4C03"/>
    <w:rsid w:val="008C51FA"/>
    <w:rsid w:val="008C5476"/>
    <w:rsid w:val="008C54C6"/>
    <w:rsid w:val="008C5610"/>
    <w:rsid w:val="008C5861"/>
    <w:rsid w:val="008C5942"/>
    <w:rsid w:val="008C5BAE"/>
    <w:rsid w:val="008C5E7E"/>
    <w:rsid w:val="008C6096"/>
    <w:rsid w:val="008C60EC"/>
    <w:rsid w:val="008C62A1"/>
    <w:rsid w:val="008C633E"/>
    <w:rsid w:val="008C636A"/>
    <w:rsid w:val="008C636F"/>
    <w:rsid w:val="008C666F"/>
    <w:rsid w:val="008C67FF"/>
    <w:rsid w:val="008C69DD"/>
    <w:rsid w:val="008C6B2C"/>
    <w:rsid w:val="008C6C71"/>
    <w:rsid w:val="008C6DF3"/>
    <w:rsid w:val="008C6E62"/>
    <w:rsid w:val="008C6FAD"/>
    <w:rsid w:val="008C6FF0"/>
    <w:rsid w:val="008C726B"/>
    <w:rsid w:val="008C73A9"/>
    <w:rsid w:val="008C78FB"/>
    <w:rsid w:val="008C79FE"/>
    <w:rsid w:val="008C7CB9"/>
    <w:rsid w:val="008C7F1F"/>
    <w:rsid w:val="008C7F60"/>
    <w:rsid w:val="008D0740"/>
    <w:rsid w:val="008D08F0"/>
    <w:rsid w:val="008D0A0B"/>
    <w:rsid w:val="008D0C60"/>
    <w:rsid w:val="008D0C6D"/>
    <w:rsid w:val="008D1241"/>
    <w:rsid w:val="008D1516"/>
    <w:rsid w:val="008D190A"/>
    <w:rsid w:val="008D193E"/>
    <w:rsid w:val="008D1A7B"/>
    <w:rsid w:val="008D1CC2"/>
    <w:rsid w:val="008D1DD3"/>
    <w:rsid w:val="008D20E7"/>
    <w:rsid w:val="008D2100"/>
    <w:rsid w:val="008D2CBD"/>
    <w:rsid w:val="008D2D67"/>
    <w:rsid w:val="008D3024"/>
    <w:rsid w:val="008D3376"/>
    <w:rsid w:val="008D3A11"/>
    <w:rsid w:val="008D3D25"/>
    <w:rsid w:val="008D43A2"/>
    <w:rsid w:val="008D461B"/>
    <w:rsid w:val="008D46D3"/>
    <w:rsid w:val="008D4940"/>
    <w:rsid w:val="008D49BA"/>
    <w:rsid w:val="008D4BCA"/>
    <w:rsid w:val="008D4BE9"/>
    <w:rsid w:val="008D5379"/>
    <w:rsid w:val="008D5A03"/>
    <w:rsid w:val="008D5AFF"/>
    <w:rsid w:val="008D5CCD"/>
    <w:rsid w:val="008D61B2"/>
    <w:rsid w:val="008D6258"/>
    <w:rsid w:val="008D6BCA"/>
    <w:rsid w:val="008D6C6F"/>
    <w:rsid w:val="008D6DA4"/>
    <w:rsid w:val="008D71BF"/>
    <w:rsid w:val="008D76BA"/>
    <w:rsid w:val="008D76DE"/>
    <w:rsid w:val="008D7849"/>
    <w:rsid w:val="008D7893"/>
    <w:rsid w:val="008D78BF"/>
    <w:rsid w:val="008D7B89"/>
    <w:rsid w:val="008D7BF4"/>
    <w:rsid w:val="008D7D35"/>
    <w:rsid w:val="008E0333"/>
    <w:rsid w:val="008E0400"/>
    <w:rsid w:val="008E10B1"/>
    <w:rsid w:val="008E10E2"/>
    <w:rsid w:val="008E159E"/>
    <w:rsid w:val="008E174E"/>
    <w:rsid w:val="008E176C"/>
    <w:rsid w:val="008E1855"/>
    <w:rsid w:val="008E1A7E"/>
    <w:rsid w:val="008E2382"/>
    <w:rsid w:val="008E2759"/>
    <w:rsid w:val="008E2850"/>
    <w:rsid w:val="008E2BA0"/>
    <w:rsid w:val="008E2D41"/>
    <w:rsid w:val="008E3484"/>
    <w:rsid w:val="008E359E"/>
    <w:rsid w:val="008E3643"/>
    <w:rsid w:val="008E3873"/>
    <w:rsid w:val="008E39E3"/>
    <w:rsid w:val="008E3AE3"/>
    <w:rsid w:val="008E3DDC"/>
    <w:rsid w:val="008E3F1E"/>
    <w:rsid w:val="008E3F89"/>
    <w:rsid w:val="008E3FDC"/>
    <w:rsid w:val="008E4585"/>
    <w:rsid w:val="008E48DD"/>
    <w:rsid w:val="008E4A07"/>
    <w:rsid w:val="008E4DA9"/>
    <w:rsid w:val="008E53BF"/>
    <w:rsid w:val="008E545F"/>
    <w:rsid w:val="008E56A7"/>
    <w:rsid w:val="008E5762"/>
    <w:rsid w:val="008E5BA3"/>
    <w:rsid w:val="008E5C64"/>
    <w:rsid w:val="008E5C7D"/>
    <w:rsid w:val="008E5D77"/>
    <w:rsid w:val="008E5DE9"/>
    <w:rsid w:val="008E6067"/>
    <w:rsid w:val="008E6229"/>
    <w:rsid w:val="008E63CA"/>
    <w:rsid w:val="008E6EE4"/>
    <w:rsid w:val="008E6EE5"/>
    <w:rsid w:val="008E7336"/>
    <w:rsid w:val="008E7807"/>
    <w:rsid w:val="008E7A98"/>
    <w:rsid w:val="008E7F03"/>
    <w:rsid w:val="008F0201"/>
    <w:rsid w:val="008F0274"/>
    <w:rsid w:val="008F03B6"/>
    <w:rsid w:val="008F04EC"/>
    <w:rsid w:val="008F09C9"/>
    <w:rsid w:val="008F0ACF"/>
    <w:rsid w:val="008F0C30"/>
    <w:rsid w:val="008F0C59"/>
    <w:rsid w:val="008F0C7F"/>
    <w:rsid w:val="008F0C98"/>
    <w:rsid w:val="008F0CA1"/>
    <w:rsid w:val="008F1019"/>
    <w:rsid w:val="008F129C"/>
    <w:rsid w:val="008F1664"/>
    <w:rsid w:val="008F16B0"/>
    <w:rsid w:val="008F1FA5"/>
    <w:rsid w:val="008F1FB9"/>
    <w:rsid w:val="008F2028"/>
    <w:rsid w:val="008F222A"/>
    <w:rsid w:val="008F22D0"/>
    <w:rsid w:val="008F2388"/>
    <w:rsid w:val="008F2D95"/>
    <w:rsid w:val="008F2EC6"/>
    <w:rsid w:val="008F31E0"/>
    <w:rsid w:val="008F366E"/>
    <w:rsid w:val="008F3ADB"/>
    <w:rsid w:val="008F3D85"/>
    <w:rsid w:val="008F3DD7"/>
    <w:rsid w:val="008F405E"/>
    <w:rsid w:val="008F4170"/>
    <w:rsid w:val="008F4B0B"/>
    <w:rsid w:val="008F50B9"/>
    <w:rsid w:val="008F52A7"/>
    <w:rsid w:val="008F52C4"/>
    <w:rsid w:val="008F5628"/>
    <w:rsid w:val="008F57E6"/>
    <w:rsid w:val="008F57EF"/>
    <w:rsid w:val="008F5B5A"/>
    <w:rsid w:val="008F5D6E"/>
    <w:rsid w:val="008F5E33"/>
    <w:rsid w:val="008F6035"/>
    <w:rsid w:val="008F6239"/>
    <w:rsid w:val="008F67F0"/>
    <w:rsid w:val="008F682F"/>
    <w:rsid w:val="008F686C"/>
    <w:rsid w:val="008F6ACF"/>
    <w:rsid w:val="008F6B1B"/>
    <w:rsid w:val="008F71D0"/>
    <w:rsid w:val="008F7267"/>
    <w:rsid w:val="008F7330"/>
    <w:rsid w:val="0090003D"/>
    <w:rsid w:val="0090015D"/>
    <w:rsid w:val="009001A8"/>
    <w:rsid w:val="009002BC"/>
    <w:rsid w:val="009003B9"/>
    <w:rsid w:val="00900667"/>
    <w:rsid w:val="009006CA"/>
    <w:rsid w:val="009009EA"/>
    <w:rsid w:val="0090111A"/>
    <w:rsid w:val="0090135A"/>
    <w:rsid w:val="00901699"/>
    <w:rsid w:val="009018B6"/>
    <w:rsid w:val="00901A15"/>
    <w:rsid w:val="00901C12"/>
    <w:rsid w:val="009032E3"/>
    <w:rsid w:val="009032E7"/>
    <w:rsid w:val="00903410"/>
    <w:rsid w:val="00903A9D"/>
    <w:rsid w:val="00903C32"/>
    <w:rsid w:val="00903D1D"/>
    <w:rsid w:val="00903D9F"/>
    <w:rsid w:val="00903E13"/>
    <w:rsid w:val="00903E5D"/>
    <w:rsid w:val="00903E7D"/>
    <w:rsid w:val="0090403D"/>
    <w:rsid w:val="0090411E"/>
    <w:rsid w:val="009041A9"/>
    <w:rsid w:val="00904346"/>
    <w:rsid w:val="0090469B"/>
    <w:rsid w:val="0090508F"/>
    <w:rsid w:val="0090557C"/>
    <w:rsid w:val="0090571A"/>
    <w:rsid w:val="0090589F"/>
    <w:rsid w:val="00905A20"/>
    <w:rsid w:val="009062B4"/>
    <w:rsid w:val="009066A9"/>
    <w:rsid w:val="009068B2"/>
    <w:rsid w:val="00906937"/>
    <w:rsid w:val="00906BAF"/>
    <w:rsid w:val="00906BB2"/>
    <w:rsid w:val="00906CE7"/>
    <w:rsid w:val="00906E52"/>
    <w:rsid w:val="00907269"/>
    <w:rsid w:val="009073F8"/>
    <w:rsid w:val="00907901"/>
    <w:rsid w:val="00907DEE"/>
    <w:rsid w:val="00907F9C"/>
    <w:rsid w:val="00910027"/>
    <w:rsid w:val="00910086"/>
    <w:rsid w:val="009100EC"/>
    <w:rsid w:val="009101F6"/>
    <w:rsid w:val="00910921"/>
    <w:rsid w:val="00910C82"/>
    <w:rsid w:val="00910FC7"/>
    <w:rsid w:val="009114FC"/>
    <w:rsid w:val="009117E0"/>
    <w:rsid w:val="00911C4A"/>
    <w:rsid w:val="0091202A"/>
    <w:rsid w:val="0091238B"/>
    <w:rsid w:val="0091260B"/>
    <w:rsid w:val="00912668"/>
    <w:rsid w:val="00912CCE"/>
    <w:rsid w:val="00912D27"/>
    <w:rsid w:val="00913254"/>
    <w:rsid w:val="00913609"/>
    <w:rsid w:val="0091376B"/>
    <w:rsid w:val="00913A44"/>
    <w:rsid w:val="00913E0A"/>
    <w:rsid w:val="00913E21"/>
    <w:rsid w:val="00913E4E"/>
    <w:rsid w:val="0091407B"/>
    <w:rsid w:val="009143D9"/>
    <w:rsid w:val="0091444D"/>
    <w:rsid w:val="00914908"/>
    <w:rsid w:val="00914D59"/>
    <w:rsid w:val="009150BB"/>
    <w:rsid w:val="00915225"/>
    <w:rsid w:val="00915650"/>
    <w:rsid w:val="009156C2"/>
    <w:rsid w:val="00915CCC"/>
    <w:rsid w:val="00915DF6"/>
    <w:rsid w:val="00916194"/>
    <w:rsid w:val="009167EF"/>
    <w:rsid w:val="0091692D"/>
    <w:rsid w:val="009169F0"/>
    <w:rsid w:val="00916A28"/>
    <w:rsid w:val="00916CAD"/>
    <w:rsid w:val="00916F38"/>
    <w:rsid w:val="00916FC9"/>
    <w:rsid w:val="00917051"/>
    <w:rsid w:val="009175D3"/>
    <w:rsid w:val="00917759"/>
    <w:rsid w:val="0091796F"/>
    <w:rsid w:val="00917CF0"/>
    <w:rsid w:val="00917E07"/>
    <w:rsid w:val="00917E08"/>
    <w:rsid w:val="00920010"/>
    <w:rsid w:val="009200A2"/>
    <w:rsid w:val="0092016B"/>
    <w:rsid w:val="00920175"/>
    <w:rsid w:val="009201AD"/>
    <w:rsid w:val="00920392"/>
    <w:rsid w:val="00920ABC"/>
    <w:rsid w:val="00920EBF"/>
    <w:rsid w:val="009210CF"/>
    <w:rsid w:val="00921180"/>
    <w:rsid w:val="0092122B"/>
    <w:rsid w:val="0092132B"/>
    <w:rsid w:val="009213CD"/>
    <w:rsid w:val="009214C6"/>
    <w:rsid w:val="0092214E"/>
    <w:rsid w:val="0092230F"/>
    <w:rsid w:val="00922D8B"/>
    <w:rsid w:val="00923103"/>
    <w:rsid w:val="0092366D"/>
    <w:rsid w:val="00923929"/>
    <w:rsid w:val="00923B49"/>
    <w:rsid w:val="009240EE"/>
    <w:rsid w:val="0092410C"/>
    <w:rsid w:val="0092441D"/>
    <w:rsid w:val="00924458"/>
    <w:rsid w:val="0092455A"/>
    <w:rsid w:val="00924599"/>
    <w:rsid w:val="00924724"/>
    <w:rsid w:val="00924732"/>
    <w:rsid w:val="009247C6"/>
    <w:rsid w:val="009248E2"/>
    <w:rsid w:val="00924CDB"/>
    <w:rsid w:val="00925206"/>
    <w:rsid w:val="009252A8"/>
    <w:rsid w:val="00925A6E"/>
    <w:rsid w:val="00925C03"/>
    <w:rsid w:val="00925D70"/>
    <w:rsid w:val="00925ECC"/>
    <w:rsid w:val="00926690"/>
    <w:rsid w:val="0092683E"/>
    <w:rsid w:val="00926C66"/>
    <w:rsid w:val="00926FA2"/>
    <w:rsid w:val="00926FD7"/>
    <w:rsid w:val="00927016"/>
    <w:rsid w:val="0092718A"/>
    <w:rsid w:val="009272F0"/>
    <w:rsid w:val="0092741F"/>
    <w:rsid w:val="00927B2A"/>
    <w:rsid w:val="009300B7"/>
    <w:rsid w:val="0093029F"/>
    <w:rsid w:val="009304BE"/>
    <w:rsid w:val="00930730"/>
    <w:rsid w:val="009307EA"/>
    <w:rsid w:val="0093091E"/>
    <w:rsid w:val="00930B11"/>
    <w:rsid w:val="00930CFF"/>
    <w:rsid w:val="00930DB1"/>
    <w:rsid w:val="0093128B"/>
    <w:rsid w:val="009319B4"/>
    <w:rsid w:val="00931B89"/>
    <w:rsid w:val="00931DC5"/>
    <w:rsid w:val="00931DD6"/>
    <w:rsid w:val="009323D9"/>
    <w:rsid w:val="00932574"/>
    <w:rsid w:val="0093274E"/>
    <w:rsid w:val="009328A9"/>
    <w:rsid w:val="00932B0A"/>
    <w:rsid w:val="00932E0F"/>
    <w:rsid w:val="009331FE"/>
    <w:rsid w:val="009332E9"/>
    <w:rsid w:val="00933601"/>
    <w:rsid w:val="009336A8"/>
    <w:rsid w:val="00933E72"/>
    <w:rsid w:val="00934091"/>
    <w:rsid w:val="009346E4"/>
    <w:rsid w:val="009348B0"/>
    <w:rsid w:val="00934C53"/>
    <w:rsid w:val="00934DC6"/>
    <w:rsid w:val="00935162"/>
    <w:rsid w:val="0093559F"/>
    <w:rsid w:val="00935639"/>
    <w:rsid w:val="00935772"/>
    <w:rsid w:val="00935AAD"/>
    <w:rsid w:val="00935B4C"/>
    <w:rsid w:val="00935C41"/>
    <w:rsid w:val="00935EEB"/>
    <w:rsid w:val="009360B5"/>
    <w:rsid w:val="009360D9"/>
    <w:rsid w:val="009361EC"/>
    <w:rsid w:val="0093621E"/>
    <w:rsid w:val="009366C9"/>
    <w:rsid w:val="009369B6"/>
    <w:rsid w:val="00936D5A"/>
    <w:rsid w:val="00936D87"/>
    <w:rsid w:val="00936DD3"/>
    <w:rsid w:val="00936EE0"/>
    <w:rsid w:val="0093745C"/>
    <w:rsid w:val="009375E3"/>
    <w:rsid w:val="0093761C"/>
    <w:rsid w:val="009379EA"/>
    <w:rsid w:val="00937DCB"/>
    <w:rsid w:val="00937FAF"/>
    <w:rsid w:val="009400B9"/>
    <w:rsid w:val="009401CE"/>
    <w:rsid w:val="00940337"/>
    <w:rsid w:val="009403EF"/>
    <w:rsid w:val="0094087E"/>
    <w:rsid w:val="00940915"/>
    <w:rsid w:val="0094091F"/>
    <w:rsid w:val="00940B20"/>
    <w:rsid w:val="00940BAC"/>
    <w:rsid w:val="00940E27"/>
    <w:rsid w:val="00941060"/>
    <w:rsid w:val="00941193"/>
    <w:rsid w:val="009412C7"/>
    <w:rsid w:val="00941311"/>
    <w:rsid w:val="00941485"/>
    <w:rsid w:val="009415F0"/>
    <w:rsid w:val="00941743"/>
    <w:rsid w:val="00941853"/>
    <w:rsid w:val="009419A8"/>
    <w:rsid w:val="00941D34"/>
    <w:rsid w:val="0094231A"/>
    <w:rsid w:val="0094256A"/>
    <w:rsid w:val="00942A46"/>
    <w:rsid w:val="00942C98"/>
    <w:rsid w:val="009434E8"/>
    <w:rsid w:val="0094362D"/>
    <w:rsid w:val="0094377B"/>
    <w:rsid w:val="00943A9D"/>
    <w:rsid w:val="00944107"/>
    <w:rsid w:val="0094414A"/>
    <w:rsid w:val="0094446C"/>
    <w:rsid w:val="0094460B"/>
    <w:rsid w:val="00944622"/>
    <w:rsid w:val="00944B61"/>
    <w:rsid w:val="00944C45"/>
    <w:rsid w:val="00944D6C"/>
    <w:rsid w:val="00944F0D"/>
    <w:rsid w:val="009453CD"/>
    <w:rsid w:val="00945618"/>
    <w:rsid w:val="0094582D"/>
    <w:rsid w:val="00945A1B"/>
    <w:rsid w:val="00945DF4"/>
    <w:rsid w:val="00945E0C"/>
    <w:rsid w:val="00945ED0"/>
    <w:rsid w:val="00946007"/>
    <w:rsid w:val="009462A3"/>
    <w:rsid w:val="00946609"/>
    <w:rsid w:val="00946740"/>
    <w:rsid w:val="009468F1"/>
    <w:rsid w:val="00946DCF"/>
    <w:rsid w:val="009470D6"/>
    <w:rsid w:val="009474F9"/>
    <w:rsid w:val="00947B7C"/>
    <w:rsid w:val="00947CC4"/>
    <w:rsid w:val="0095088C"/>
    <w:rsid w:val="00951384"/>
    <w:rsid w:val="00951A12"/>
    <w:rsid w:val="00951A30"/>
    <w:rsid w:val="00951DCF"/>
    <w:rsid w:val="00951DE0"/>
    <w:rsid w:val="00951E18"/>
    <w:rsid w:val="009523DB"/>
    <w:rsid w:val="00952430"/>
    <w:rsid w:val="009525E7"/>
    <w:rsid w:val="00952B12"/>
    <w:rsid w:val="00952BEB"/>
    <w:rsid w:val="00952C2B"/>
    <w:rsid w:val="00952CF8"/>
    <w:rsid w:val="00952DF0"/>
    <w:rsid w:val="00953C59"/>
    <w:rsid w:val="00953D64"/>
    <w:rsid w:val="0095405D"/>
    <w:rsid w:val="00954604"/>
    <w:rsid w:val="009547A0"/>
    <w:rsid w:val="00954859"/>
    <w:rsid w:val="00954919"/>
    <w:rsid w:val="00954BA2"/>
    <w:rsid w:val="00954C5A"/>
    <w:rsid w:val="00954DCA"/>
    <w:rsid w:val="00954F88"/>
    <w:rsid w:val="0095503C"/>
    <w:rsid w:val="00955252"/>
    <w:rsid w:val="00955976"/>
    <w:rsid w:val="00955DAB"/>
    <w:rsid w:val="00956129"/>
    <w:rsid w:val="009567F7"/>
    <w:rsid w:val="00956801"/>
    <w:rsid w:val="009569BE"/>
    <w:rsid w:val="00956BB1"/>
    <w:rsid w:val="00956DCC"/>
    <w:rsid w:val="00957388"/>
    <w:rsid w:val="009574A9"/>
    <w:rsid w:val="009575E6"/>
    <w:rsid w:val="00957687"/>
    <w:rsid w:val="00957751"/>
    <w:rsid w:val="00957F89"/>
    <w:rsid w:val="009600BA"/>
    <w:rsid w:val="009603B7"/>
    <w:rsid w:val="009608FA"/>
    <w:rsid w:val="00960E04"/>
    <w:rsid w:val="00961247"/>
    <w:rsid w:val="009615D7"/>
    <w:rsid w:val="00961604"/>
    <w:rsid w:val="00961655"/>
    <w:rsid w:val="00961981"/>
    <w:rsid w:val="00961BAA"/>
    <w:rsid w:val="00961F05"/>
    <w:rsid w:val="009620F0"/>
    <w:rsid w:val="009624EE"/>
    <w:rsid w:val="00962560"/>
    <w:rsid w:val="00962710"/>
    <w:rsid w:val="00962C99"/>
    <w:rsid w:val="00962D34"/>
    <w:rsid w:val="00962D62"/>
    <w:rsid w:val="0096355E"/>
    <w:rsid w:val="009639FA"/>
    <w:rsid w:val="00963B91"/>
    <w:rsid w:val="0096419B"/>
    <w:rsid w:val="009644E0"/>
    <w:rsid w:val="0096467A"/>
    <w:rsid w:val="00964706"/>
    <w:rsid w:val="0096471A"/>
    <w:rsid w:val="0096486C"/>
    <w:rsid w:val="00964EDC"/>
    <w:rsid w:val="009652C8"/>
    <w:rsid w:val="00965379"/>
    <w:rsid w:val="009653E9"/>
    <w:rsid w:val="00965525"/>
    <w:rsid w:val="0096563E"/>
    <w:rsid w:val="009659BA"/>
    <w:rsid w:val="00965E17"/>
    <w:rsid w:val="009660A4"/>
    <w:rsid w:val="009662BB"/>
    <w:rsid w:val="0096644D"/>
    <w:rsid w:val="0096645B"/>
    <w:rsid w:val="0096657B"/>
    <w:rsid w:val="00966A65"/>
    <w:rsid w:val="0096729B"/>
    <w:rsid w:val="00967C1D"/>
    <w:rsid w:val="00967C20"/>
    <w:rsid w:val="00967CCF"/>
    <w:rsid w:val="0097002B"/>
    <w:rsid w:val="0097016C"/>
    <w:rsid w:val="009701BD"/>
    <w:rsid w:val="0097025B"/>
    <w:rsid w:val="009703EC"/>
    <w:rsid w:val="00970D81"/>
    <w:rsid w:val="0097142A"/>
    <w:rsid w:val="009717DC"/>
    <w:rsid w:val="00971EE4"/>
    <w:rsid w:val="00971F9B"/>
    <w:rsid w:val="00971FBF"/>
    <w:rsid w:val="00972168"/>
    <w:rsid w:val="0097289C"/>
    <w:rsid w:val="00972D9E"/>
    <w:rsid w:val="0097347F"/>
    <w:rsid w:val="00973903"/>
    <w:rsid w:val="00973AA9"/>
    <w:rsid w:val="00973DDA"/>
    <w:rsid w:val="00973E9D"/>
    <w:rsid w:val="0097411B"/>
    <w:rsid w:val="0097420A"/>
    <w:rsid w:val="00974896"/>
    <w:rsid w:val="00974AF3"/>
    <w:rsid w:val="00974DE3"/>
    <w:rsid w:val="00974F1B"/>
    <w:rsid w:val="009751F3"/>
    <w:rsid w:val="00975272"/>
    <w:rsid w:val="0097536C"/>
    <w:rsid w:val="009753D9"/>
    <w:rsid w:val="00975D8A"/>
    <w:rsid w:val="00975E47"/>
    <w:rsid w:val="009760C4"/>
    <w:rsid w:val="00976174"/>
    <w:rsid w:val="00976183"/>
    <w:rsid w:val="00976457"/>
    <w:rsid w:val="00976603"/>
    <w:rsid w:val="00976B1C"/>
    <w:rsid w:val="00976D75"/>
    <w:rsid w:val="009777D9"/>
    <w:rsid w:val="0097798C"/>
    <w:rsid w:val="00977AA2"/>
    <w:rsid w:val="00977C19"/>
    <w:rsid w:val="00977C84"/>
    <w:rsid w:val="00977F87"/>
    <w:rsid w:val="0098005C"/>
    <w:rsid w:val="0098043F"/>
    <w:rsid w:val="009805D1"/>
    <w:rsid w:val="009805EC"/>
    <w:rsid w:val="00980830"/>
    <w:rsid w:val="009808DC"/>
    <w:rsid w:val="00980911"/>
    <w:rsid w:val="00980C2C"/>
    <w:rsid w:val="00980D8F"/>
    <w:rsid w:val="00980FDB"/>
    <w:rsid w:val="009810AF"/>
    <w:rsid w:val="009810FF"/>
    <w:rsid w:val="009811FA"/>
    <w:rsid w:val="00981291"/>
    <w:rsid w:val="0098148E"/>
    <w:rsid w:val="009814AE"/>
    <w:rsid w:val="00982142"/>
    <w:rsid w:val="00982468"/>
    <w:rsid w:val="00982506"/>
    <w:rsid w:val="00982805"/>
    <w:rsid w:val="009828CA"/>
    <w:rsid w:val="0098291B"/>
    <w:rsid w:val="00982AA6"/>
    <w:rsid w:val="00982C1C"/>
    <w:rsid w:val="00982DA4"/>
    <w:rsid w:val="00982E1F"/>
    <w:rsid w:val="0098300C"/>
    <w:rsid w:val="00983504"/>
    <w:rsid w:val="009835C0"/>
    <w:rsid w:val="00983803"/>
    <w:rsid w:val="00983A24"/>
    <w:rsid w:val="009843C6"/>
    <w:rsid w:val="00984698"/>
    <w:rsid w:val="009849E0"/>
    <w:rsid w:val="00984A47"/>
    <w:rsid w:val="00984C8F"/>
    <w:rsid w:val="00985620"/>
    <w:rsid w:val="00985733"/>
    <w:rsid w:val="00985D38"/>
    <w:rsid w:val="00985EAA"/>
    <w:rsid w:val="009860E9"/>
    <w:rsid w:val="00986129"/>
    <w:rsid w:val="0098628F"/>
    <w:rsid w:val="009863B8"/>
    <w:rsid w:val="00986406"/>
    <w:rsid w:val="009864A7"/>
    <w:rsid w:val="00986829"/>
    <w:rsid w:val="009868F4"/>
    <w:rsid w:val="00986C26"/>
    <w:rsid w:val="00986F4E"/>
    <w:rsid w:val="00987357"/>
    <w:rsid w:val="009879A3"/>
    <w:rsid w:val="00987A0A"/>
    <w:rsid w:val="00987AE0"/>
    <w:rsid w:val="00987B9F"/>
    <w:rsid w:val="009900BE"/>
    <w:rsid w:val="00990271"/>
    <w:rsid w:val="0099031F"/>
    <w:rsid w:val="00990387"/>
    <w:rsid w:val="0099071A"/>
    <w:rsid w:val="00990A28"/>
    <w:rsid w:val="00990FC7"/>
    <w:rsid w:val="0099182E"/>
    <w:rsid w:val="009918D9"/>
    <w:rsid w:val="00991B88"/>
    <w:rsid w:val="009921D8"/>
    <w:rsid w:val="0099243C"/>
    <w:rsid w:val="00992C47"/>
    <w:rsid w:val="00992FAA"/>
    <w:rsid w:val="009935A0"/>
    <w:rsid w:val="009935F7"/>
    <w:rsid w:val="009937EF"/>
    <w:rsid w:val="0099391B"/>
    <w:rsid w:val="00993950"/>
    <w:rsid w:val="00993FED"/>
    <w:rsid w:val="009940ED"/>
    <w:rsid w:val="009943CC"/>
    <w:rsid w:val="009949B5"/>
    <w:rsid w:val="00994B5E"/>
    <w:rsid w:val="00994BD9"/>
    <w:rsid w:val="00994EF6"/>
    <w:rsid w:val="009950B1"/>
    <w:rsid w:val="009952A7"/>
    <w:rsid w:val="00995722"/>
    <w:rsid w:val="009958C0"/>
    <w:rsid w:val="009959C0"/>
    <w:rsid w:val="00995A3F"/>
    <w:rsid w:val="009960A9"/>
    <w:rsid w:val="009960B1"/>
    <w:rsid w:val="00996805"/>
    <w:rsid w:val="00996848"/>
    <w:rsid w:val="00997532"/>
    <w:rsid w:val="00997573"/>
    <w:rsid w:val="00997661"/>
    <w:rsid w:val="00997795"/>
    <w:rsid w:val="00997872"/>
    <w:rsid w:val="00997B4F"/>
    <w:rsid w:val="009A0131"/>
    <w:rsid w:val="009A030C"/>
    <w:rsid w:val="009A0B1C"/>
    <w:rsid w:val="009A0DF5"/>
    <w:rsid w:val="009A0F3F"/>
    <w:rsid w:val="009A1226"/>
    <w:rsid w:val="009A124D"/>
    <w:rsid w:val="009A124E"/>
    <w:rsid w:val="009A184A"/>
    <w:rsid w:val="009A1945"/>
    <w:rsid w:val="009A1A79"/>
    <w:rsid w:val="009A1DF9"/>
    <w:rsid w:val="009A2273"/>
    <w:rsid w:val="009A2358"/>
    <w:rsid w:val="009A23A6"/>
    <w:rsid w:val="009A25D0"/>
    <w:rsid w:val="009A28E1"/>
    <w:rsid w:val="009A36EC"/>
    <w:rsid w:val="009A371D"/>
    <w:rsid w:val="009A3BD7"/>
    <w:rsid w:val="009A3CD9"/>
    <w:rsid w:val="009A3E87"/>
    <w:rsid w:val="009A3FB2"/>
    <w:rsid w:val="009A42BB"/>
    <w:rsid w:val="009A4340"/>
    <w:rsid w:val="009A4700"/>
    <w:rsid w:val="009A4C7B"/>
    <w:rsid w:val="009A4DAA"/>
    <w:rsid w:val="009A55B2"/>
    <w:rsid w:val="009A571A"/>
    <w:rsid w:val="009A58F2"/>
    <w:rsid w:val="009A5A16"/>
    <w:rsid w:val="009A5C23"/>
    <w:rsid w:val="009A5E2E"/>
    <w:rsid w:val="009A616F"/>
    <w:rsid w:val="009A634D"/>
    <w:rsid w:val="009A635A"/>
    <w:rsid w:val="009A6445"/>
    <w:rsid w:val="009A657E"/>
    <w:rsid w:val="009A65B6"/>
    <w:rsid w:val="009A6682"/>
    <w:rsid w:val="009A66B5"/>
    <w:rsid w:val="009A686E"/>
    <w:rsid w:val="009A6D0C"/>
    <w:rsid w:val="009A70A6"/>
    <w:rsid w:val="009A70AF"/>
    <w:rsid w:val="009A729C"/>
    <w:rsid w:val="009A78E3"/>
    <w:rsid w:val="009A7C99"/>
    <w:rsid w:val="009B00B6"/>
    <w:rsid w:val="009B0A6D"/>
    <w:rsid w:val="009B0B98"/>
    <w:rsid w:val="009B0BA0"/>
    <w:rsid w:val="009B0F97"/>
    <w:rsid w:val="009B1920"/>
    <w:rsid w:val="009B1D67"/>
    <w:rsid w:val="009B22AE"/>
    <w:rsid w:val="009B2440"/>
    <w:rsid w:val="009B25C4"/>
    <w:rsid w:val="009B2AC4"/>
    <w:rsid w:val="009B2F12"/>
    <w:rsid w:val="009B30A7"/>
    <w:rsid w:val="009B329F"/>
    <w:rsid w:val="009B3561"/>
    <w:rsid w:val="009B3B20"/>
    <w:rsid w:val="009B426D"/>
    <w:rsid w:val="009B4435"/>
    <w:rsid w:val="009B4E9E"/>
    <w:rsid w:val="009B5171"/>
    <w:rsid w:val="009B52D6"/>
    <w:rsid w:val="009B55EB"/>
    <w:rsid w:val="009B5A8B"/>
    <w:rsid w:val="009B5D77"/>
    <w:rsid w:val="009B5D7A"/>
    <w:rsid w:val="009B5F24"/>
    <w:rsid w:val="009B5F75"/>
    <w:rsid w:val="009B6070"/>
    <w:rsid w:val="009B612B"/>
    <w:rsid w:val="009B61CA"/>
    <w:rsid w:val="009B6316"/>
    <w:rsid w:val="009B6827"/>
    <w:rsid w:val="009B695F"/>
    <w:rsid w:val="009B6BC0"/>
    <w:rsid w:val="009B6C31"/>
    <w:rsid w:val="009B6C6E"/>
    <w:rsid w:val="009B6CC6"/>
    <w:rsid w:val="009B6D0D"/>
    <w:rsid w:val="009B7625"/>
    <w:rsid w:val="009B764B"/>
    <w:rsid w:val="009B77FE"/>
    <w:rsid w:val="009B7B5E"/>
    <w:rsid w:val="009B7B69"/>
    <w:rsid w:val="009C032A"/>
    <w:rsid w:val="009C03AE"/>
    <w:rsid w:val="009C06CE"/>
    <w:rsid w:val="009C07C4"/>
    <w:rsid w:val="009C0E2C"/>
    <w:rsid w:val="009C158E"/>
    <w:rsid w:val="009C15D3"/>
    <w:rsid w:val="009C17CC"/>
    <w:rsid w:val="009C1870"/>
    <w:rsid w:val="009C18C4"/>
    <w:rsid w:val="009C1A3D"/>
    <w:rsid w:val="009C1D79"/>
    <w:rsid w:val="009C2120"/>
    <w:rsid w:val="009C2420"/>
    <w:rsid w:val="009C24A9"/>
    <w:rsid w:val="009C2631"/>
    <w:rsid w:val="009C2B05"/>
    <w:rsid w:val="009C2D07"/>
    <w:rsid w:val="009C35C5"/>
    <w:rsid w:val="009C36C9"/>
    <w:rsid w:val="009C3A3C"/>
    <w:rsid w:val="009C3B1D"/>
    <w:rsid w:val="009C3E72"/>
    <w:rsid w:val="009C3E76"/>
    <w:rsid w:val="009C414D"/>
    <w:rsid w:val="009C445C"/>
    <w:rsid w:val="009C4495"/>
    <w:rsid w:val="009C44DB"/>
    <w:rsid w:val="009C46C4"/>
    <w:rsid w:val="009C477A"/>
    <w:rsid w:val="009C4E1B"/>
    <w:rsid w:val="009C4E62"/>
    <w:rsid w:val="009C4ECF"/>
    <w:rsid w:val="009C4F71"/>
    <w:rsid w:val="009C5AEC"/>
    <w:rsid w:val="009C5DBF"/>
    <w:rsid w:val="009C62DE"/>
    <w:rsid w:val="009C6332"/>
    <w:rsid w:val="009C6BD7"/>
    <w:rsid w:val="009C6F2D"/>
    <w:rsid w:val="009C702D"/>
    <w:rsid w:val="009C73D5"/>
    <w:rsid w:val="009C7426"/>
    <w:rsid w:val="009C7482"/>
    <w:rsid w:val="009C76B1"/>
    <w:rsid w:val="009C7A42"/>
    <w:rsid w:val="009C7B67"/>
    <w:rsid w:val="009D01F3"/>
    <w:rsid w:val="009D07B3"/>
    <w:rsid w:val="009D085A"/>
    <w:rsid w:val="009D08D8"/>
    <w:rsid w:val="009D0F72"/>
    <w:rsid w:val="009D1267"/>
    <w:rsid w:val="009D1680"/>
    <w:rsid w:val="009D177A"/>
    <w:rsid w:val="009D178A"/>
    <w:rsid w:val="009D1C79"/>
    <w:rsid w:val="009D1FD3"/>
    <w:rsid w:val="009D2089"/>
    <w:rsid w:val="009D2230"/>
    <w:rsid w:val="009D2293"/>
    <w:rsid w:val="009D2520"/>
    <w:rsid w:val="009D25C6"/>
    <w:rsid w:val="009D261D"/>
    <w:rsid w:val="009D277F"/>
    <w:rsid w:val="009D299E"/>
    <w:rsid w:val="009D2F92"/>
    <w:rsid w:val="009D3EEF"/>
    <w:rsid w:val="009D4CEA"/>
    <w:rsid w:val="009D4EC5"/>
    <w:rsid w:val="009D4F2E"/>
    <w:rsid w:val="009D4F5B"/>
    <w:rsid w:val="009D504E"/>
    <w:rsid w:val="009D55F3"/>
    <w:rsid w:val="009D5642"/>
    <w:rsid w:val="009D589B"/>
    <w:rsid w:val="009D59F2"/>
    <w:rsid w:val="009D5B66"/>
    <w:rsid w:val="009D5D5A"/>
    <w:rsid w:val="009D62F7"/>
    <w:rsid w:val="009D6CBF"/>
    <w:rsid w:val="009D6EDC"/>
    <w:rsid w:val="009D6F30"/>
    <w:rsid w:val="009D76C8"/>
    <w:rsid w:val="009D7B2A"/>
    <w:rsid w:val="009E0032"/>
    <w:rsid w:val="009E0095"/>
    <w:rsid w:val="009E0589"/>
    <w:rsid w:val="009E06FA"/>
    <w:rsid w:val="009E0912"/>
    <w:rsid w:val="009E0C11"/>
    <w:rsid w:val="009E0D81"/>
    <w:rsid w:val="009E0E15"/>
    <w:rsid w:val="009E0EB0"/>
    <w:rsid w:val="009E119E"/>
    <w:rsid w:val="009E163B"/>
    <w:rsid w:val="009E16CC"/>
    <w:rsid w:val="009E1746"/>
    <w:rsid w:val="009E19AB"/>
    <w:rsid w:val="009E22D6"/>
    <w:rsid w:val="009E2387"/>
    <w:rsid w:val="009E249D"/>
    <w:rsid w:val="009E2713"/>
    <w:rsid w:val="009E27D3"/>
    <w:rsid w:val="009E29F0"/>
    <w:rsid w:val="009E2FA9"/>
    <w:rsid w:val="009E3297"/>
    <w:rsid w:val="009E36F8"/>
    <w:rsid w:val="009E3BA5"/>
    <w:rsid w:val="009E3F32"/>
    <w:rsid w:val="009E3FC2"/>
    <w:rsid w:val="009E4317"/>
    <w:rsid w:val="009E44AE"/>
    <w:rsid w:val="009E4543"/>
    <w:rsid w:val="009E4C11"/>
    <w:rsid w:val="009E4FEE"/>
    <w:rsid w:val="009E54E9"/>
    <w:rsid w:val="009E555E"/>
    <w:rsid w:val="009E5617"/>
    <w:rsid w:val="009E5717"/>
    <w:rsid w:val="009E578F"/>
    <w:rsid w:val="009E5CC1"/>
    <w:rsid w:val="009E6067"/>
    <w:rsid w:val="009E6134"/>
    <w:rsid w:val="009E616F"/>
    <w:rsid w:val="009E6282"/>
    <w:rsid w:val="009E686E"/>
    <w:rsid w:val="009E6A48"/>
    <w:rsid w:val="009E6B7F"/>
    <w:rsid w:val="009E6C5E"/>
    <w:rsid w:val="009E6E70"/>
    <w:rsid w:val="009E7089"/>
    <w:rsid w:val="009E7225"/>
    <w:rsid w:val="009E791A"/>
    <w:rsid w:val="009E798F"/>
    <w:rsid w:val="009E7CA8"/>
    <w:rsid w:val="009E7FA1"/>
    <w:rsid w:val="009F0261"/>
    <w:rsid w:val="009F0645"/>
    <w:rsid w:val="009F079F"/>
    <w:rsid w:val="009F07A6"/>
    <w:rsid w:val="009F08A5"/>
    <w:rsid w:val="009F08FD"/>
    <w:rsid w:val="009F0919"/>
    <w:rsid w:val="009F0FCF"/>
    <w:rsid w:val="009F128D"/>
    <w:rsid w:val="009F13D9"/>
    <w:rsid w:val="009F18AE"/>
    <w:rsid w:val="009F232E"/>
    <w:rsid w:val="009F2389"/>
    <w:rsid w:val="009F297F"/>
    <w:rsid w:val="009F3515"/>
    <w:rsid w:val="009F3B6A"/>
    <w:rsid w:val="009F3D50"/>
    <w:rsid w:val="009F4119"/>
    <w:rsid w:val="009F437F"/>
    <w:rsid w:val="009F4B98"/>
    <w:rsid w:val="009F4C7A"/>
    <w:rsid w:val="009F5337"/>
    <w:rsid w:val="009F5513"/>
    <w:rsid w:val="009F57BC"/>
    <w:rsid w:val="009F59D9"/>
    <w:rsid w:val="009F5DC9"/>
    <w:rsid w:val="009F5E2B"/>
    <w:rsid w:val="009F5FF2"/>
    <w:rsid w:val="009F6009"/>
    <w:rsid w:val="009F610D"/>
    <w:rsid w:val="009F650B"/>
    <w:rsid w:val="009F6683"/>
    <w:rsid w:val="009F6AC0"/>
    <w:rsid w:val="009F6F01"/>
    <w:rsid w:val="009F719F"/>
    <w:rsid w:val="009F7499"/>
    <w:rsid w:val="009F7549"/>
    <w:rsid w:val="009F7612"/>
    <w:rsid w:val="009F7CB5"/>
    <w:rsid w:val="009F7D3B"/>
    <w:rsid w:val="009F7DB4"/>
    <w:rsid w:val="00A002B0"/>
    <w:rsid w:val="00A00A51"/>
    <w:rsid w:val="00A010E9"/>
    <w:rsid w:val="00A01228"/>
    <w:rsid w:val="00A012FD"/>
    <w:rsid w:val="00A01305"/>
    <w:rsid w:val="00A0165F"/>
    <w:rsid w:val="00A0168F"/>
    <w:rsid w:val="00A0170D"/>
    <w:rsid w:val="00A0189F"/>
    <w:rsid w:val="00A01AF7"/>
    <w:rsid w:val="00A01D57"/>
    <w:rsid w:val="00A020EB"/>
    <w:rsid w:val="00A022AC"/>
    <w:rsid w:val="00A024BD"/>
    <w:rsid w:val="00A02604"/>
    <w:rsid w:val="00A027F9"/>
    <w:rsid w:val="00A0290C"/>
    <w:rsid w:val="00A029A1"/>
    <w:rsid w:val="00A02A68"/>
    <w:rsid w:val="00A02D90"/>
    <w:rsid w:val="00A02FF3"/>
    <w:rsid w:val="00A031B8"/>
    <w:rsid w:val="00A033F7"/>
    <w:rsid w:val="00A033FC"/>
    <w:rsid w:val="00A03961"/>
    <w:rsid w:val="00A03A3F"/>
    <w:rsid w:val="00A03B3A"/>
    <w:rsid w:val="00A03BBC"/>
    <w:rsid w:val="00A03C01"/>
    <w:rsid w:val="00A03C62"/>
    <w:rsid w:val="00A03E3A"/>
    <w:rsid w:val="00A040A6"/>
    <w:rsid w:val="00A042E5"/>
    <w:rsid w:val="00A04372"/>
    <w:rsid w:val="00A04423"/>
    <w:rsid w:val="00A046E2"/>
    <w:rsid w:val="00A04881"/>
    <w:rsid w:val="00A04C82"/>
    <w:rsid w:val="00A04F03"/>
    <w:rsid w:val="00A04FD9"/>
    <w:rsid w:val="00A05582"/>
    <w:rsid w:val="00A05624"/>
    <w:rsid w:val="00A05800"/>
    <w:rsid w:val="00A058EA"/>
    <w:rsid w:val="00A05901"/>
    <w:rsid w:val="00A06787"/>
    <w:rsid w:val="00A06A14"/>
    <w:rsid w:val="00A06DBB"/>
    <w:rsid w:val="00A06DD9"/>
    <w:rsid w:val="00A06EFF"/>
    <w:rsid w:val="00A06FA8"/>
    <w:rsid w:val="00A072C3"/>
    <w:rsid w:val="00A07401"/>
    <w:rsid w:val="00A07A12"/>
    <w:rsid w:val="00A07ABC"/>
    <w:rsid w:val="00A07BC8"/>
    <w:rsid w:val="00A07C0B"/>
    <w:rsid w:val="00A07E63"/>
    <w:rsid w:val="00A10078"/>
    <w:rsid w:val="00A10166"/>
    <w:rsid w:val="00A10348"/>
    <w:rsid w:val="00A10522"/>
    <w:rsid w:val="00A10755"/>
    <w:rsid w:val="00A109D8"/>
    <w:rsid w:val="00A10ADE"/>
    <w:rsid w:val="00A10B9C"/>
    <w:rsid w:val="00A112FD"/>
    <w:rsid w:val="00A11380"/>
    <w:rsid w:val="00A114AF"/>
    <w:rsid w:val="00A11647"/>
    <w:rsid w:val="00A1169C"/>
    <w:rsid w:val="00A1181E"/>
    <w:rsid w:val="00A11B22"/>
    <w:rsid w:val="00A11B2D"/>
    <w:rsid w:val="00A11D06"/>
    <w:rsid w:val="00A11D29"/>
    <w:rsid w:val="00A11E54"/>
    <w:rsid w:val="00A11EC6"/>
    <w:rsid w:val="00A12003"/>
    <w:rsid w:val="00A12039"/>
    <w:rsid w:val="00A1227A"/>
    <w:rsid w:val="00A12680"/>
    <w:rsid w:val="00A1291A"/>
    <w:rsid w:val="00A132CD"/>
    <w:rsid w:val="00A135C5"/>
    <w:rsid w:val="00A13741"/>
    <w:rsid w:val="00A13862"/>
    <w:rsid w:val="00A13B0B"/>
    <w:rsid w:val="00A1412F"/>
    <w:rsid w:val="00A14A27"/>
    <w:rsid w:val="00A14B7B"/>
    <w:rsid w:val="00A14FFC"/>
    <w:rsid w:val="00A15029"/>
    <w:rsid w:val="00A1530A"/>
    <w:rsid w:val="00A158AE"/>
    <w:rsid w:val="00A15B67"/>
    <w:rsid w:val="00A15E79"/>
    <w:rsid w:val="00A16444"/>
    <w:rsid w:val="00A16E3F"/>
    <w:rsid w:val="00A16E93"/>
    <w:rsid w:val="00A16F20"/>
    <w:rsid w:val="00A1765E"/>
    <w:rsid w:val="00A1766F"/>
    <w:rsid w:val="00A17D54"/>
    <w:rsid w:val="00A17FC0"/>
    <w:rsid w:val="00A2068B"/>
    <w:rsid w:val="00A20A8F"/>
    <w:rsid w:val="00A20AA9"/>
    <w:rsid w:val="00A20F63"/>
    <w:rsid w:val="00A21216"/>
    <w:rsid w:val="00A2128F"/>
    <w:rsid w:val="00A21386"/>
    <w:rsid w:val="00A213E6"/>
    <w:rsid w:val="00A2142C"/>
    <w:rsid w:val="00A2145B"/>
    <w:rsid w:val="00A21478"/>
    <w:rsid w:val="00A21529"/>
    <w:rsid w:val="00A215C4"/>
    <w:rsid w:val="00A21B3B"/>
    <w:rsid w:val="00A21B6E"/>
    <w:rsid w:val="00A21C5E"/>
    <w:rsid w:val="00A21F7F"/>
    <w:rsid w:val="00A22259"/>
    <w:rsid w:val="00A222AB"/>
    <w:rsid w:val="00A225E9"/>
    <w:rsid w:val="00A23181"/>
    <w:rsid w:val="00A233FD"/>
    <w:rsid w:val="00A23544"/>
    <w:rsid w:val="00A2356D"/>
    <w:rsid w:val="00A23822"/>
    <w:rsid w:val="00A239D9"/>
    <w:rsid w:val="00A23A98"/>
    <w:rsid w:val="00A23C0D"/>
    <w:rsid w:val="00A23F93"/>
    <w:rsid w:val="00A240BB"/>
    <w:rsid w:val="00A24671"/>
    <w:rsid w:val="00A24854"/>
    <w:rsid w:val="00A24889"/>
    <w:rsid w:val="00A24949"/>
    <w:rsid w:val="00A24B8D"/>
    <w:rsid w:val="00A24D49"/>
    <w:rsid w:val="00A24DD7"/>
    <w:rsid w:val="00A258B4"/>
    <w:rsid w:val="00A25939"/>
    <w:rsid w:val="00A25945"/>
    <w:rsid w:val="00A259BB"/>
    <w:rsid w:val="00A259FF"/>
    <w:rsid w:val="00A25A5B"/>
    <w:rsid w:val="00A25B45"/>
    <w:rsid w:val="00A25CC3"/>
    <w:rsid w:val="00A25F8F"/>
    <w:rsid w:val="00A26136"/>
    <w:rsid w:val="00A26237"/>
    <w:rsid w:val="00A26460"/>
    <w:rsid w:val="00A2649E"/>
    <w:rsid w:val="00A264DB"/>
    <w:rsid w:val="00A26517"/>
    <w:rsid w:val="00A26A4F"/>
    <w:rsid w:val="00A26AD8"/>
    <w:rsid w:val="00A26E9C"/>
    <w:rsid w:val="00A27717"/>
    <w:rsid w:val="00A27912"/>
    <w:rsid w:val="00A30039"/>
    <w:rsid w:val="00A3003A"/>
    <w:rsid w:val="00A30283"/>
    <w:rsid w:val="00A3048C"/>
    <w:rsid w:val="00A3089C"/>
    <w:rsid w:val="00A30A99"/>
    <w:rsid w:val="00A30D0B"/>
    <w:rsid w:val="00A30FD5"/>
    <w:rsid w:val="00A3144F"/>
    <w:rsid w:val="00A315D3"/>
    <w:rsid w:val="00A31935"/>
    <w:rsid w:val="00A31B8A"/>
    <w:rsid w:val="00A31BFA"/>
    <w:rsid w:val="00A31E77"/>
    <w:rsid w:val="00A31E7B"/>
    <w:rsid w:val="00A31FA3"/>
    <w:rsid w:val="00A3213E"/>
    <w:rsid w:val="00A3258E"/>
    <w:rsid w:val="00A32644"/>
    <w:rsid w:val="00A32862"/>
    <w:rsid w:val="00A32A2C"/>
    <w:rsid w:val="00A32A62"/>
    <w:rsid w:val="00A32BB8"/>
    <w:rsid w:val="00A32BF3"/>
    <w:rsid w:val="00A32C19"/>
    <w:rsid w:val="00A32D12"/>
    <w:rsid w:val="00A32FFF"/>
    <w:rsid w:val="00A3340D"/>
    <w:rsid w:val="00A33417"/>
    <w:rsid w:val="00A337C3"/>
    <w:rsid w:val="00A33A47"/>
    <w:rsid w:val="00A33A5B"/>
    <w:rsid w:val="00A33C4F"/>
    <w:rsid w:val="00A33CFF"/>
    <w:rsid w:val="00A33F0E"/>
    <w:rsid w:val="00A3404D"/>
    <w:rsid w:val="00A34115"/>
    <w:rsid w:val="00A34410"/>
    <w:rsid w:val="00A345B5"/>
    <w:rsid w:val="00A345CD"/>
    <w:rsid w:val="00A34AFE"/>
    <w:rsid w:val="00A3512C"/>
    <w:rsid w:val="00A3519F"/>
    <w:rsid w:val="00A351DE"/>
    <w:rsid w:val="00A3548B"/>
    <w:rsid w:val="00A3566B"/>
    <w:rsid w:val="00A35906"/>
    <w:rsid w:val="00A35948"/>
    <w:rsid w:val="00A35B75"/>
    <w:rsid w:val="00A35D9B"/>
    <w:rsid w:val="00A35DDA"/>
    <w:rsid w:val="00A35E74"/>
    <w:rsid w:val="00A36495"/>
    <w:rsid w:val="00A36505"/>
    <w:rsid w:val="00A3663A"/>
    <w:rsid w:val="00A3668F"/>
    <w:rsid w:val="00A368CD"/>
    <w:rsid w:val="00A36CBB"/>
    <w:rsid w:val="00A37003"/>
    <w:rsid w:val="00A3721B"/>
    <w:rsid w:val="00A37A46"/>
    <w:rsid w:val="00A400E6"/>
    <w:rsid w:val="00A4039B"/>
    <w:rsid w:val="00A4068D"/>
    <w:rsid w:val="00A40842"/>
    <w:rsid w:val="00A40AFC"/>
    <w:rsid w:val="00A40B8D"/>
    <w:rsid w:val="00A40CCD"/>
    <w:rsid w:val="00A40F2D"/>
    <w:rsid w:val="00A40FB2"/>
    <w:rsid w:val="00A4149C"/>
    <w:rsid w:val="00A415D3"/>
    <w:rsid w:val="00A41848"/>
    <w:rsid w:val="00A4184A"/>
    <w:rsid w:val="00A4192A"/>
    <w:rsid w:val="00A4195B"/>
    <w:rsid w:val="00A41A5C"/>
    <w:rsid w:val="00A42205"/>
    <w:rsid w:val="00A4228F"/>
    <w:rsid w:val="00A42683"/>
    <w:rsid w:val="00A42684"/>
    <w:rsid w:val="00A429AC"/>
    <w:rsid w:val="00A429DC"/>
    <w:rsid w:val="00A42A23"/>
    <w:rsid w:val="00A42B70"/>
    <w:rsid w:val="00A42C10"/>
    <w:rsid w:val="00A42C28"/>
    <w:rsid w:val="00A42D22"/>
    <w:rsid w:val="00A42E9E"/>
    <w:rsid w:val="00A42F0A"/>
    <w:rsid w:val="00A43213"/>
    <w:rsid w:val="00A43A6C"/>
    <w:rsid w:val="00A43DA2"/>
    <w:rsid w:val="00A43DAC"/>
    <w:rsid w:val="00A43EFC"/>
    <w:rsid w:val="00A43F41"/>
    <w:rsid w:val="00A44372"/>
    <w:rsid w:val="00A445EC"/>
    <w:rsid w:val="00A448A2"/>
    <w:rsid w:val="00A44A50"/>
    <w:rsid w:val="00A45594"/>
    <w:rsid w:val="00A456E7"/>
    <w:rsid w:val="00A457F5"/>
    <w:rsid w:val="00A45958"/>
    <w:rsid w:val="00A45A56"/>
    <w:rsid w:val="00A45A5E"/>
    <w:rsid w:val="00A45BBC"/>
    <w:rsid w:val="00A45D8C"/>
    <w:rsid w:val="00A45F1B"/>
    <w:rsid w:val="00A45FAC"/>
    <w:rsid w:val="00A4629D"/>
    <w:rsid w:val="00A46AEC"/>
    <w:rsid w:val="00A46B31"/>
    <w:rsid w:val="00A47293"/>
    <w:rsid w:val="00A4750D"/>
    <w:rsid w:val="00A47901"/>
    <w:rsid w:val="00A47CEC"/>
    <w:rsid w:val="00A47E70"/>
    <w:rsid w:val="00A50058"/>
    <w:rsid w:val="00A50200"/>
    <w:rsid w:val="00A503DB"/>
    <w:rsid w:val="00A5047E"/>
    <w:rsid w:val="00A5084B"/>
    <w:rsid w:val="00A50B29"/>
    <w:rsid w:val="00A50BEF"/>
    <w:rsid w:val="00A51311"/>
    <w:rsid w:val="00A517A3"/>
    <w:rsid w:val="00A517D0"/>
    <w:rsid w:val="00A517E0"/>
    <w:rsid w:val="00A5190F"/>
    <w:rsid w:val="00A51E18"/>
    <w:rsid w:val="00A51F89"/>
    <w:rsid w:val="00A5203F"/>
    <w:rsid w:val="00A5204F"/>
    <w:rsid w:val="00A52224"/>
    <w:rsid w:val="00A522EE"/>
    <w:rsid w:val="00A522F1"/>
    <w:rsid w:val="00A52364"/>
    <w:rsid w:val="00A52423"/>
    <w:rsid w:val="00A52531"/>
    <w:rsid w:val="00A5276E"/>
    <w:rsid w:val="00A52D9C"/>
    <w:rsid w:val="00A53145"/>
    <w:rsid w:val="00A532A0"/>
    <w:rsid w:val="00A53479"/>
    <w:rsid w:val="00A534F6"/>
    <w:rsid w:val="00A536E0"/>
    <w:rsid w:val="00A538C6"/>
    <w:rsid w:val="00A53BC6"/>
    <w:rsid w:val="00A53C7F"/>
    <w:rsid w:val="00A53CFE"/>
    <w:rsid w:val="00A53E9B"/>
    <w:rsid w:val="00A540E2"/>
    <w:rsid w:val="00A541D8"/>
    <w:rsid w:val="00A54420"/>
    <w:rsid w:val="00A54821"/>
    <w:rsid w:val="00A548B6"/>
    <w:rsid w:val="00A54A23"/>
    <w:rsid w:val="00A54B95"/>
    <w:rsid w:val="00A54C15"/>
    <w:rsid w:val="00A54CC5"/>
    <w:rsid w:val="00A5549A"/>
    <w:rsid w:val="00A55776"/>
    <w:rsid w:val="00A557B5"/>
    <w:rsid w:val="00A55B7E"/>
    <w:rsid w:val="00A55BC9"/>
    <w:rsid w:val="00A55D8D"/>
    <w:rsid w:val="00A55E9B"/>
    <w:rsid w:val="00A55FC2"/>
    <w:rsid w:val="00A55FCC"/>
    <w:rsid w:val="00A56029"/>
    <w:rsid w:val="00A5626A"/>
    <w:rsid w:val="00A56292"/>
    <w:rsid w:val="00A562CB"/>
    <w:rsid w:val="00A56596"/>
    <w:rsid w:val="00A5685A"/>
    <w:rsid w:val="00A56CAF"/>
    <w:rsid w:val="00A57422"/>
    <w:rsid w:val="00A57933"/>
    <w:rsid w:val="00A57CF2"/>
    <w:rsid w:val="00A57FDE"/>
    <w:rsid w:val="00A60044"/>
    <w:rsid w:val="00A600B7"/>
    <w:rsid w:val="00A60C09"/>
    <w:rsid w:val="00A61005"/>
    <w:rsid w:val="00A61108"/>
    <w:rsid w:val="00A6128A"/>
    <w:rsid w:val="00A61411"/>
    <w:rsid w:val="00A617CF"/>
    <w:rsid w:val="00A61954"/>
    <w:rsid w:val="00A61C08"/>
    <w:rsid w:val="00A61E2A"/>
    <w:rsid w:val="00A61F54"/>
    <w:rsid w:val="00A62049"/>
    <w:rsid w:val="00A6207C"/>
    <w:rsid w:val="00A62139"/>
    <w:rsid w:val="00A6282B"/>
    <w:rsid w:val="00A62C5A"/>
    <w:rsid w:val="00A63136"/>
    <w:rsid w:val="00A63950"/>
    <w:rsid w:val="00A639E6"/>
    <w:rsid w:val="00A63CB3"/>
    <w:rsid w:val="00A64196"/>
    <w:rsid w:val="00A641D8"/>
    <w:rsid w:val="00A649A7"/>
    <w:rsid w:val="00A64CDE"/>
    <w:rsid w:val="00A64E51"/>
    <w:rsid w:val="00A651E6"/>
    <w:rsid w:val="00A65667"/>
    <w:rsid w:val="00A65829"/>
    <w:rsid w:val="00A658DD"/>
    <w:rsid w:val="00A6595C"/>
    <w:rsid w:val="00A659F2"/>
    <w:rsid w:val="00A65A8E"/>
    <w:rsid w:val="00A65D7A"/>
    <w:rsid w:val="00A66078"/>
    <w:rsid w:val="00A6649E"/>
    <w:rsid w:val="00A664BD"/>
    <w:rsid w:val="00A666FB"/>
    <w:rsid w:val="00A66833"/>
    <w:rsid w:val="00A66890"/>
    <w:rsid w:val="00A668B7"/>
    <w:rsid w:val="00A66FE3"/>
    <w:rsid w:val="00A67018"/>
    <w:rsid w:val="00A671B4"/>
    <w:rsid w:val="00A67514"/>
    <w:rsid w:val="00A67698"/>
    <w:rsid w:val="00A67AFA"/>
    <w:rsid w:val="00A67C13"/>
    <w:rsid w:val="00A67D2C"/>
    <w:rsid w:val="00A67E88"/>
    <w:rsid w:val="00A67ECD"/>
    <w:rsid w:val="00A701A0"/>
    <w:rsid w:val="00A7042D"/>
    <w:rsid w:val="00A704E3"/>
    <w:rsid w:val="00A7059C"/>
    <w:rsid w:val="00A70C51"/>
    <w:rsid w:val="00A70D22"/>
    <w:rsid w:val="00A71075"/>
    <w:rsid w:val="00A71259"/>
    <w:rsid w:val="00A717CB"/>
    <w:rsid w:val="00A71C1C"/>
    <w:rsid w:val="00A71C63"/>
    <w:rsid w:val="00A71F83"/>
    <w:rsid w:val="00A7206C"/>
    <w:rsid w:val="00A7221B"/>
    <w:rsid w:val="00A722B8"/>
    <w:rsid w:val="00A7254C"/>
    <w:rsid w:val="00A72DB3"/>
    <w:rsid w:val="00A72FA9"/>
    <w:rsid w:val="00A7321C"/>
    <w:rsid w:val="00A7331A"/>
    <w:rsid w:val="00A73367"/>
    <w:rsid w:val="00A734F3"/>
    <w:rsid w:val="00A736AB"/>
    <w:rsid w:val="00A7388F"/>
    <w:rsid w:val="00A738DC"/>
    <w:rsid w:val="00A73C25"/>
    <w:rsid w:val="00A74166"/>
    <w:rsid w:val="00A74200"/>
    <w:rsid w:val="00A7450A"/>
    <w:rsid w:val="00A747BE"/>
    <w:rsid w:val="00A7496D"/>
    <w:rsid w:val="00A74FDC"/>
    <w:rsid w:val="00A755FE"/>
    <w:rsid w:val="00A75689"/>
    <w:rsid w:val="00A758E5"/>
    <w:rsid w:val="00A75AAE"/>
    <w:rsid w:val="00A7629F"/>
    <w:rsid w:val="00A762EC"/>
    <w:rsid w:val="00A767FC"/>
    <w:rsid w:val="00A769B6"/>
    <w:rsid w:val="00A76C2A"/>
    <w:rsid w:val="00A76D10"/>
    <w:rsid w:val="00A77010"/>
    <w:rsid w:val="00A7732A"/>
    <w:rsid w:val="00A7753F"/>
    <w:rsid w:val="00A77755"/>
    <w:rsid w:val="00A77812"/>
    <w:rsid w:val="00A77989"/>
    <w:rsid w:val="00A77BE4"/>
    <w:rsid w:val="00A77D68"/>
    <w:rsid w:val="00A77F7B"/>
    <w:rsid w:val="00A80B6B"/>
    <w:rsid w:val="00A80BFD"/>
    <w:rsid w:val="00A810B7"/>
    <w:rsid w:val="00A811B4"/>
    <w:rsid w:val="00A81290"/>
    <w:rsid w:val="00A81519"/>
    <w:rsid w:val="00A81547"/>
    <w:rsid w:val="00A81561"/>
    <w:rsid w:val="00A81B2D"/>
    <w:rsid w:val="00A81CF1"/>
    <w:rsid w:val="00A81E77"/>
    <w:rsid w:val="00A81EB7"/>
    <w:rsid w:val="00A81F25"/>
    <w:rsid w:val="00A820A4"/>
    <w:rsid w:val="00A822EE"/>
    <w:rsid w:val="00A82A94"/>
    <w:rsid w:val="00A82B88"/>
    <w:rsid w:val="00A82D9C"/>
    <w:rsid w:val="00A832D2"/>
    <w:rsid w:val="00A8342F"/>
    <w:rsid w:val="00A8365B"/>
    <w:rsid w:val="00A84098"/>
    <w:rsid w:val="00A84284"/>
    <w:rsid w:val="00A842C1"/>
    <w:rsid w:val="00A84501"/>
    <w:rsid w:val="00A8459E"/>
    <w:rsid w:val="00A84AE5"/>
    <w:rsid w:val="00A84DB9"/>
    <w:rsid w:val="00A84E5F"/>
    <w:rsid w:val="00A85075"/>
    <w:rsid w:val="00A85BC9"/>
    <w:rsid w:val="00A85DE6"/>
    <w:rsid w:val="00A85ED2"/>
    <w:rsid w:val="00A85EEB"/>
    <w:rsid w:val="00A8634A"/>
    <w:rsid w:val="00A86543"/>
    <w:rsid w:val="00A866A2"/>
    <w:rsid w:val="00A866BD"/>
    <w:rsid w:val="00A869F4"/>
    <w:rsid w:val="00A86AFC"/>
    <w:rsid w:val="00A86FBD"/>
    <w:rsid w:val="00A8707F"/>
    <w:rsid w:val="00A871DC"/>
    <w:rsid w:val="00A872B1"/>
    <w:rsid w:val="00A87EDA"/>
    <w:rsid w:val="00A90105"/>
    <w:rsid w:val="00A902A1"/>
    <w:rsid w:val="00A908F3"/>
    <w:rsid w:val="00A910C0"/>
    <w:rsid w:val="00A91535"/>
    <w:rsid w:val="00A9181F"/>
    <w:rsid w:val="00A9186F"/>
    <w:rsid w:val="00A919E7"/>
    <w:rsid w:val="00A919F9"/>
    <w:rsid w:val="00A91AE5"/>
    <w:rsid w:val="00A91B7B"/>
    <w:rsid w:val="00A91DC6"/>
    <w:rsid w:val="00A91EB9"/>
    <w:rsid w:val="00A92215"/>
    <w:rsid w:val="00A92D32"/>
    <w:rsid w:val="00A93675"/>
    <w:rsid w:val="00A93989"/>
    <w:rsid w:val="00A93FBC"/>
    <w:rsid w:val="00A940ED"/>
    <w:rsid w:val="00A942AC"/>
    <w:rsid w:val="00A9456C"/>
    <w:rsid w:val="00A94A05"/>
    <w:rsid w:val="00A9559E"/>
    <w:rsid w:val="00A95692"/>
    <w:rsid w:val="00A95861"/>
    <w:rsid w:val="00A9588F"/>
    <w:rsid w:val="00A9591F"/>
    <w:rsid w:val="00A959B6"/>
    <w:rsid w:val="00A95A42"/>
    <w:rsid w:val="00A95BAA"/>
    <w:rsid w:val="00A95DB6"/>
    <w:rsid w:val="00A95E26"/>
    <w:rsid w:val="00A96078"/>
    <w:rsid w:val="00A962AC"/>
    <w:rsid w:val="00A967C3"/>
    <w:rsid w:val="00A96E23"/>
    <w:rsid w:val="00A96E89"/>
    <w:rsid w:val="00A97874"/>
    <w:rsid w:val="00A97EB7"/>
    <w:rsid w:val="00AA00CB"/>
    <w:rsid w:val="00AA077C"/>
    <w:rsid w:val="00AA0995"/>
    <w:rsid w:val="00AA0AE6"/>
    <w:rsid w:val="00AA11D0"/>
    <w:rsid w:val="00AA166E"/>
    <w:rsid w:val="00AA17A8"/>
    <w:rsid w:val="00AA22B5"/>
    <w:rsid w:val="00AA2339"/>
    <w:rsid w:val="00AA23F5"/>
    <w:rsid w:val="00AA26BA"/>
    <w:rsid w:val="00AA27BD"/>
    <w:rsid w:val="00AA28AE"/>
    <w:rsid w:val="00AA28CD"/>
    <w:rsid w:val="00AA314E"/>
    <w:rsid w:val="00AA31A3"/>
    <w:rsid w:val="00AA3716"/>
    <w:rsid w:val="00AA37F1"/>
    <w:rsid w:val="00AA3B4E"/>
    <w:rsid w:val="00AA3BA3"/>
    <w:rsid w:val="00AA3E0B"/>
    <w:rsid w:val="00AA3E10"/>
    <w:rsid w:val="00AA3E25"/>
    <w:rsid w:val="00AA3F5F"/>
    <w:rsid w:val="00AA3F9D"/>
    <w:rsid w:val="00AA4874"/>
    <w:rsid w:val="00AA4950"/>
    <w:rsid w:val="00AA4A63"/>
    <w:rsid w:val="00AA4AAF"/>
    <w:rsid w:val="00AA4AF4"/>
    <w:rsid w:val="00AA4C75"/>
    <w:rsid w:val="00AA52E5"/>
    <w:rsid w:val="00AA5A1B"/>
    <w:rsid w:val="00AA5FAE"/>
    <w:rsid w:val="00AA6312"/>
    <w:rsid w:val="00AA6F63"/>
    <w:rsid w:val="00AA71D9"/>
    <w:rsid w:val="00AA72C9"/>
    <w:rsid w:val="00AA7385"/>
    <w:rsid w:val="00AA7707"/>
    <w:rsid w:val="00AA789E"/>
    <w:rsid w:val="00AA7E67"/>
    <w:rsid w:val="00AB06E0"/>
    <w:rsid w:val="00AB0D21"/>
    <w:rsid w:val="00AB1077"/>
    <w:rsid w:val="00AB1365"/>
    <w:rsid w:val="00AB17A2"/>
    <w:rsid w:val="00AB195E"/>
    <w:rsid w:val="00AB19EC"/>
    <w:rsid w:val="00AB1B85"/>
    <w:rsid w:val="00AB1C4C"/>
    <w:rsid w:val="00AB2008"/>
    <w:rsid w:val="00AB20C1"/>
    <w:rsid w:val="00AB2158"/>
    <w:rsid w:val="00AB2296"/>
    <w:rsid w:val="00AB2590"/>
    <w:rsid w:val="00AB267A"/>
    <w:rsid w:val="00AB2700"/>
    <w:rsid w:val="00AB2D3C"/>
    <w:rsid w:val="00AB2D7B"/>
    <w:rsid w:val="00AB2F34"/>
    <w:rsid w:val="00AB32D2"/>
    <w:rsid w:val="00AB3332"/>
    <w:rsid w:val="00AB3649"/>
    <w:rsid w:val="00AB365D"/>
    <w:rsid w:val="00AB3667"/>
    <w:rsid w:val="00AB36B1"/>
    <w:rsid w:val="00AB39CB"/>
    <w:rsid w:val="00AB3EEE"/>
    <w:rsid w:val="00AB4339"/>
    <w:rsid w:val="00AB4372"/>
    <w:rsid w:val="00AB4510"/>
    <w:rsid w:val="00AB4731"/>
    <w:rsid w:val="00AB478A"/>
    <w:rsid w:val="00AB4832"/>
    <w:rsid w:val="00AB48B3"/>
    <w:rsid w:val="00AB4DE7"/>
    <w:rsid w:val="00AB4EDA"/>
    <w:rsid w:val="00AB4F6F"/>
    <w:rsid w:val="00AB507E"/>
    <w:rsid w:val="00AB50AB"/>
    <w:rsid w:val="00AB550D"/>
    <w:rsid w:val="00AB554C"/>
    <w:rsid w:val="00AB5677"/>
    <w:rsid w:val="00AB5702"/>
    <w:rsid w:val="00AB5A31"/>
    <w:rsid w:val="00AB5C91"/>
    <w:rsid w:val="00AB5CC1"/>
    <w:rsid w:val="00AB620F"/>
    <w:rsid w:val="00AB6368"/>
    <w:rsid w:val="00AB6AE9"/>
    <w:rsid w:val="00AB6C59"/>
    <w:rsid w:val="00AB7016"/>
    <w:rsid w:val="00AB704D"/>
    <w:rsid w:val="00AB70BB"/>
    <w:rsid w:val="00AB768F"/>
    <w:rsid w:val="00AB76A4"/>
    <w:rsid w:val="00AB7B23"/>
    <w:rsid w:val="00AB7CB7"/>
    <w:rsid w:val="00AB7F0D"/>
    <w:rsid w:val="00AB7F57"/>
    <w:rsid w:val="00AC0524"/>
    <w:rsid w:val="00AC05EE"/>
    <w:rsid w:val="00AC0DA7"/>
    <w:rsid w:val="00AC122C"/>
    <w:rsid w:val="00AC15EF"/>
    <w:rsid w:val="00AC1B87"/>
    <w:rsid w:val="00AC1CD2"/>
    <w:rsid w:val="00AC1D38"/>
    <w:rsid w:val="00AC20CB"/>
    <w:rsid w:val="00AC2D9D"/>
    <w:rsid w:val="00AC2E53"/>
    <w:rsid w:val="00AC30D5"/>
    <w:rsid w:val="00AC36EB"/>
    <w:rsid w:val="00AC38D7"/>
    <w:rsid w:val="00AC3AA1"/>
    <w:rsid w:val="00AC3B76"/>
    <w:rsid w:val="00AC3B9D"/>
    <w:rsid w:val="00AC3C1C"/>
    <w:rsid w:val="00AC3D67"/>
    <w:rsid w:val="00AC3E86"/>
    <w:rsid w:val="00AC4149"/>
    <w:rsid w:val="00AC41DA"/>
    <w:rsid w:val="00AC43DA"/>
    <w:rsid w:val="00AC446F"/>
    <w:rsid w:val="00AC44F2"/>
    <w:rsid w:val="00AC462C"/>
    <w:rsid w:val="00AC473F"/>
    <w:rsid w:val="00AC4823"/>
    <w:rsid w:val="00AC4B8A"/>
    <w:rsid w:val="00AC4EF7"/>
    <w:rsid w:val="00AC4F26"/>
    <w:rsid w:val="00AC4FDC"/>
    <w:rsid w:val="00AC4FF4"/>
    <w:rsid w:val="00AC5337"/>
    <w:rsid w:val="00AC55F5"/>
    <w:rsid w:val="00AC562D"/>
    <w:rsid w:val="00AC5633"/>
    <w:rsid w:val="00AC5694"/>
    <w:rsid w:val="00AC571A"/>
    <w:rsid w:val="00AC581F"/>
    <w:rsid w:val="00AC59C1"/>
    <w:rsid w:val="00AC5A8B"/>
    <w:rsid w:val="00AC5B40"/>
    <w:rsid w:val="00AC5D11"/>
    <w:rsid w:val="00AC5DA7"/>
    <w:rsid w:val="00AC6580"/>
    <w:rsid w:val="00AC66EC"/>
    <w:rsid w:val="00AC67D9"/>
    <w:rsid w:val="00AC68CC"/>
    <w:rsid w:val="00AC6D19"/>
    <w:rsid w:val="00AC6D43"/>
    <w:rsid w:val="00AC6E56"/>
    <w:rsid w:val="00AC7031"/>
    <w:rsid w:val="00AC7298"/>
    <w:rsid w:val="00AC73D4"/>
    <w:rsid w:val="00AC743C"/>
    <w:rsid w:val="00AC7C40"/>
    <w:rsid w:val="00AC7D1C"/>
    <w:rsid w:val="00AC7D61"/>
    <w:rsid w:val="00AD0047"/>
    <w:rsid w:val="00AD0391"/>
    <w:rsid w:val="00AD052A"/>
    <w:rsid w:val="00AD060E"/>
    <w:rsid w:val="00AD0E70"/>
    <w:rsid w:val="00AD0FC3"/>
    <w:rsid w:val="00AD0FCC"/>
    <w:rsid w:val="00AD11C6"/>
    <w:rsid w:val="00AD142C"/>
    <w:rsid w:val="00AD14FE"/>
    <w:rsid w:val="00AD1A13"/>
    <w:rsid w:val="00AD20EA"/>
    <w:rsid w:val="00AD2631"/>
    <w:rsid w:val="00AD284B"/>
    <w:rsid w:val="00AD2AF7"/>
    <w:rsid w:val="00AD2B2F"/>
    <w:rsid w:val="00AD2DAA"/>
    <w:rsid w:val="00AD2E52"/>
    <w:rsid w:val="00AD2E9C"/>
    <w:rsid w:val="00AD2F47"/>
    <w:rsid w:val="00AD36BB"/>
    <w:rsid w:val="00AD39E8"/>
    <w:rsid w:val="00AD3C10"/>
    <w:rsid w:val="00AD3CAC"/>
    <w:rsid w:val="00AD3CE7"/>
    <w:rsid w:val="00AD405B"/>
    <w:rsid w:val="00AD41E2"/>
    <w:rsid w:val="00AD4222"/>
    <w:rsid w:val="00AD4447"/>
    <w:rsid w:val="00AD4680"/>
    <w:rsid w:val="00AD47AC"/>
    <w:rsid w:val="00AD48CE"/>
    <w:rsid w:val="00AD4991"/>
    <w:rsid w:val="00AD4A7F"/>
    <w:rsid w:val="00AD4D82"/>
    <w:rsid w:val="00AD4E86"/>
    <w:rsid w:val="00AD4E95"/>
    <w:rsid w:val="00AD5288"/>
    <w:rsid w:val="00AD53AA"/>
    <w:rsid w:val="00AD556F"/>
    <w:rsid w:val="00AD563F"/>
    <w:rsid w:val="00AD5691"/>
    <w:rsid w:val="00AD5774"/>
    <w:rsid w:val="00AD5917"/>
    <w:rsid w:val="00AD5A41"/>
    <w:rsid w:val="00AD5BCC"/>
    <w:rsid w:val="00AD6135"/>
    <w:rsid w:val="00AD61DE"/>
    <w:rsid w:val="00AD681D"/>
    <w:rsid w:val="00AD68E8"/>
    <w:rsid w:val="00AD699C"/>
    <w:rsid w:val="00AD6CD5"/>
    <w:rsid w:val="00AD6F0A"/>
    <w:rsid w:val="00AD70DF"/>
    <w:rsid w:val="00AD762D"/>
    <w:rsid w:val="00AD7666"/>
    <w:rsid w:val="00AD76E0"/>
    <w:rsid w:val="00AD7923"/>
    <w:rsid w:val="00AD79DE"/>
    <w:rsid w:val="00AD7CBA"/>
    <w:rsid w:val="00AD7D24"/>
    <w:rsid w:val="00AE0512"/>
    <w:rsid w:val="00AE051E"/>
    <w:rsid w:val="00AE0572"/>
    <w:rsid w:val="00AE08C8"/>
    <w:rsid w:val="00AE08D0"/>
    <w:rsid w:val="00AE0A5D"/>
    <w:rsid w:val="00AE0B4B"/>
    <w:rsid w:val="00AE0DEE"/>
    <w:rsid w:val="00AE0F16"/>
    <w:rsid w:val="00AE12BB"/>
    <w:rsid w:val="00AE13A0"/>
    <w:rsid w:val="00AE179D"/>
    <w:rsid w:val="00AE1BE3"/>
    <w:rsid w:val="00AE2477"/>
    <w:rsid w:val="00AE2F31"/>
    <w:rsid w:val="00AE31DA"/>
    <w:rsid w:val="00AE33A4"/>
    <w:rsid w:val="00AE3638"/>
    <w:rsid w:val="00AE3709"/>
    <w:rsid w:val="00AE3C55"/>
    <w:rsid w:val="00AE3C6C"/>
    <w:rsid w:val="00AE3D4A"/>
    <w:rsid w:val="00AE3D7E"/>
    <w:rsid w:val="00AE3DFA"/>
    <w:rsid w:val="00AE4004"/>
    <w:rsid w:val="00AE422E"/>
    <w:rsid w:val="00AE42CC"/>
    <w:rsid w:val="00AE4388"/>
    <w:rsid w:val="00AE5002"/>
    <w:rsid w:val="00AE5124"/>
    <w:rsid w:val="00AE5187"/>
    <w:rsid w:val="00AE5568"/>
    <w:rsid w:val="00AE563E"/>
    <w:rsid w:val="00AE5AA6"/>
    <w:rsid w:val="00AE665B"/>
    <w:rsid w:val="00AE6BA1"/>
    <w:rsid w:val="00AE6D8E"/>
    <w:rsid w:val="00AE703B"/>
    <w:rsid w:val="00AE70AF"/>
    <w:rsid w:val="00AE73A1"/>
    <w:rsid w:val="00AE7400"/>
    <w:rsid w:val="00AE74C6"/>
    <w:rsid w:val="00AE7AC0"/>
    <w:rsid w:val="00AE7B0D"/>
    <w:rsid w:val="00AE7D05"/>
    <w:rsid w:val="00AF0596"/>
    <w:rsid w:val="00AF06C0"/>
    <w:rsid w:val="00AF0896"/>
    <w:rsid w:val="00AF0AEF"/>
    <w:rsid w:val="00AF0FA4"/>
    <w:rsid w:val="00AF106F"/>
    <w:rsid w:val="00AF133F"/>
    <w:rsid w:val="00AF15C4"/>
    <w:rsid w:val="00AF1805"/>
    <w:rsid w:val="00AF1A64"/>
    <w:rsid w:val="00AF1BFF"/>
    <w:rsid w:val="00AF1C53"/>
    <w:rsid w:val="00AF1F7E"/>
    <w:rsid w:val="00AF1F91"/>
    <w:rsid w:val="00AF2332"/>
    <w:rsid w:val="00AF2368"/>
    <w:rsid w:val="00AF2443"/>
    <w:rsid w:val="00AF2603"/>
    <w:rsid w:val="00AF261E"/>
    <w:rsid w:val="00AF2711"/>
    <w:rsid w:val="00AF279C"/>
    <w:rsid w:val="00AF28C7"/>
    <w:rsid w:val="00AF2A73"/>
    <w:rsid w:val="00AF2CDF"/>
    <w:rsid w:val="00AF30FC"/>
    <w:rsid w:val="00AF3762"/>
    <w:rsid w:val="00AF378C"/>
    <w:rsid w:val="00AF3875"/>
    <w:rsid w:val="00AF3AC9"/>
    <w:rsid w:val="00AF3E50"/>
    <w:rsid w:val="00AF4168"/>
    <w:rsid w:val="00AF473D"/>
    <w:rsid w:val="00AF47D0"/>
    <w:rsid w:val="00AF48DA"/>
    <w:rsid w:val="00AF49CD"/>
    <w:rsid w:val="00AF4BD0"/>
    <w:rsid w:val="00AF4E33"/>
    <w:rsid w:val="00AF51CC"/>
    <w:rsid w:val="00AF54BC"/>
    <w:rsid w:val="00AF5540"/>
    <w:rsid w:val="00AF5781"/>
    <w:rsid w:val="00AF5A69"/>
    <w:rsid w:val="00AF689D"/>
    <w:rsid w:val="00AF68C9"/>
    <w:rsid w:val="00AF693D"/>
    <w:rsid w:val="00AF6C6F"/>
    <w:rsid w:val="00AF6F1D"/>
    <w:rsid w:val="00AF76C1"/>
    <w:rsid w:val="00AF7897"/>
    <w:rsid w:val="00AF7B54"/>
    <w:rsid w:val="00AF7BD5"/>
    <w:rsid w:val="00AF7F78"/>
    <w:rsid w:val="00B00592"/>
    <w:rsid w:val="00B008EB"/>
    <w:rsid w:val="00B00B16"/>
    <w:rsid w:val="00B00FBA"/>
    <w:rsid w:val="00B01169"/>
    <w:rsid w:val="00B01366"/>
    <w:rsid w:val="00B01552"/>
    <w:rsid w:val="00B01B87"/>
    <w:rsid w:val="00B01DA9"/>
    <w:rsid w:val="00B01FEB"/>
    <w:rsid w:val="00B020C1"/>
    <w:rsid w:val="00B02382"/>
    <w:rsid w:val="00B027F4"/>
    <w:rsid w:val="00B02954"/>
    <w:rsid w:val="00B02B67"/>
    <w:rsid w:val="00B0369A"/>
    <w:rsid w:val="00B04610"/>
    <w:rsid w:val="00B04919"/>
    <w:rsid w:val="00B052DD"/>
    <w:rsid w:val="00B053C4"/>
    <w:rsid w:val="00B05507"/>
    <w:rsid w:val="00B05AE2"/>
    <w:rsid w:val="00B05DDD"/>
    <w:rsid w:val="00B0600C"/>
    <w:rsid w:val="00B06163"/>
    <w:rsid w:val="00B0636E"/>
    <w:rsid w:val="00B06375"/>
    <w:rsid w:val="00B0674E"/>
    <w:rsid w:val="00B06BED"/>
    <w:rsid w:val="00B06C39"/>
    <w:rsid w:val="00B072E3"/>
    <w:rsid w:val="00B078AF"/>
    <w:rsid w:val="00B07A64"/>
    <w:rsid w:val="00B07E31"/>
    <w:rsid w:val="00B07EC8"/>
    <w:rsid w:val="00B07FF9"/>
    <w:rsid w:val="00B1024E"/>
    <w:rsid w:val="00B10474"/>
    <w:rsid w:val="00B10513"/>
    <w:rsid w:val="00B1069D"/>
    <w:rsid w:val="00B10712"/>
    <w:rsid w:val="00B107D8"/>
    <w:rsid w:val="00B10946"/>
    <w:rsid w:val="00B10B11"/>
    <w:rsid w:val="00B10D32"/>
    <w:rsid w:val="00B10D3B"/>
    <w:rsid w:val="00B10E3F"/>
    <w:rsid w:val="00B11332"/>
    <w:rsid w:val="00B11678"/>
    <w:rsid w:val="00B11AE6"/>
    <w:rsid w:val="00B11CC3"/>
    <w:rsid w:val="00B12679"/>
    <w:rsid w:val="00B1282C"/>
    <w:rsid w:val="00B12DF3"/>
    <w:rsid w:val="00B12E4B"/>
    <w:rsid w:val="00B13046"/>
    <w:rsid w:val="00B13155"/>
    <w:rsid w:val="00B133AC"/>
    <w:rsid w:val="00B139B7"/>
    <w:rsid w:val="00B13EF5"/>
    <w:rsid w:val="00B1416D"/>
    <w:rsid w:val="00B141C6"/>
    <w:rsid w:val="00B14FE2"/>
    <w:rsid w:val="00B15111"/>
    <w:rsid w:val="00B1555F"/>
    <w:rsid w:val="00B155EA"/>
    <w:rsid w:val="00B15935"/>
    <w:rsid w:val="00B1618F"/>
    <w:rsid w:val="00B162D5"/>
    <w:rsid w:val="00B16352"/>
    <w:rsid w:val="00B164EF"/>
    <w:rsid w:val="00B16B60"/>
    <w:rsid w:val="00B16C2B"/>
    <w:rsid w:val="00B172D1"/>
    <w:rsid w:val="00B17606"/>
    <w:rsid w:val="00B1773D"/>
    <w:rsid w:val="00B17B2B"/>
    <w:rsid w:val="00B17C7B"/>
    <w:rsid w:val="00B17D75"/>
    <w:rsid w:val="00B200C0"/>
    <w:rsid w:val="00B2024A"/>
    <w:rsid w:val="00B203D4"/>
    <w:rsid w:val="00B2047C"/>
    <w:rsid w:val="00B20D5A"/>
    <w:rsid w:val="00B20EF6"/>
    <w:rsid w:val="00B211C8"/>
    <w:rsid w:val="00B214C5"/>
    <w:rsid w:val="00B2161A"/>
    <w:rsid w:val="00B21C88"/>
    <w:rsid w:val="00B21CCC"/>
    <w:rsid w:val="00B223DF"/>
    <w:rsid w:val="00B226F7"/>
    <w:rsid w:val="00B22712"/>
    <w:rsid w:val="00B22FA0"/>
    <w:rsid w:val="00B22FC2"/>
    <w:rsid w:val="00B23184"/>
    <w:rsid w:val="00B23303"/>
    <w:rsid w:val="00B23481"/>
    <w:rsid w:val="00B23E78"/>
    <w:rsid w:val="00B23F11"/>
    <w:rsid w:val="00B2424A"/>
    <w:rsid w:val="00B245A0"/>
    <w:rsid w:val="00B24648"/>
    <w:rsid w:val="00B248BC"/>
    <w:rsid w:val="00B24CF7"/>
    <w:rsid w:val="00B24D0F"/>
    <w:rsid w:val="00B2541B"/>
    <w:rsid w:val="00B25524"/>
    <w:rsid w:val="00B255A0"/>
    <w:rsid w:val="00B2575E"/>
    <w:rsid w:val="00B258A6"/>
    <w:rsid w:val="00B258BB"/>
    <w:rsid w:val="00B258ED"/>
    <w:rsid w:val="00B2590C"/>
    <w:rsid w:val="00B25BB1"/>
    <w:rsid w:val="00B25FFD"/>
    <w:rsid w:val="00B26355"/>
    <w:rsid w:val="00B26B0B"/>
    <w:rsid w:val="00B26BDE"/>
    <w:rsid w:val="00B26C00"/>
    <w:rsid w:val="00B26F14"/>
    <w:rsid w:val="00B26F88"/>
    <w:rsid w:val="00B274B8"/>
    <w:rsid w:val="00B27B61"/>
    <w:rsid w:val="00B27BC1"/>
    <w:rsid w:val="00B27D60"/>
    <w:rsid w:val="00B301BA"/>
    <w:rsid w:val="00B3089E"/>
    <w:rsid w:val="00B308BC"/>
    <w:rsid w:val="00B30A1F"/>
    <w:rsid w:val="00B30AED"/>
    <w:rsid w:val="00B30AF7"/>
    <w:rsid w:val="00B30CE4"/>
    <w:rsid w:val="00B30DB0"/>
    <w:rsid w:val="00B30FAF"/>
    <w:rsid w:val="00B31048"/>
    <w:rsid w:val="00B317D1"/>
    <w:rsid w:val="00B31984"/>
    <w:rsid w:val="00B31B68"/>
    <w:rsid w:val="00B31FCC"/>
    <w:rsid w:val="00B32097"/>
    <w:rsid w:val="00B3214C"/>
    <w:rsid w:val="00B3242A"/>
    <w:rsid w:val="00B324DF"/>
    <w:rsid w:val="00B32AB1"/>
    <w:rsid w:val="00B32CE0"/>
    <w:rsid w:val="00B32D84"/>
    <w:rsid w:val="00B32E4B"/>
    <w:rsid w:val="00B32F2A"/>
    <w:rsid w:val="00B33200"/>
    <w:rsid w:val="00B33684"/>
    <w:rsid w:val="00B339FC"/>
    <w:rsid w:val="00B33BD7"/>
    <w:rsid w:val="00B3413A"/>
    <w:rsid w:val="00B34A6E"/>
    <w:rsid w:val="00B34C32"/>
    <w:rsid w:val="00B34EC0"/>
    <w:rsid w:val="00B34F7D"/>
    <w:rsid w:val="00B35016"/>
    <w:rsid w:val="00B355DC"/>
    <w:rsid w:val="00B3565A"/>
    <w:rsid w:val="00B358B1"/>
    <w:rsid w:val="00B3595D"/>
    <w:rsid w:val="00B35F64"/>
    <w:rsid w:val="00B36198"/>
    <w:rsid w:val="00B361FE"/>
    <w:rsid w:val="00B363C4"/>
    <w:rsid w:val="00B363D7"/>
    <w:rsid w:val="00B36501"/>
    <w:rsid w:val="00B3681D"/>
    <w:rsid w:val="00B368B3"/>
    <w:rsid w:val="00B369BE"/>
    <w:rsid w:val="00B36E98"/>
    <w:rsid w:val="00B36FAF"/>
    <w:rsid w:val="00B3703E"/>
    <w:rsid w:val="00B3708C"/>
    <w:rsid w:val="00B37118"/>
    <w:rsid w:val="00B374E8"/>
    <w:rsid w:val="00B37565"/>
    <w:rsid w:val="00B376AC"/>
    <w:rsid w:val="00B3770B"/>
    <w:rsid w:val="00B378E2"/>
    <w:rsid w:val="00B37A7B"/>
    <w:rsid w:val="00B37C8C"/>
    <w:rsid w:val="00B37DC1"/>
    <w:rsid w:val="00B400F5"/>
    <w:rsid w:val="00B404DB"/>
    <w:rsid w:val="00B406EA"/>
    <w:rsid w:val="00B408AA"/>
    <w:rsid w:val="00B40DC1"/>
    <w:rsid w:val="00B4134D"/>
    <w:rsid w:val="00B417F1"/>
    <w:rsid w:val="00B41EA0"/>
    <w:rsid w:val="00B41F5C"/>
    <w:rsid w:val="00B420FD"/>
    <w:rsid w:val="00B4214F"/>
    <w:rsid w:val="00B421D4"/>
    <w:rsid w:val="00B42334"/>
    <w:rsid w:val="00B423F4"/>
    <w:rsid w:val="00B42439"/>
    <w:rsid w:val="00B4251C"/>
    <w:rsid w:val="00B42C7A"/>
    <w:rsid w:val="00B42CF5"/>
    <w:rsid w:val="00B42D3F"/>
    <w:rsid w:val="00B43671"/>
    <w:rsid w:val="00B43733"/>
    <w:rsid w:val="00B43942"/>
    <w:rsid w:val="00B4407D"/>
    <w:rsid w:val="00B44615"/>
    <w:rsid w:val="00B44ACA"/>
    <w:rsid w:val="00B44CBC"/>
    <w:rsid w:val="00B44EAB"/>
    <w:rsid w:val="00B45119"/>
    <w:rsid w:val="00B4516F"/>
    <w:rsid w:val="00B4560C"/>
    <w:rsid w:val="00B4608F"/>
    <w:rsid w:val="00B46183"/>
    <w:rsid w:val="00B47037"/>
    <w:rsid w:val="00B471E0"/>
    <w:rsid w:val="00B475BB"/>
    <w:rsid w:val="00B475DD"/>
    <w:rsid w:val="00B47929"/>
    <w:rsid w:val="00B47B98"/>
    <w:rsid w:val="00B47C26"/>
    <w:rsid w:val="00B47C29"/>
    <w:rsid w:val="00B5045A"/>
    <w:rsid w:val="00B506C2"/>
    <w:rsid w:val="00B50C28"/>
    <w:rsid w:val="00B50F78"/>
    <w:rsid w:val="00B511BB"/>
    <w:rsid w:val="00B512F1"/>
    <w:rsid w:val="00B51373"/>
    <w:rsid w:val="00B51559"/>
    <w:rsid w:val="00B51651"/>
    <w:rsid w:val="00B5204F"/>
    <w:rsid w:val="00B52639"/>
    <w:rsid w:val="00B527A4"/>
    <w:rsid w:val="00B52AFF"/>
    <w:rsid w:val="00B52B08"/>
    <w:rsid w:val="00B52D20"/>
    <w:rsid w:val="00B52E36"/>
    <w:rsid w:val="00B53125"/>
    <w:rsid w:val="00B5382E"/>
    <w:rsid w:val="00B5395D"/>
    <w:rsid w:val="00B53972"/>
    <w:rsid w:val="00B544FE"/>
    <w:rsid w:val="00B5498F"/>
    <w:rsid w:val="00B54B2F"/>
    <w:rsid w:val="00B54EA8"/>
    <w:rsid w:val="00B54EFC"/>
    <w:rsid w:val="00B55564"/>
    <w:rsid w:val="00B55CF8"/>
    <w:rsid w:val="00B5675D"/>
    <w:rsid w:val="00B56932"/>
    <w:rsid w:val="00B56972"/>
    <w:rsid w:val="00B56AFA"/>
    <w:rsid w:val="00B56F61"/>
    <w:rsid w:val="00B5713C"/>
    <w:rsid w:val="00B57231"/>
    <w:rsid w:val="00B57507"/>
    <w:rsid w:val="00B575C8"/>
    <w:rsid w:val="00B576FF"/>
    <w:rsid w:val="00B57E71"/>
    <w:rsid w:val="00B6077D"/>
    <w:rsid w:val="00B60785"/>
    <w:rsid w:val="00B607B9"/>
    <w:rsid w:val="00B60D3D"/>
    <w:rsid w:val="00B61147"/>
    <w:rsid w:val="00B6118E"/>
    <w:rsid w:val="00B61C92"/>
    <w:rsid w:val="00B61E14"/>
    <w:rsid w:val="00B61F64"/>
    <w:rsid w:val="00B61FCD"/>
    <w:rsid w:val="00B62105"/>
    <w:rsid w:val="00B62133"/>
    <w:rsid w:val="00B6218F"/>
    <w:rsid w:val="00B624FA"/>
    <w:rsid w:val="00B626AF"/>
    <w:rsid w:val="00B627BB"/>
    <w:rsid w:val="00B62D1F"/>
    <w:rsid w:val="00B62E3F"/>
    <w:rsid w:val="00B630BB"/>
    <w:rsid w:val="00B63637"/>
    <w:rsid w:val="00B63AC3"/>
    <w:rsid w:val="00B63DC7"/>
    <w:rsid w:val="00B63E2B"/>
    <w:rsid w:val="00B64005"/>
    <w:rsid w:val="00B6419C"/>
    <w:rsid w:val="00B647FC"/>
    <w:rsid w:val="00B64B08"/>
    <w:rsid w:val="00B655B1"/>
    <w:rsid w:val="00B657B0"/>
    <w:rsid w:val="00B6588C"/>
    <w:rsid w:val="00B65982"/>
    <w:rsid w:val="00B65B0F"/>
    <w:rsid w:val="00B65BE9"/>
    <w:rsid w:val="00B66430"/>
    <w:rsid w:val="00B6683C"/>
    <w:rsid w:val="00B668D5"/>
    <w:rsid w:val="00B66933"/>
    <w:rsid w:val="00B66A7C"/>
    <w:rsid w:val="00B66B76"/>
    <w:rsid w:val="00B6707F"/>
    <w:rsid w:val="00B670B1"/>
    <w:rsid w:val="00B670E6"/>
    <w:rsid w:val="00B67263"/>
    <w:rsid w:val="00B67606"/>
    <w:rsid w:val="00B6766B"/>
    <w:rsid w:val="00B677D0"/>
    <w:rsid w:val="00B67EFD"/>
    <w:rsid w:val="00B70184"/>
    <w:rsid w:val="00B70566"/>
    <w:rsid w:val="00B705B6"/>
    <w:rsid w:val="00B707C4"/>
    <w:rsid w:val="00B70ADE"/>
    <w:rsid w:val="00B70D01"/>
    <w:rsid w:val="00B70F63"/>
    <w:rsid w:val="00B71F6E"/>
    <w:rsid w:val="00B71FFF"/>
    <w:rsid w:val="00B7245B"/>
    <w:rsid w:val="00B7255B"/>
    <w:rsid w:val="00B7264B"/>
    <w:rsid w:val="00B729A5"/>
    <w:rsid w:val="00B72A19"/>
    <w:rsid w:val="00B72A4B"/>
    <w:rsid w:val="00B72AFD"/>
    <w:rsid w:val="00B72E7F"/>
    <w:rsid w:val="00B7340B"/>
    <w:rsid w:val="00B73A01"/>
    <w:rsid w:val="00B73ACA"/>
    <w:rsid w:val="00B73AD6"/>
    <w:rsid w:val="00B73C50"/>
    <w:rsid w:val="00B73FB3"/>
    <w:rsid w:val="00B7412F"/>
    <w:rsid w:val="00B747BC"/>
    <w:rsid w:val="00B74844"/>
    <w:rsid w:val="00B748D5"/>
    <w:rsid w:val="00B749D2"/>
    <w:rsid w:val="00B74A2A"/>
    <w:rsid w:val="00B74BD0"/>
    <w:rsid w:val="00B74E92"/>
    <w:rsid w:val="00B74E9B"/>
    <w:rsid w:val="00B74F6B"/>
    <w:rsid w:val="00B75315"/>
    <w:rsid w:val="00B75790"/>
    <w:rsid w:val="00B759E5"/>
    <w:rsid w:val="00B75A28"/>
    <w:rsid w:val="00B75C80"/>
    <w:rsid w:val="00B7619E"/>
    <w:rsid w:val="00B767A3"/>
    <w:rsid w:val="00B76983"/>
    <w:rsid w:val="00B76BAD"/>
    <w:rsid w:val="00B76DA2"/>
    <w:rsid w:val="00B7753B"/>
    <w:rsid w:val="00B8001E"/>
    <w:rsid w:val="00B800B6"/>
    <w:rsid w:val="00B8026E"/>
    <w:rsid w:val="00B80386"/>
    <w:rsid w:val="00B804E9"/>
    <w:rsid w:val="00B80738"/>
    <w:rsid w:val="00B80ADB"/>
    <w:rsid w:val="00B80B20"/>
    <w:rsid w:val="00B80C16"/>
    <w:rsid w:val="00B80D50"/>
    <w:rsid w:val="00B80ED7"/>
    <w:rsid w:val="00B81172"/>
    <w:rsid w:val="00B81268"/>
    <w:rsid w:val="00B815D3"/>
    <w:rsid w:val="00B81B04"/>
    <w:rsid w:val="00B81BED"/>
    <w:rsid w:val="00B81C0B"/>
    <w:rsid w:val="00B81C43"/>
    <w:rsid w:val="00B81EAB"/>
    <w:rsid w:val="00B81FBD"/>
    <w:rsid w:val="00B82005"/>
    <w:rsid w:val="00B82279"/>
    <w:rsid w:val="00B82712"/>
    <w:rsid w:val="00B82E20"/>
    <w:rsid w:val="00B8306A"/>
    <w:rsid w:val="00B831C4"/>
    <w:rsid w:val="00B8365F"/>
    <w:rsid w:val="00B83D1B"/>
    <w:rsid w:val="00B84228"/>
    <w:rsid w:val="00B842F9"/>
    <w:rsid w:val="00B8467D"/>
    <w:rsid w:val="00B847A1"/>
    <w:rsid w:val="00B847D8"/>
    <w:rsid w:val="00B84923"/>
    <w:rsid w:val="00B849DB"/>
    <w:rsid w:val="00B85085"/>
    <w:rsid w:val="00B85271"/>
    <w:rsid w:val="00B8532A"/>
    <w:rsid w:val="00B85331"/>
    <w:rsid w:val="00B8557F"/>
    <w:rsid w:val="00B8564A"/>
    <w:rsid w:val="00B8598B"/>
    <w:rsid w:val="00B85BE6"/>
    <w:rsid w:val="00B85F07"/>
    <w:rsid w:val="00B861B3"/>
    <w:rsid w:val="00B86276"/>
    <w:rsid w:val="00B86291"/>
    <w:rsid w:val="00B862DF"/>
    <w:rsid w:val="00B86AFC"/>
    <w:rsid w:val="00B86F87"/>
    <w:rsid w:val="00B87662"/>
    <w:rsid w:val="00B877FF"/>
    <w:rsid w:val="00B87BC4"/>
    <w:rsid w:val="00B87DC0"/>
    <w:rsid w:val="00B87FB5"/>
    <w:rsid w:val="00B90037"/>
    <w:rsid w:val="00B906AA"/>
    <w:rsid w:val="00B906F7"/>
    <w:rsid w:val="00B90B01"/>
    <w:rsid w:val="00B90B43"/>
    <w:rsid w:val="00B90C38"/>
    <w:rsid w:val="00B90D67"/>
    <w:rsid w:val="00B90E93"/>
    <w:rsid w:val="00B91380"/>
    <w:rsid w:val="00B914CD"/>
    <w:rsid w:val="00B916B0"/>
    <w:rsid w:val="00B91A16"/>
    <w:rsid w:val="00B91CFA"/>
    <w:rsid w:val="00B91DF3"/>
    <w:rsid w:val="00B91DF6"/>
    <w:rsid w:val="00B92571"/>
    <w:rsid w:val="00B926AC"/>
    <w:rsid w:val="00B93116"/>
    <w:rsid w:val="00B93312"/>
    <w:rsid w:val="00B9339F"/>
    <w:rsid w:val="00B934C1"/>
    <w:rsid w:val="00B9368B"/>
    <w:rsid w:val="00B93692"/>
    <w:rsid w:val="00B93C23"/>
    <w:rsid w:val="00B94105"/>
    <w:rsid w:val="00B94271"/>
    <w:rsid w:val="00B9436C"/>
    <w:rsid w:val="00B943FA"/>
    <w:rsid w:val="00B94539"/>
    <w:rsid w:val="00B94773"/>
    <w:rsid w:val="00B9481D"/>
    <w:rsid w:val="00B94CC8"/>
    <w:rsid w:val="00B94CF7"/>
    <w:rsid w:val="00B94DE6"/>
    <w:rsid w:val="00B957B9"/>
    <w:rsid w:val="00B958D9"/>
    <w:rsid w:val="00B95BE1"/>
    <w:rsid w:val="00B95F98"/>
    <w:rsid w:val="00B96018"/>
    <w:rsid w:val="00B960E0"/>
    <w:rsid w:val="00B96841"/>
    <w:rsid w:val="00B968C8"/>
    <w:rsid w:val="00B96B1B"/>
    <w:rsid w:val="00B97D22"/>
    <w:rsid w:val="00BA033A"/>
    <w:rsid w:val="00BA041D"/>
    <w:rsid w:val="00BA0504"/>
    <w:rsid w:val="00BA067D"/>
    <w:rsid w:val="00BA0794"/>
    <w:rsid w:val="00BA0A84"/>
    <w:rsid w:val="00BA0C3D"/>
    <w:rsid w:val="00BA0DFE"/>
    <w:rsid w:val="00BA11D4"/>
    <w:rsid w:val="00BA1624"/>
    <w:rsid w:val="00BA18CA"/>
    <w:rsid w:val="00BA19DF"/>
    <w:rsid w:val="00BA1D13"/>
    <w:rsid w:val="00BA1D1B"/>
    <w:rsid w:val="00BA2039"/>
    <w:rsid w:val="00BA20F9"/>
    <w:rsid w:val="00BA222F"/>
    <w:rsid w:val="00BA2370"/>
    <w:rsid w:val="00BA239F"/>
    <w:rsid w:val="00BA28B0"/>
    <w:rsid w:val="00BA2C19"/>
    <w:rsid w:val="00BA2E11"/>
    <w:rsid w:val="00BA2E93"/>
    <w:rsid w:val="00BA2ED8"/>
    <w:rsid w:val="00BA3125"/>
    <w:rsid w:val="00BA364D"/>
    <w:rsid w:val="00BA376E"/>
    <w:rsid w:val="00BA387A"/>
    <w:rsid w:val="00BA3D67"/>
    <w:rsid w:val="00BA3DDF"/>
    <w:rsid w:val="00BA42A5"/>
    <w:rsid w:val="00BA4304"/>
    <w:rsid w:val="00BA461A"/>
    <w:rsid w:val="00BA48B8"/>
    <w:rsid w:val="00BA49E6"/>
    <w:rsid w:val="00BA4BD0"/>
    <w:rsid w:val="00BA4D88"/>
    <w:rsid w:val="00BA513A"/>
    <w:rsid w:val="00BA5566"/>
    <w:rsid w:val="00BA59E2"/>
    <w:rsid w:val="00BA5B38"/>
    <w:rsid w:val="00BA5B6B"/>
    <w:rsid w:val="00BA5BAC"/>
    <w:rsid w:val="00BA6006"/>
    <w:rsid w:val="00BA6154"/>
    <w:rsid w:val="00BA6432"/>
    <w:rsid w:val="00BA6637"/>
    <w:rsid w:val="00BA71EE"/>
    <w:rsid w:val="00BA71F2"/>
    <w:rsid w:val="00BA7266"/>
    <w:rsid w:val="00BA732D"/>
    <w:rsid w:val="00BA7432"/>
    <w:rsid w:val="00BA74A8"/>
    <w:rsid w:val="00BA7626"/>
    <w:rsid w:val="00BA7B21"/>
    <w:rsid w:val="00BA7FC6"/>
    <w:rsid w:val="00BB020B"/>
    <w:rsid w:val="00BB0367"/>
    <w:rsid w:val="00BB0596"/>
    <w:rsid w:val="00BB08A1"/>
    <w:rsid w:val="00BB0914"/>
    <w:rsid w:val="00BB0B2F"/>
    <w:rsid w:val="00BB0CF4"/>
    <w:rsid w:val="00BB0E21"/>
    <w:rsid w:val="00BB0EAC"/>
    <w:rsid w:val="00BB0ED5"/>
    <w:rsid w:val="00BB10C8"/>
    <w:rsid w:val="00BB1B52"/>
    <w:rsid w:val="00BB1C1C"/>
    <w:rsid w:val="00BB1D62"/>
    <w:rsid w:val="00BB1FA7"/>
    <w:rsid w:val="00BB23C2"/>
    <w:rsid w:val="00BB2574"/>
    <w:rsid w:val="00BB27A8"/>
    <w:rsid w:val="00BB289A"/>
    <w:rsid w:val="00BB2A17"/>
    <w:rsid w:val="00BB2B4D"/>
    <w:rsid w:val="00BB2ED9"/>
    <w:rsid w:val="00BB2EE3"/>
    <w:rsid w:val="00BB3C58"/>
    <w:rsid w:val="00BB40B7"/>
    <w:rsid w:val="00BB425A"/>
    <w:rsid w:val="00BB4286"/>
    <w:rsid w:val="00BB44A9"/>
    <w:rsid w:val="00BB45B4"/>
    <w:rsid w:val="00BB478C"/>
    <w:rsid w:val="00BB4929"/>
    <w:rsid w:val="00BB554C"/>
    <w:rsid w:val="00BB59BC"/>
    <w:rsid w:val="00BB5DFC"/>
    <w:rsid w:val="00BB6300"/>
    <w:rsid w:val="00BB6526"/>
    <w:rsid w:val="00BB66C5"/>
    <w:rsid w:val="00BB6FA1"/>
    <w:rsid w:val="00BB74B7"/>
    <w:rsid w:val="00BB7584"/>
    <w:rsid w:val="00BB75D0"/>
    <w:rsid w:val="00BB7857"/>
    <w:rsid w:val="00BB7DB2"/>
    <w:rsid w:val="00BC0240"/>
    <w:rsid w:val="00BC027B"/>
    <w:rsid w:val="00BC06A9"/>
    <w:rsid w:val="00BC0A28"/>
    <w:rsid w:val="00BC0D3A"/>
    <w:rsid w:val="00BC1889"/>
    <w:rsid w:val="00BC1B40"/>
    <w:rsid w:val="00BC2163"/>
    <w:rsid w:val="00BC2C56"/>
    <w:rsid w:val="00BC2E1C"/>
    <w:rsid w:val="00BC2E25"/>
    <w:rsid w:val="00BC2E83"/>
    <w:rsid w:val="00BC2EEC"/>
    <w:rsid w:val="00BC36D9"/>
    <w:rsid w:val="00BC3E66"/>
    <w:rsid w:val="00BC46A6"/>
    <w:rsid w:val="00BC4A8E"/>
    <w:rsid w:val="00BC52AB"/>
    <w:rsid w:val="00BC5322"/>
    <w:rsid w:val="00BC581E"/>
    <w:rsid w:val="00BC5899"/>
    <w:rsid w:val="00BC5B01"/>
    <w:rsid w:val="00BC615A"/>
    <w:rsid w:val="00BC678C"/>
    <w:rsid w:val="00BC69B1"/>
    <w:rsid w:val="00BC6B1A"/>
    <w:rsid w:val="00BC6B6D"/>
    <w:rsid w:val="00BC6D27"/>
    <w:rsid w:val="00BC6E8F"/>
    <w:rsid w:val="00BC6FBB"/>
    <w:rsid w:val="00BC750F"/>
    <w:rsid w:val="00BC7727"/>
    <w:rsid w:val="00BC7801"/>
    <w:rsid w:val="00BC784D"/>
    <w:rsid w:val="00BC793C"/>
    <w:rsid w:val="00BC79F4"/>
    <w:rsid w:val="00BC7A85"/>
    <w:rsid w:val="00BC7EBE"/>
    <w:rsid w:val="00BD01FD"/>
    <w:rsid w:val="00BD027F"/>
    <w:rsid w:val="00BD04C3"/>
    <w:rsid w:val="00BD068B"/>
    <w:rsid w:val="00BD0B0F"/>
    <w:rsid w:val="00BD0CF8"/>
    <w:rsid w:val="00BD1000"/>
    <w:rsid w:val="00BD1077"/>
    <w:rsid w:val="00BD10D3"/>
    <w:rsid w:val="00BD112C"/>
    <w:rsid w:val="00BD11FB"/>
    <w:rsid w:val="00BD1271"/>
    <w:rsid w:val="00BD128D"/>
    <w:rsid w:val="00BD12EF"/>
    <w:rsid w:val="00BD1645"/>
    <w:rsid w:val="00BD1717"/>
    <w:rsid w:val="00BD19D5"/>
    <w:rsid w:val="00BD1BB9"/>
    <w:rsid w:val="00BD1E4D"/>
    <w:rsid w:val="00BD2083"/>
    <w:rsid w:val="00BD20EB"/>
    <w:rsid w:val="00BD2258"/>
    <w:rsid w:val="00BD23C9"/>
    <w:rsid w:val="00BD279D"/>
    <w:rsid w:val="00BD27AC"/>
    <w:rsid w:val="00BD29A5"/>
    <w:rsid w:val="00BD29C9"/>
    <w:rsid w:val="00BD2A29"/>
    <w:rsid w:val="00BD2C9C"/>
    <w:rsid w:val="00BD2F44"/>
    <w:rsid w:val="00BD31B2"/>
    <w:rsid w:val="00BD3587"/>
    <w:rsid w:val="00BD372D"/>
    <w:rsid w:val="00BD3E68"/>
    <w:rsid w:val="00BD3F8D"/>
    <w:rsid w:val="00BD40B9"/>
    <w:rsid w:val="00BD420A"/>
    <w:rsid w:val="00BD49AC"/>
    <w:rsid w:val="00BD4DD9"/>
    <w:rsid w:val="00BD52EE"/>
    <w:rsid w:val="00BD532A"/>
    <w:rsid w:val="00BD5498"/>
    <w:rsid w:val="00BD5A37"/>
    <w:rsid w:val="00BD627F"/>
    <w:rsid w:val="00BD6490"/>
    <w:rsid w:val="00BD6A17"/>
    <w:rsid w:val="00BD72B5"/>
    <w:rsid w:val="00BD7606"/>
    <w:rsid w:val="00BD7A7D"/>
    <w:rsid w:val="00BD7BCC"/>
    <w:rsid w:val="00BD7D45"/>
    <w:rsid w:val="00BD7E46"/>
    <w:rsid w:val="00BE0117"/>
    <w:rsid w:val="00BE012F"/>
    <w:rsid w:val="00BE02C4"/>
    <w:rsid w:val="00BE04E1"/>
    <w:rsid w:val="00BE062C"/>
    <w:rsid w:val="00BE0924"/>
    <w:rsid w:val="00BE0A78"/>
    <w:rsid w:val="00BE0CD0"/>
    <w:rsid w:val="00BE0FD2"/>
    <w:rsid w:val="00BE1463"/>
    <w:rsid w:val="00BE15C4"/>
    <w:rsid w:val="00BE188D"/>
    <w:rsid w:val="00BE19CF"/>
    <w:rsid w:val="00BE1A23"/>
    <w:rsid w:val="00BE1D24"/>
    <w:rsid w:val="00BE1E4F"/>
    <w:rsid w:val="00BE1EB7"/>
    <w:rsid w:val="00BE1F01"/>
    <w:rsid w:val="00BE21CE"/>
    <w:rsid w:val="00BE2A24"/>
    <w:rsid w:val="00BE2B95"/>
    <w:rsid w:val="00BE2C95"/>
    <w:rsid w:val="00BE2E9F"/>
    <w:rsid w:val="00BE3089"/>
    <w:rsid w:val="00BE3162"/>
    <w:rsid w:val="00BE32F7"/>
    <w:rsid w:val="00BE3455"/>
    <w:rsid w:val="00BE3460"/>
    <w:rsid w:val="00BE385D"/>
    <w:rsid w:val="00BE3C62"/>
    <w:rsid w:val="00BE3E6D"/>
    <w:rsid w:val="00BE3EC6"/>
    <w:rsid w:val="00BE41DF"/>
    <w:rsid w:val="00BE4380"/>
    <w:rsid w:val="00BE4442"/>
    <w:rsid w:val="00BE44CA"/>
    <w:rsid w:val="00BE4792"/>
    <w:rsid w:val="00BE4BF5"/>
    <w:rsid w:val="00BE4F1A"/>
    <w:rsid w:val="00BE50B4"/>
    <w:rsid w:val="00BE519F"/>
    <w:rsid w:val="00BE5353"/>
    <w:rsid w:val="00BE67C8"/>
    <w:rsid w:val="00BE6971"/>
    <w:rsid w:val="00BE6A15"/>
    <w:rsid w:val="00BE6A8A"/>
    <w:rsid w:val="00BE6DAB"/>
    <w:rsid w:val="00BE7318"/>
    <w:rsid w:val="00BE7583"/>
    <w:rsid w:val="00BE75D6"/>
    <w:rsid w:val="00BE7C1E"/>
    <w:rsid w:val="00BE7DF3"/>
    <w:rsid w:val="00BF02EC"/>
    <w:rsid w:val="00BF0534"/>
    <w:rsid w:val="00BF05F0"/>
    <w:rsid w:val="00BF06A9"/>
    <w:rsid w:val="00BF0915"/>
    <w:rsid w:val="00BF0A58"/>
    <w:rsid w:val="00BF0C8B"/>
    <w:rsid w:val="00BF0FFE"/>
    <w:rsid w:val="00BF13D0"/>
    <w:rsid w:val="00BF168E"/>
    <w:rsid w:val="00BF1782"/>
    <w:rsid w:val="00BF19F5"/>
    <w:rsid w:val="00BF1DB5"/>
    <w:rsid w:val="00BF2009"/>
    <w:rsid w:val="00BF2109"/>
    <w:rsid w:val="00BF23A8"/>
    <w:rsid w:val="00BF26DE"/>
    <w:rsid w:val="00BF2DD4"/>
    <w:rsid w:val="00BF3070"/>
    <w:rsid w:val="00BF30F4"/>
    <w:rsid w:val="00BF339A"/>
    <w:rsid w:val="00BF3487"/>
    <w:rsid w:val="00BF356D"/>
    <w:rsid w:val="00BF37E3"/>
    <w:rsid w:val="00BF3A13"/>
    <w:rsid w:val="00BF3B12"/>
    <w:rsid w:val="00BF4338"/>
    <w:rsid w:val="00BF449C"/>
    <w:rsid w:val="00BF4892"/>
    <w:rsid w:val="00BF4921"/>
    <w:rsid w:val="00BF4923"/>
    <w:rsid w:val="00BF49D1"/>
    <w:rsid w:val="00BF4A63"/>
    <w:rsid w:val="00BF4A80"/>
    <w:rsid w:val="00BF4EA2"/>
    <w:rsid w:val="00BF53FC"/>
    <w:rsid w:val="00BF5552"/>
    <w:rsid w:val="00BF59EE"/>
    <w:rsid w:val="00BF5AC3"/>
    <w:rsid w:val="00BF633E"/>
    <w:rsid w:val="00BF639D"/>
    <w:rsid w:val="00BF653B"/>
    <w:rsid w:val="00BF69B9"/>
    <w:rsid w:val="00BF71CE"/>
    <w:rsid w:val="00BF77BC"/>
    <w:rsid w:val="00BF7958"/>
    <w:rsid w:val="00BF7B25"/>
    <w:rsid w:val="00BF7C3E"/>
    <w:rsid w:val="00BF7EAE"/>
    <w:rsid w:val="00C001AF"/>
    <w:rsid w:val="00C00B71"/>
    <w:rsid w:val="00C00DB1"/>
    <w:rsid w:val="00C0174B"/>
    <w:rsid w:val="00C01826"/>
    <w:rsid w:val="00C0194F"/>
    <w:rsid w:val="00C019F1"/>
    <w:rsid w:val="00C01D65"/>
    <w:rsid w:val="00C02866"/>
    <w:rsid w:val="00C028AE"/>
    <w:rsid w:val="00C02C58"/>
    <w:rsid w:val="00C02E78"/>
    <w:rsid w:val="00C02ED6"/>
    <w:rsid w:val="00C02F35"/>
    <w:rsid w:val="00C03378"/>
    <w:rsid w:val="00C03C58"/>
    <w:rsid w:val="00C03CD5"/>
    <w:rsid w:val="00C03D07"/>
    <w:rsid w:val="00C03D68"/>
    <w:rsid w:val="00C03E8B"/>
    <w:rsid w:val="00C03E9B"/>
    <w:rsid w:val="00C03FF6"/>
    <w:rsid w:val="00C0408B"/>
    <w:rsid w:val="00C05752"/>
    <w:rsid w:val="00C059B5"/>
    <w:rsid w:val="00C05A07"/>
    <w:rsid w:val="00C05AFE"/>
    <w:rsid w:val="00C061AD"/>
    <w:rsid w:val="00C06222"/>
    <w:rsid w:val="00C066CB"/>
    <w:rsid w:val="00C066DC"/>
    <w:rsid w:val="00C06C31"/>
    <w:rsid w:val="00C06DAF"/>
    <w:rsid w:val="00C06ED0"/>
    <w:rsid w:val="00C0712D"/>
    <w:rsid w:val="00C071B6"/>
    <w:rsid w:val="00C0723A"/>
    <w:rsid w:val="00C07248"/>
    <w:rsid w:val="00C07337"/>
    <w:rsid w:val="00C07433"/>
    <w:rsid w:val="00C07E40"/>
    <w:rsid w:val="00C104CB"/>
    <w:rsid w:val="00C104EF"/>
    <w:rsid w:val="00C107B8"/>
    <w:rsid w:val="00C10A56"/>
    <w:rsid w:val="00C10D01"/>
    <w:rsid w:val="00C111CB"/>
    <w:rsid w:val="00C11548"/>
    <w:rsid w:val="00C115BE"/>
    <w:rsid w:val="00C11658"/>
    <w:rsid w:val="00C11956"/>
    <w:rsid w:val="00C11B5D"/>
    <w:rsid w:val="00C11E96"/>
    <w:rsid w:val="00C11F95"/>
    <w:rsid w:val="00C123BD"/>
    <w:rsid w:val="00C1268C"/>
    <w:rsid w:val="00C127D2"/>
    <w:rsid w:val="00C12BB7"/>
    <w:rsid w:val="00C12CAE"/>
    <w:rsid w:val="00C12CCB"/>
    <w:rsid w:val="00C12D88"/>
    <w:rsid w:val="00C12E8D"/>
    <w:rsid w:val="00C12EDA"/>
    <w:rsid w:val="00C13119"/>
    <w:rsid w:val="00C13582"/>
    <w:rsid w:val="00C13F5A"/>
    <w:rsid w:val="00C142FF"/>
    <w:rsid w:val="00C14312"/>
    <w:rsid w:val="00C144EE"/>
    <w:rsid w:val="00C14666"/>
    <w:rsid w:val="00C1471F"/>
    <w:rsid w:val="00C148F4"/>
    <w:rsid w:val="00C14B46"/>
    <w:rsid w:val="00C1546E"/>
    <w:rsid w:val="00C155AA"/>
    <w:rsid w:val="00C155BC"/>
    <w:rsid w:val="00C15894"/>
    <w:rsid w:val="00C15A46"/>
    <w:rsid w:val="00C15D15"/>
    <w:rsid w:val="00C15F31"/>
    <w:rsid w:val="00C15F6A"/>
    <w:rsid w:val="00C16175"/>
    <w:rsid w:val="00C1649B"/>
    <w:rsid w:val="00C1689D"/>
    <w:rsid w:val="00C16CCF"/>
    <w:rsid w:val="00C17DD5"/>
    <w:rsid w:val="00C20019"/>
    <w:rsid w:val="00C201B9"/>
    <w:rsid w:val="00C202F6"/>
    <w:rsid w:val="00C209E2"/>
    <w:rsid w:val="00C20AB7"/>
    <w:rsid w:val="00C20B83"/>
    <w:rsid w:val="00C20D12"/>
    <w:rsid w:val="00C20D41"/>
    <w:rsid w:val="00C20DC9"/>
    <w:rsid w:val="00C20E24"/>
    <w:rsid w:val="00C21022"/>
    <w:rsid w:val="00C215B6"/>
    <w:rsid w:val="00C215C3"/>
    <w:rsid w:val="00C21737"/>
    <w:rsid w:val="00C21950"/>
    <w:rsid w:val="00C21C94"/>
    <w:rsid w:val="00C21D7A"/>
    <w:rsid w:val="00C21E8D"/>
    <w:rsid w:val="00C2249A"/>
    <w:rsid w:val="00C230DD"/>
    <w:rsid w:val="00C232E9"/>
    <w:rsid w:val="00C23428"/>
    <w:rsid w:val="00C235A0"/>
    <w:rsid w:val="00C23D54"/>
    <w:rsid w:val="00C23E0A"/>
    <w:rsid w:val="00C240BC"/>
    <w:rsid w:val="00C2450E"/>
    <w:rsid w:val="00C24CEE"/>
    <w:rsid w:val="00C250E3"/>
    <w:rsid w:val="00C25787"/>
    <w:rsid w:val="00C25A08"/>
    <w:rsid w:val="00C264CD"/>
    <w:rsid w:val="00C268A1"/>
    <w:rsid w:val="00C2690C"/>
    <w:rsid w:val="00C26B9C"/>
    <w:rsid w:val="00C26BF3"/>
    <w:rsid w:val="00C26D66"/>
    <w:rsid w:val="00C26DE1"/>
    <w:rsid w:val="00C26EFE"/>
    <w:rsid w:val="00C2748C"/>
    <w:rsid w:val="00C2766A"/>
    <w:rsid w:val="00C27818"/>
    <w:rsid w:val="00C279E4"/>
    <w:rsid w:val="00C27A96"/>
    <w:rsid w:val="00C27AC2"/>
    <w:rsid w:val="00C27F5C"/>
    <w:rsid w:val="00C300CE"/>
    <w:rsid w:val="00C3041B"/>
    <w:rsid w:val="00C3059D"/>
    <w:rsid w:val="00C30BEF"/>
    <w:rsid w:val="00C31161"/>
    <w:rsid w:val="00C31186"/>
    <w:rsid w:val="00C3140D"/>
    <w:rsid w:val="00C31DAD"/>
    <w:rsid w:val="00C32256"/>
    <w:rsid w:val="00C32548"/>
    <w:rsid w:val="00C325D8"/>
    <w:rsid w:val="00C327E8"/>
    <w:rsid w:val="00C32818"/>
    <w:rsid w:val="00C32B5E"/>
    <w:rsid w:val="00C32B7E"/>
    <w:rsid w:val="00C32E26"/>
    <w:rsid w:val="00C33565"/>
    <w:rsid w:val="00C335C4"/>
    <w:rsid w:val="00C3362B"/>
    <w:rsid w:val="00C33890"/>
    <w:rsid w:val="00C338DC"/>
    <w:rsid w:val="00C3396B"/>
    <w:rsid w:val="00C33A0F"/>
    <w:rsid w:val="00C33BC8"/>
    <w:rsid w:val="00C33DD4"/>
    <w:rsid w:val="00C34029"/>
    <w:rsid w:val="00C343D6"/>
    <w:rsid w:val="00C34560"/>
    <w:rsid w:val="00C34883"/>
    <w:rsid w:val="00C348A1"/>
    <w:rsid w:val="00C348FD"/>
    <w:rsid w:val="00C34A54"/>
    <w:rsid w:val="00C34CEA"/>
    <w:rsid w:val="00C354D1"/>
    <w:rsid w:val="00C3571E"/>
    <w:rsid w:val="00C3595E"/>
    <w:rsid w:val="00C35C6E"/>
    <w:rsid w:val="00C36012"/>
    <w:rsid w:val="00C364AF"/>
    <w:rsid w:val="00C364E5"/>
    <w:rsid w:val="00C366ED"/>
    <w:rsid w:val="00C36C48"/>
    <w:rsid w:val="00C36EAC"/>
    <w:rsid w:val="00C3706E"/>
    <w:rsid w:val="00C3712F"/>
    <w:rsid w:val="00C37572"/>
    <w:rsid w:val="00C376ED"/>
    <w:rsid w:val="00C37969"/>
    <w:rsid w:val="00C37E19"/>
    <w:rsid w:val="00C37F9D"/>
    <w:rsid w:val="00C4008B"/>
    <w:rsid w:val="00C401F3"/>
    <w:rsid w:val="00C4029C"/>
    <w:rsid w:val="00C403B5"/>
    <w:rsid w:val="00C41465"/>
    <w:rsid w:val="00C418A6"/>
    <w:rsid w:val="00C419F0"/>
    <w:rsid w:val="00C42158"/>
    <w:rsid w:val="00C425F3"/>
    <w:rsid w:val="00C426FA"/>
    <w:rsid w:val="00C427BD"/>
    <w:rsid w:val="00C42B25"/>
    <w:rsid w:val="00C43112"/>
    <w:rsid w:val="00C43584"/>
    <w:rsid w:val="00C435BD"/>
    <w:rsid w:val="00C436FC"/>
    <w:rsid w:val="00C43723"/>
    <w:rsid w:val="00C43E9B"/>
    <w:rsid w:val="00C440AF"/>
    <w:rsid w:val="00C44431"/>
    <w:rsid w:val="00C4455F"/>
    <w:rsid w:val="00C44874"/>
    <w:rsid w:val="00C4490A"/>
    <w:rsid w:val="00C45029"/>
    <w:rsid w:val="00C45114"/>
    <w:rsid w:val="00C4548E"/>
    <w:rsid w:val="00C4556C"/>
    <w:rsid w:val="00C45812"/>
    <w:rsid w:val="00C45E8D"/>
    <w:rsid w:val="00C46161"/>
    <w:rsid w:val="00C4634A"/>
    <w:rsid w:val="00C46B27"/>
    <w:rsid w:val="00C46BBB"/>
    <w:rsid w:val="00C4722A"/>
    <w:rsid w:val="00C4752B"/>
    <w:rsid w:val="00C47AE6"/>
    <w:rsid w:val="00C47B1C"/>
    <w:rsid w:val="00C500AF"/>
    <w:rsid w:val="00C5024B"/>
    <w:rsid w:val="00C50359"/>
    <w:rsid w:val="00C50B0D"/>
    <w:rsid w:val="00C50D81"/>
    <w:rsid w:val="00C50F05"/>
    <w:rsid w:val="00C50F2A"/>
    <w:rsid w:val="00C51316"/>
    <w:rsid w:val="00C514CC"/>
    <w:rsid w:val="00C5150A"/>
    <w:rsid w:val="00C5169B"/>
    <w:rsid w:val="00C51C53"/>
    <w:rsid w:val="00C51E53"/>
    <w:rsid w:val="00C51EC8"/>
    <w:rsid w:val="00C51FA0"/>
    <w:rsid w:val="00C51FD4"/>
    <w:rsid w:val="00C52115"/>
    <w:rsid w:val="00C523F3"/>
    <w:rsid w:val="00C524F0"/>
    <w:rsid w:val="00C52AD7"/>
    <w:rsid w:val="00C52BAA"/>
    <w:rsid w:val="00C53660"/>
    <w:rsid w:val="00C537E7"/>
    <w:rsid w:val="00C53DB0"/>
    <w:rsid w:val="00C53E49"/>
    <w:rsid w:val="00C53F5D"/>
    <w:rsid w:val="00C53FB3"/>
    <w:rsid w:val="00C54199"/>
    <w:rsid w:val="00C5427E"/>
    <w:rsid w:val="00C54304"/>
    <w:rsid w:val="00C54702"/>
    <w:rsid w:val="00C548DF"/>
    <w:rsid w:val="00C549C3"/>
    <w:rsid w:val="00C54DE5"/>
    <w:rsid w:val="00C54F61"/>
    <w:rsid w:val="00C550D4"/>
    <w:rsid w:val="00C551BC"/>
    <w:rsid w:val="00C552E0"/>
    <w:rsid w:val="00C559E3"/>
    <w:rsid w:val="00C55D51"/>
    <w:rsid w:val="00C55F65"/>
    <w:rsid w:val="00C56198"/>
    <w:rsid w:val="00C561EC"/>
    <w:rsid w:val="00C562C7"/>
    <w:rsid w:val="00C56345"/>
    <w:rsid w:val="00C5638F"/>
    <w:rsid w:val="00C564E0"/>
    <w:rsid w:val="00C56D79"/>
    <w:rsid w:val="00C57020"/>
    <w:rsid w:val="00C575A2"/>
    <w:rsid w:val="00C57645"/>
    <w:rsid w:val="00C57737"/>
    <w:rsid w:val="00C57E23"/>
    <w:rsid w:val="00C57EDE"/>
    <w:rsid w:val="00C60559"/>
    <w:rsid w:val="00C6070E"/>
    <w:rsid w:val="00C60798"/>
    <w:rsid w:val="00C60808"/>
    <w:rsid w:val="00C60AA8"/>
    <w:rsid w:val="00C610AF"/>
    <w:rsid w:val="00C61192"/>
    <w:rsid w:val="00C61308"/>
    <w:rsid w:val="00C6130B"/>
    <w:rsid w:val="00C61417"/>
    <w:rsid w:val="00C61780"/>
    <w:rsid w:val="00C619BE"/>
    <w:rsid w:val="00C61A64"/>
    <w:rsid w:val="00C61C47"/>
    <w:rsid w:val="00C61D0B"/>
    <w:rsid w:val="00C62525"/>
    <w:rsid w:val="00C62540"/>
    <w:rsid w:val="00C6276B"/>
    <w:rsid w:val="00C62A44"/>
    <w:rsid w:val="00C62CAC"/>
    <w:rsid w:val="00C63110"/>
    <w:rsid w:val="00C63309"/>
    <w:rsid w:val="00C63370"/>
    <w:rsid w:val="00C63711"/>
    <w:rsid w:val="00C639C1"/>
    <w:rsid w:val="00C63C16"/>
    <w:rsid w:val="00C63DD1"/>
    <w:rsid w:val="00C63F93"/>
    <w:rsid w:val="00C64371"/>
    <w:rsid w:val="00C643D9"/>
    <w:rsid w:val="00C644B6"/>
    <w:rsid w:val="00C64A78"/>
    <w:rsid w:val="00C64ABE"/>
    <w:rsid w:val="00C6531C"/>
    <w:rsid w:val="00C657CE"/>
    <w:rsid w:val="00C65BC7"/>
    <w:rsid w:val="00C65EAB"/>
    <w:rsid w:val="00C661FA"/>
    <w:rsid w:val="00C6635A"/>
    <w:rsid w:val="00C663A6"/>
    <w:rsid w:val="00C66965"/>
    <w:rsid w:val="00C66F76"/>
    <w:rsid w:val="00C67216"/>
    <w:rsid w:val="00C67364"/>
    <w:rsid w:val="00C67A16"/>
    <w:rsid w:val="00C67CDE"/>
    <w:rsid w:val="00C67FEB"/>
    <w:rsid w:val="00C70141"/>
    <w:rsid w:val="00C703C1"/>
    <w:rsid w:val="00C70494"/>
    <w:rsid w:val="00C708AE"/>
    <w:rsid w:val="00C70EC5"/>
    <w:rsid w:val="00C70F0F"/>
    <w:rsid w:val="00C7126E"/>
    <w:rsid w:val="00C712FD"/>
    <w:rsid w:val="00C717AC"/>
    <w:rsid w:val="00C7210E"/>
    <w:rsid w:val="00C724FA"/>
    <w:rsid w:val="00C72C5A"/>
    <w:rsid w:val="00C72E0F"/>
    <w:rsid w:val="00C72FE5"/>
    <w:rsid w:val="00C72FEC"/>
    <w:rsid w:val="00C73214"/>
    <w:rsid w:val="00C736DD"/>
    <w:rsid w:val="00C73F55"/>
    <w:rsid w:val="00C74012"/>
    <w:rsid w:val="00C7414F"/>
    <w:rsid w:val="00C742F6"/>
    <w:rsid w:val="00C7541E"/>
    <w:rsid w:val="00C754B1"/>
    <w:rsid w:val="00C756A2"/>
    <w:rsid w:val="00C75873"/>
    <w:rsid w:val="00C75A2F"/>
    <w:rsid w:val="00C75AF2"/>
    <w:rsid w:val="00C75EAE"/>
    <w:rsid w:val="00C761D7"/>
    <w:rsid w:val="00C76256"/>
    <w:rsid w:val="00C763C9"/>
    <w:rsid w:val="00C7688E"/>
    <w:rsid w:val="00C77155"/>
    <w:rsid w:val="00C77B7E"/>
    <w:rsid w:val="00C77CFB"/>
    <w:rsid w:val="00C77E6C"/>
    <w:rsid w:val="00C77ED8"/>
    <w:rsid w:val="00C80347"/>
    <w:rsid w:val="00C80392"/>
    <w:rsid w:val="00C8049F"/>
    <w:rsid w:val="00C80860"/>
    <w:rsid w:val="00C8091D"/>
    <w:rsid w:val="00C811EB"/>
    <w:rsid w:val="00C81255"/>
    <w:rsid w:val="00C812F9"/>
    <w:rsid w:val="00C8133E"/>
    <w:rsid w:val="00C814E5"/>
    <w:rsid w:val="00C815D9"/>
    <w:rsid w:val="00C81666"/>
    <w:rsid w:val="00C8175C"/>
    <w:rsid w:val="00C8186C"/>
    <w:rsid w:val="00C81A76"/>
    <w:rsid w:val="00C81A7D"/>
    <w:rsid w:val="00C81AB7"/>
    <w:rsid w:val="00C81D4E"/>
    <w:rsid w:val="00C81DAD"/>
    <w:rsid w:val="00C81F66"/>
    <w:rsid w:val="00C821C1"/>
    <w:rsid w:val="00C82393"/>
    <w:rsid w:val="00C82431"/>
    <w:rsid w:val="00C8250A"/>
    <w:rsid w:val="00C8269D"/>
    <w:rsid w:val="00C827A2"/>
    <w:rsid w:val="00C8296E"/>
    <w:rsid w:val="00C82DD4"/>
    <w:rsid w:val="00C82F79"/>
    <w:rsid w:val="00C82F8E"/>
    <w:rsid w:val="00C83B37"/>
    <w:rsid w:val="00C83C14"/>
    <w:rsid w:val="00C83CE3"/>
    <w:rsid w:val="00C8403F"/>
    <w:rsid w:val="00C84382"/>
    <w:rsid w:val="00C84683"/>
    <w:rsid w:val="00C84912"/>
    <w:rsid w:val="00C84D64"/>
    <w:rsid w:val="00C85076"/>
    <w:rsid w:val="00C858AC"/>
    <w:rsid w:val="00C85A6C"/>
    <w:rsid w:val="00C85AB6"/>
    <w:rsid w:val="00C86075"/>
    <w:rsid w:val="00C86514"/>
    <w:rsid w:val="00C86587"/>
    <w:rsid w:val="00C86781"/>
    <w:rsid w:val="00C86937"/>
    <w:rsid w:val="00C86961"/>
    <w:rsid w:val="00C87256"/>
    <w:rsid w:val="00C874F2"/>
    <w:rsid w:val="00C87991"/>
    <w:rsid w:val="00C90254"/>
    <w:rsid w:val="00C902DA"/>
    <w:rsid w:val="00C9069A"/>
    <w:rsid w:val="00C907D4"/>
    <w:rsid w:val="00C9084B"/>
    <w:rsid w:val="00C90EA3"/>
    <w:rsid w:val="00C90EEE"/>
    <w:rsid w:val="00C90FCA"/>
    <w:rsid w:val="00C9121F"/>
    <w:rsid w:val="00C912D3"/>
    <w:rsid w:val="00C91F06"/>
    <w:rsid w:val="00C91FE0"/>
    <w:rsid w:val="00C921C6"/>
    <w:rsid w:val="00C931F7"/>
    <w:rsid w:val="00C93253"/>
    <w:rsid w:val="00C934A4"/>
    <w:rsid w:val="00C936C6"/>
    <w:rsid w:val="00C93D9D"/>
    <w:rsid w:val="00C93EE0"/>
    <w:rsid w:val="00C94063"/>
    <w:rsid w:val="00C940C2"/>
    <w:rsid w:val="00C9410B"/>
    <w:rsid w:val="00C94219"/>
    <w:rsid w:val="00C9433B"/>
    <w:rsid w:val="00C9471B"/>
    <w:rsid w:val="00C9497A"/>
    <w:rsid w:val="00C94DD2"/>
    <w:rsid w:val="00C94E99"/>
    <w:rsid w:val="00C94F46"/>
    <w:rsid w:val="00C94FA7"/>
    <w:rsid w:val="00C9531C"/>
    <w:rsid w:val="00C958BC"/>
    <w:rsid w:val="00C95985"/>
    <w:rsid w:val="00C95C7B"/>
    <w:rsid w:val="00C963CB"/>
    <w:rsid w:val="00C96424"/>
    <w:rsid w:val="00C9649D"/>
    <w:rsid w:val="00C96565"/>
    <w:rsid w:val="00C96753"/>
    <w:rsid w:val="00C9697C"/>
    <w:rsid w:val="00C96BFB"/>
    <w:rsid w:val="00C96DC9"/>
    <w:rsid w:val="00C97080"/>
    <w:rsid w:val="00C9712E"/>
    <w:rsid w:val="00C97450"/>
    <w:rsid w:val="00C9756A"/>
    <w:rsid w:val="00C9761E"/>
    <w:rsid w:val="00C979AD"/>
    <w:rsid w:val="00CA042D"/>
    <w:rsid w:val="00CA04F8"/>
    <w:rsid w:val="00CA0642"/>
    <w:rsid w:val="00CA085E"/>
    <w:rsid w:val="00CA0984"/>
    <w:rsid w:val="00CA1536"/>
    <w:rsid w:val="00CA1925"/>
    <w:rsid w:val="00CA1A9E"/>
    <w:rsid w:val="00CA1B5D"/>
    <w:rsid w:val="00CA1DA9"/>
    <w:rsid w:val="00CA206F"/>
    <w:rsid w:val="00CA2175"/>
    <w:rsid w:val="00CA26A2"/>
    <w:rsid w:val="00CA2865"/>
    <w:rsid w:val="00CA2D52"/>
    <w:rsid w:val="00CA2F34"/>
    <w:rsid w:val="00CA2F77"/>
    <w:rsid w:val="00CA3315"/>
    <w:rsid w:val="00CA3597"/>
    <w:rsid w:val="00CA405E"/>
    <w:rsid w:val="00CA4B6C"/>
    <w:rsid w:val="00CA554D"/>
    <w:rsid w:val="00CA568E"/>
    <w:rsid w:val="00CA57AE"/>
    <w:rsid w:val="00CA5B0C"/>
    <w:rsid w:val="00CA5C06"/>
    <w:rsid w:val="00CA5CC4"/>
    <w:rsid w:val="00CA6256"/>
    <w:rsid w:val="00CA6338"/>
    <w:rsid w:val="00CA6424"/>
    <w:rsid w:val="00CA661A"/>
    <w:rsid w:val="00CA695B"/>
    <w:rsid w:val="00CA6A38"/>
    <w:rsid w:val="00CA6DDC"/>
    <w:rsid w:val="00CA6F4C"/>
    <w:rsid w:val="00CA7465"/>
    <w:rsid w:val="00CA7BF9"/>
    <w:rsid w:val="00CA7CDB"/>
    <w:rsid w:val="00CA7E19"/>
    <w:rsid w:val="00CB0330"/>
    <w:rsid w:val="00CB0A28"/>
    <w:rsid w:val="00CB0AD6"/>
    <w:rsid w:val="00CB0C26"/>
    <w:rsid w:val="00CB0C8C"/>
    <w:rsid w:val="00CB0D29"/>
    <w:rsid w:val="00CB1339"/>
    <w:rsid w:val="00CB19BD"/>
    <w:rsid w:val="00CB1BE3"/>
    <w:rsid w:val="00CB1C98"/>
    <w:rsid w:val="00CB1D28"/>
    <w:rsid w:val="00CB1DB0"/>
    <w:rsid w:val="00CB1DBE"/>
    <w:rsid w:val="00CB1FD8"/>
    <w:rsid w:val="00CB208E"/>
    <w:rsid w:val="00CB22B8"/>
    <w:rsid w:val="00CB22D1"/>
    <w:rsid w:val="00CB25AD"/>
    <w:rsid w:val="00CB295E"/>
    <w:rsid w:val="00CB2981"/>
    <w:rsid w:val="00CB3239"/>
    <w:rsid w:val="00CB3384"/>
    <w:rsid w:val="00CB3733"/>
    <w:rsid w:val="00CB3C0D"/>
    <w:rsid w:val="00CB3C53"/>
    <w:rsid w:val="00CB4192"/>
    <w:rsid w:val="00CB41A0"/>
    <w:rsid w:val="00CB46DD"/>
    <w:rsid w:val="00CB47DA"/>
    <w:rsid w:val="00CB4F93"/>
    <w:rsid w:val="00CB53AA"/>
    <w:rsid w:val="00CB56E3"/>
    <w:rsid w:val="00CB57EA"/>
    <w:rsid w:val="00CB58FD"/>
    <w:rsid w:val="00CB59CE"/>
    <w:rsid w:val="00CB5C7A"/>
    <w:rsid w:val="00CB5DFB"/>
    <w:rsid w:val="00CB6246"/>
    <w:rsid w:val="00CB64C6"/>
    <w:rsid w:val="00CB6790"/>
    <w:rsid w:val="00CB6827"/>
    <w:rsid w:val="00CB688E"/>
    <w:rsid w:val="00CB6DDE"/>
    <w:rsid w:val="00CB73D9"/>
    <w:rsid w:val="00CB7429"/>
    <w:rsid w:val="00CB74A8"/>
    <w:rsid w:val="00CB7550"/>
    <w:rsid w:val="00CB76D3"/>
    <w:rsid w:val="00CB7B29"/>
    <w:rsid w:val="00CB7FBD"/>
    <w:rsid w:val="00CC00E8"/>
    <w:rsid w:val="00CC09D2"/>
    <w:rsid w:val="00CC0C1D"/>
    <w:rsid w:val="00CC0C4B"/>
    <w:rsid w:val="00CC0F0A"/>
    <w:rsid w:val="00CC1202"/>
    <w:rsid w:val="00CC130D"/>
    <w:rsid w:val="00CC1439"/>
    <w:rsid w:val="00CC1464"/>
    <w:rsid w:val="00CC184A"/>
    <w:rsid w:val="00CC1945"/>
    <w:rsid w:val="00CC1959"/>
    <w:rsid w:val="00CC1A14"/>
    <w:rsid w:val="00CC1CA7"/>
    <w:rsid w:val="00CC1D30"/>
    <w:rsid w:val="00CC1F5A"/>
    <w:rsid w:val="00CC2053"/>
    <w:rsid w:val="00CC2229"/>
    <w:rsid w:val="00CC2632"/>
    <w:rsid w:val="00CC2707"/>
    <w:rsid w:val="00CC2C67"/>
    <w:rsid w:val="00CC322C"/>
    <w:rsid w:val="00CC3A02"/>
    <w:rsid w:val="00CC3BC7"/>
    <w:rsid w:val="00CC3F4C"/>
    <w:rsid w:val="00CC4467"/>
    <w:rsid w:val="00CC476E"/>
    <w:rsid w:val="00CC488B"/>
    <w:rsid w:val="00CC49B0"/>
    <w:rsid w:val="00CC4D9B"/>
    <w:rsid w:val="00CC4EEC"/>
    <w:rsid w:val="00CC5026"/>
    <w:rsid w:val="00CC5045"/>
    <w:rsid w:val="00CC53CB"/>
    <w:rsid w:val="00CC57FF"/>
    <w:rsid w:val="00CC58B1"/>
    <w:rsid w:val="00CC5B44"/>
    <w:rsid w:val="00CC6223"/>
    <w:rsid w:val="00CC62AF"/>
    <w:rsid w:val="00CC67C6"/>
    <w:rsid w:val="00CC692E"/>
    <w:rsid w:val="00CC693B"/>
    <w:rsid w:val="00CC69D4"/>
    <w:rsid w:val="00CC6BBC"/>
    <w:rsid w:val="00CC77B1"/>
    <w:rsid w:val="00CC7C23"/>
    <w:rsid w:val="00CC7E99"/>
    <w:rsid w:val="00CD065A"/>
    <w:rsid w:val="00CD06F1"/>
    <w:rsid w:val="00CD06FD"/>
    <w:rsid w:val="00CD0C01"/>
    <w:rsid w:val="00CD0D1D"/>
    <w:rsid w:val="00CD1118"/>
    <w:rsid w:val="00CD1263"/>
    <w:rsid w:val="00CD1421"/>
    <w:rsid w:val="00CD1447"/>
    <w:rsid w:val="00CD1595"/>
    <w:rsid w:val="00CD181D"/>
    <w:rsid w:val="00CD1C22"/>
    <w:rsid w:val="00CD1CEA"/>
    <w:rsid w:val="00CD207D"/>
    <w:rsid w:val="00CD20B1"/>
    <w:rsid w:val="00CD21C8"/>
    <w:rsid w:val="00CD24C9"/>
    <w:rsid w:val="00CD2511"/>
    <w:rsid w:val="00CD2591"/>
    <w:rsid w:val="00CD28C3"/>
    <w:rsid w:val="00CD2A9B"/>
    <w:rsid w:val="00CD2E96"/>
    <w:rsid w:val="00CD2EC2"/>
    <w:rsid w:val="00CD2F9A"/>
    <w:rsid w:val="00CD3270"/>
    <w:rsid w:val="00CD389C"/>
    <w:rsid w:val="00CD3A8E"/>
    <w:rsid w:val="00CD3D77"/>
    <w:rsid w:val="00CD4114"/>
    <w:rsid w:val="00CD436B"/>
    <w:rsid w:val="00CD43E9"/>
    <w:rsid w:val="00CD4526"/>
    <w:rsid w:val="00CD4ADC"/>
    <w:rsid w:val="00CD4CCF"/>
    <w:rsid w:val="00CD4CFD"/>
    <w:rsid w:val="00CD4E03"/>
    <w:rsid w:val="00CD51AA"/>
    <w:rsid w:val="00CD570D"/>
    <w:rsid w:val="00CD5731"/>
    <w:rsid w:val="00CD57DE"/>
    <w:rsid w:val="00CD58E0"/>
    <w:rsid w:val="00CD6094"/>
    <w:rsid w:val="00CD62FF"/>
    <w:rsid w:val="00CD6BC3"/>
    <w:rsid w:val="00CD6DED"/>
    <w:rsid w:val="00CD737B"/>
    <w:rsid w:val="00CD7498"/>
    <w:rsid w:val="00CD759D"/>
    <w:rsid w:val="00CD770E"/>
    <w:rsid w:val="00CD7DE3"/>
    <w:rsid w:val="00CE01D3"/>
    <w:rsid w:val="00CE01DF"/>
    <w:rsid w:val="00CE0357"/>
    <w:rsid w:val="00CE0389"/>
    <w:rsid w:val="00CE03EF"/>
    <w:rsid w:val="00CE0680"/>
    <w:rsid w:val="00CE0AC7"/>
    <w:rsid w:val="00CE0AF0"/>
    <w:rsid w:val="00CE0F5D"/>
    <w:rsid w:val="00CE0FDD"/>
    <w:rsid w:val="00CE1040"/>
    <w:rsid w:val="00CE112C"/>
    <w:rsid w:val="00CE13B9"/>
    <w:rsid w:val="00CE176C"/>
    <w:rsid w:val="00CE178F"/>
    <w:rsid w:val="00CE1ACA"/>
    <w:rsid w:val="00CE1B5A"/>
    <w:rsid w:val="00CE1EBA"/>
    <w:rsid w:val="00CE1F92"/>
    <w:rsid w:val="00CE202C"/>
    <w:rsid w:val="00CE22FB"/>
    <w:rsid w:val="00CE278F"/>
    <w:rsid w:val="00CE27A7"/>
    <w:rsid w:val="00CE28BD"/>
    <w:rsid w:val="00CE2CDA"/>
    <w:rsid w:val="00CE2F53"/>
    <w:rsid w:val="00CE3765"/>
    <w:rsid w:val="00CE39C4"/>
    <w:rsid w:val="00CE40EC"/>
    <w:rsid w:val="00CE42DF"/>
    <w:rsid w:val="00CE48A6"/>
    <w:rsid w:val="00CE4B7E"/>
    <w:rsid w:val="00CE4C17"/>
    <w:rsid w:val="00CE4F3F"/>
    <w:rsid w:val="00CE5003"/>
    <w:rsid w:val="00CE5127"/>
    <w:rsid w:val="00CE579F"/>
    <w:rsid w:val="00CE58BC"/>
    <w:rsid w:val="00CE58FF"/>
    <w:rsid w:val="00CE5B66"/>
    <w:rsid w:val="00CE5F67"/>
    <w:rsid w:val="00CE63F7"/>
    <w:rsid w:val="00CE6491"/>
    <w:rsid w:val="00CE7197"/>
    <w:rsid w:val="00CE7A4B"/>
    <w:rsid w:val="00CE7C1F"/>
    <w:rsid w:val="00CE7D94"/>
    <w:rsid w:val="00CE7FBB"/>
    <w:rsid w:val="00CE7FD6"/>
    <w:rsid w:val="00CF0234"/>
    <w:rsid w:val="00CF0421"/>
    <w:rsid w:val="00CF06E2"/>
    <w:rsid w:val="00CF0C53"/>
    <w:rsid w:val="00CF0CEC"/>
    <w:rsid w:val="00CF0D1B"/>
    <w:rsid w:val="00CF0EA0"/>
    <w:rsid w:val="00CF0ED6"/>
    <w:rsid w:val="00CF11E3"/>
    <w:rsid w:val="00CF12EB"/>
    <w:rsid w:val="00CF15F3"/>
    <w:rsid w:val="00CF1640"/>
    <w:rsid w:val="00CF197E"/>
    <w:rsid w:val="00CF1A39"/>
    <w:rsid w:val="00CF1A51"/>
    <w:rsid w:val="00CF1BE8"/>
    <w:rsid w:val="00CF1D3B"/>
    <w:rsid w:val="00CF1F4A"/>
    <w:rsid w:val="00CF200F"/>
    <w:rsid w:val="00CF220B"/>
    <w:rsid w:val="00CF23D2"/>
    <w:rsid w:val="00CF2562"/>
    <w:rsid w:val="00CF2623"/>
    <w:rsid w:val="00CF2657"/>
    <w:rsid w:val="00CF26A4"/>
    <w:rsid w:val="00CF2757"/>
    <w:rsid w:val="00CF293B"/>
    <w:rsid w:val="00CF2D90"/>
    <w:rsid w:val="00CF2F82"/>
    <w:rsid w:val="00CF3050"/>
    <w:rsid w:val="00CF320B"/>
    <w:rsid w:val="00CF3242"/>
    <w:rsid w:val="00CF3301"/>
    <w:rsid w:val="00CF37BC"/>
    <w:rsid w:val="00CF3843"/>
    <w:rsid w:val="00CF390A"/>
    <w:rsid w:val="00CF4AB1"/>
    <w:rsid w:val="00CF4E11"/>
    <w:rsid w:val="00CF5513"/>
    <w:rsid w:val="00CF55AD"/>
    <w:rsid w:val="00CF5974"/>
    <w:rsid w:val="00CF5A24"/>
    <w:rsid w:val="00CF5B67"/>
    <w:rsid w:val="00CF5F4D"/>
    <w:rsid w:val="00CF627F"/>
    <w:rsid w:val="00CF672B"/>
    <w:rsid w:val="00CF67AD"/>
    <w:rsid w:val="00CF6AA3"/>
    <w:rsid w:val="00CF6BDB"/>
    <w:rsid w:val="00CF7548"/>
    <w:rsid w:val="00CF7C93"/>
    <w:rsid w:val="00CF7D55"/>
    <w:rsid w:val="00CF7D8E"/>
    <w:rsid w:val="00CF7E02"/>
    <w:rsid w:val="00D00054"/>
    <w:rsid w:val="00D00481"/>
    <w:rsid w:val="00D004D7"/>
    <w:rsid w:val="00D0055E"/>
    <w:rsid w:val="00D008D1"/>
    <w:rsid w:val="00D00911"/>
    <w:rsid w:val="00D018A6"/>
    <w:rsid w:val="00D018B5"/>
    <w:rsid w:val="00D01B54"/>
    <w:rsid w:val="00D0208F"/>
    <w:rsid w:val="00D02353"/>
    <w:rsid w:val="00D027C5"/>
    <w:rsid w:val="00D02962"/>
    <w:rsid w:val="00D029C2"/>
    <w:rsid w:val="00D03145"/>
    <w:rsid w:val="00D03193"/>
    <w:rsid w:val="00D033D5"/>
    <w:rsid w:val="00D03554"/>
    <w:rsid w:val="00D037C4"/>
    <w:rsid w:val="00D03BC2"/>
    <w:rsid w:val="00D03D96"/>
    <w:rsid w:val="00D03DD4"/>
    <w:rsid w:val="00D03EA6"/>
    <w:rsid w:val="00D0403B"/>
    <w:rsid w:val="00D042FB"/>
    <w:rsid w:val="00D04710"/>
    <w:rsid w:val="00D04B95"/>
    <w:rsid w:val="00D0510E"/>
    <w:rsid w:val="00D05369"/>
    <w:rsid w:val="00D055A9"/>
    <w:rsid w:val="00D058E5"/>
    <w:rsid w:val="00D0611B"/>
    <w:rsid w:val="00D0616B"/>
    <w:rsid w:val="00D061CC"/>
    <w:rsid w:val="00D06224"/>
    <w:rsid w:val="00D062A4"/>
    <w:rsid w:val="00D070EE"/>
    <w:rsid w:val="00D0711C"/>
    <w:rsid w:val="00D07145"/>
    <w:rsid w:val="00D0717A"/>
    <w:rsid w:val="00D0754C"/>
    <w:rsid w:val="00D07761"/>
    <w:rsid w:val="00D0782E"/>
    <w:rsid w:val="00D079D2"/>
    <w:rsid w:val="00D07AA0"/>
    <w:rsid w:val="00D07EFD"/>
    <w:rsid w:val="00D10078"/>
    <w:rsid w:val="00D10300"/>
    <w:rsid w:val="00D1030C"/>
    <w:rsid w:val="00D10556"/>
    <w:rsid w:val="00D10A1D"/>
    <w:rsid w:val="00D10AD0"/>
    <w:rsid w:val="00D10B0E"/>
    <w:rsid w:val="00D10D3E"/>
    <w:rsid w:val="00D10F78"/>
    <w:rsid w:val="00D1101C"/>
    <w:rsid w:val="00D11582"/>
    <w:rsid w:val="00D115C9"/>
    <w:rsid w:val="00D11B82"/>
    <w:rsid w:val="00D120FD"/>
    <w:rsid w:val="00D12244"/>
    <w:rsid w:val="00D1226A"/>
    <w:rsid w:val="00D123E4"/>
    <w:rsid w:val="00D1288F"/>
    <w:rsid w:val="00D13B14"/>
    <w:rsid w:val="00D13BA4"/>
    <w:rsid w:val="00D13EE9"/>
    <w:rsid w:val="00D14024"/>
    <w:rsid w:val="00D146AD"/>
    <w:rsid w:val="00D146DC"/>
    <w:rsid w:val="00D148E5"/>
    <w:rsid w:val="00D14D37"/>
    <w:rsid w:val="00D14DAF"/>
    <w:rsid w:val="00D1520E"/>
    <w:rsid w:val="00D152E2"/>
    <w:rsid w:val="00D154B9"/>
    <w:rsid w:val="00D1589D"/>
    <w:rsid w:val="00D15942"/>
    <w:rsid w:val="00D15AE1"/>
    <w:rsid w:val="00D15E33"/>
    <w:rsid w:val="00D162AE"/>
    <w:rsid w:val="00D1660B"/>
    <w:rsid w:val="00D16610"/>
    <w:rsid w:val="00D166FD"/>
    <w:rsid w:val="00D167F8"/>
    <w:rsid w:val="00D168B5"/>
    <w:rsid w:val="00D16A69"/>
    <w:rsid w:val="00D16AF1"/>
    <w:rsid w:val="00D16FDE"/>
    <w:rsid w:val="00D172F0"/>
    <w:rsid w:val="00D17336"/>
    <w:rsid w:val="00D1757C"/>
    <w:rsid w:val="00D17A1C"/>
    <w:rsid w:val="00D17AE7"/>
    <w:rsid w:val="00D17D24"/>
    <w:rsid w:val="00D207E5"/>
    <w:rsid w:val="00D207FB"/>
    <w:rsid w:val="00D20980"/>
    <w:rsid w:val="00D21191"/>
    <w:rsid w:val="00D214C0"/>
    <w:rsid w:val="00D218DA"/>
    <w:rsid w:val="00D21AD5"/>
    <w:rsid w:val="00D21C92"/>
    <w:rsid w:val="00D21DC9"/>
    <w:rsid w:val="00D21E4E"/>
    <w:rsid w:val="00D2222E"/>
    <w:rsid w:val="00D224F6"/>
    <w:rsid w:val="00D2254B"/>
    <w:rsid w:val="00D227BD"/>
    <w:rsid w:val="00D229F6"/>
    <w:rsid w:val="00D2305F"/>
    <w:rsid w:val="00D234CE"/>
    <w:rsid w:val="00D23904"/>
    <w:rsid w:val="00D24B97"/>
    <w:rsid w:val="00D24CA7"/>
    <w:rsid w:val="00D24CE5"/>
    <w:rsid w:val="00D24DC7"/>
    <w:rsid w:val="00D24E0C"/>
    <w:rsid w:val="00D251A4"/>
    <w:rsid w:val="00D2529A"/>
    <w:rsid w:val="00D2546F"/>
    <w:rsid w:val="00D257FE"/>
    <w:rsid w:val="00D25DA0"/>
    <w:rsid w:val="00D2607E"/>
    <w:rsid w:val="00D260EA"/>
    <w:rsid w:val="00D2651E"/>
    <w:rsid w:val="00D2662F"/>
    <w:rsid w:val="00D269DC"/>
    <w:rsid w:val="00D26A6D"/>
    <w:rsid w:val="00D27083"/>
    <w:rsid w:val="00D27341"/>
    <w:rsid w:val="00D274DE"/>
    <w:rsid w:val="00D27620"/>
    <w:rsid w:val="00D27F9D"/>
    <w:rsid w:val="00D30000"/>
    <w:rsid w:val="00D30296"/>
    <w:rsid w:val="00D304AF"/>
    <w:rsid w:val="00D3054F"/>
    <w:rsid w:val="00D305C9"/>
    <w:rsid w:val="00D30825"/>
    <w:rsid w:val="00D3084A"/>
    <w:rsid w:val="00D30C70"/>
    <w:rsid w:val="00D30DD7"/>
    <w:rsid w:val="00D313ED"/>
    <w:rsid w:val="00D3160F"/>
    <w:rsid w:val="00D3183B"/>
    <w:rsid w:val="00D3183C"/>
    <w:rsid w:val="00D31848"/>
    <w:rsid w:val="00D31858"/>
    <w:rsid w:val="00D31A3C"/>
    <w:rsid w:val="00D32026"/>
    <w:rsid w:val="00D3215D"/>
    <w:rsid w:val="00D3230A"/>
    <w:rsid w:val="00D3262E"/>
    <w:rsid w:val="00D32F62"/>
    <w:rsid w:val="00D33527"/>
    <w:rsid w:val="00D3398E"/>
    <w:rsid w:val="00D33C61"/>
    <w:rsid w:val="00D34113"/>
    <w:rsid w:val="00D347E3"/>
    <w:rsid w:val="00D35547"/>
    <w:rsid w:val="00D358FD"/>
    <w:rsid w:val="00D3600C"/>
    <w:rsid w:val="00D362F6"/>
    <w:rsid w:val="00D362FE"/>
    <w:rsid w:val="00D36325"/>
    <w:rsid w:val="00D364D7"/>
    <w:rsid w:val="00D36763"/>
    <w:rsid w:val="00D36813"/>
    <w:rsid w:val="00D368EE"/>
    <w:rsid w:val="00D36A67"/>
    <w:rsid w:val="00D36AE0"/>
    <w:rsid w:val="00D36DB2"/>
    <w:rsid w:val="00D36FE7"/>
    <w:rsid w:val="00D377CB"/>
    <w:rsid w:val="00D378EB"/>
    <w:rsid w:val="00D37DA1"/>
    <w:rsid w:val="00D4013B"/>
    <w:rsid w:val="00D40286"/>
    <w:rsid w:val="00D407D5"/>
    <w:rsid w:val="00D40972"/>
    <w:rsid w:val="00D40BD4"/>
    <w:rsid w:val="00D410DC"/>
    <w:rsid w:val="00D41323"/>
    <w:rsid w:val="00D41AB2"/>
    <w:rsid w:val="00D41D62"/>
    <w:rsid w:val="00D41F09"/>
    <w:rsid w:val="00D41F9E"/>
    <w:rsid w:val="00D424A0"/>
    <w:rsid w:val="00D42736"/>
    <w:rsid w:val="00D42806"/>
    <w:rsid w:val="00D42D5C"/>
    <w:rsid w:val="00D42E15"/>
    <w:rsid w:val="00D42F28"/>
    <w:rsid w:val="00D42F47"/>
    <w:rsid w:val="00D43086"/>
    <w:rsid w:val="00D431F9"/>
    <w:rsid w:val="00D43616"/>
    <w:rsid w:val="00D43D8D"/>
    <w:rsid w:val="00D440F2"/>
    <w:rsid w:val="00D44511"/>
    <w:rsid w:val="00D44932"/>
    <w:rsid w:val="00D44D0B"/>
    <w:rsid w:val="00D44D0D"/>
    <w:rsid w:val="00D45081"/>
    <w:rsid w:val="00D4526E"/>
    <w:rsid w:val="00D4533E"/>
    <w:rsid w:val="00D453DF"/>
    <w:rsid w:val="00D45419"/>
    <w:rsid w:val="00D454E1"/>
    <w:rsid w:val="00D4559F"/>
    <w:rsid w:val="00D45606"/>
    <w:rsid w:val="00D456E5"/>
    <w:rsid w:val="00D457AA"/>
    <w:rsid w:val="00D45BB4"/>
    <w:rsid w:val="00D45D3B"/>
    <w:rsid w:val="00D461ED"/>
    <w:rsid w:val="00D46961"/>
    <w:rsid w:val="00D46AE7"/>
    <w:rsid w:val="00D47387"/>
    <w:rsid w:val="00D47390"/>
    <w:rsid w:val="00D4740A"/>
    <w:rsid w:val="00D475D3"/>
    <w:rsid w:val="00D478C5"/>
    <w:rsid w:val="00D479E2"/>
    <w:rsid w:val="00D47A64"/>
    <w:rsid w:val="00D47B94"/>
    <w:rsid w:val="00D47D8B"/>
    <w:rsid w:val="00D50361"/>
    <w:rsid w:val="00D505DF"/>
    <w:rsid w:val="00D50921"/>
    <w:rsid w:val="00D50974"/>
    <w:rsid w:val="00D51201"/>
    <w:rsid w:val="00D51856"/>
    <w:rsid w:val="00D5198E"/>
    <w:rsid w:val="00D51DDF"/>
    <w:rsid w:val="00D51F4D"/>
    <w:rsid w:val="00D52489"/>
    <w:rsid w:val="00D5281A"/>
    <w:rsid w:val="00D52BEC"/>
    <w:rsid w:val="00D52C34"/>
    <w:rsid w:val="00D52D08"/>
    <w:rsid w:val="00D52D15"/>
    <w:rsid w:val="00D5308B"/>
    <w:rsid w:val="00D530F2"/>
    <w:rsid w:val="00D53120"/>
    <w:rsid w:val="00D535B6"/>
    <w:rsid w:val="00D53879"/>
    <w:rsid w:val="00D53947"/>
    <w:rsid w:val="00D53B35"/>
    <w:rsid w:val="00D53C58"/>
    <w:rsid w:val="00D5407A"/>
    <w:rsid w:val="00D54596"/>
    <w:rsid w:val="00D545E1"/>
    <w:rsid w:val="00D54978"/>
    <w:rsid w:val="00D549F0"/>
    <w:rsid w:val="00D54B4E"/>
    <w:rsid w:val="00D54F98"/>
    <w:rsid w:val="00D5527F"/>
    <w:rsid w:val="00D555A4"/>
    <w:rsid w:val="00D5572C"/>
    <w:rsid w:val="00D559B0"/>
    <w:rsid w:val="00D55DDD"/>
    <w:rsid w:val="00D55F9E"/>
    <w:rsid w:val="00D560C9"/>
    <w:rsid w:val="00D56925"/>
    <w:rsid w:val="00D56B4C"/>
    <w:rsid w:val="00D56D11"/>
    <w:rsid w:val="00D56D17"/>
    <w:rsid w:val="00D56DEA"/>
    <w:rsid w:val="00D56E22"/>
    <w:rsid w:val="00D56E2A"/>
    <w:rsid w:val="00D576BE"/>
    <w:rsid w:val="00D577AB"/>
    <w:rsid w:val="00D57BEC"/>
    <w:rsid w:val="00D6001D"/>
    <w:rsid w:val="00D60135"/>
    <w:rsid w:val="00D6020D"/>
    <w:rsid w:val="00D60245"/>
    <w:rsid w:val="00D60405"/>
    <w:rsid w:val="00D60410"/>
    <w:rsid w:val="00D6061C"/>
    <w:rsid w:val="00D60782"/>
    <w:rsid w:val="00D60931"/>
    <w:rsid w:val="00D60F07"/>
    <w:rsid w:val="00D610CE"/>
    <w:rsid w:val="00D611CB"/>
    <w:rsid w:val="00D612AA"/>
    <w:rsid w:val="00D612F8"/>
    <w:rsid w:val="00D61331"/>
    <w:rsid w:val="00D616E7"/>
    <w:rsid w:val="00D618E6"/>
    <w:rsid w:val="00D61A9A"/>
    <w:rsid w:val="00D61AB4"/>
    <w:rsid w:val="00D61ACA"/>
    <w:rsid w:val="00D61F2A"/>
    <w:rsid w:val="00D61F55"/>
    <w:rsid w:val="00D625FB"/>
    <w:rsid w:val="00D62759"/>
    <w:rsid w:val="00D62E86"/>
    <w:rsid w:val="00D62F53"/>
    <w:rsid w:val="00D62F89"/>
    <w:rsid w:val="00D633C2"/>
    <w:rsid w:val="00D63409"/>
    <w:rsid w:val="00D638B2"/>
    <w:rsid w:val="00D63A28"/>
    <w:rsid w:val="00D63AA0"/>
    <w:rsid w:val="00D63E51"/>
    <w:rsid w:val="00D63F49"/>
    <w:rsid w:val="00D646EF"/>
    <w:rsid w:val="00D6491C"/>
    <w:rsid w:val="00D64A37"/>
    <w:rsid w:val="00D64B5C"/>
    <w:rsid w:val="00D64F84"/>
    <w:rsid w:val="00D650CC"/>
    <w:rsid w:val="00D65A62"/>
    <w:rsid w:val="00D65B79"/>
    <w:rsid w:val="00D662A8"/>
    <w:rsid w:val="00D66481"/>
    <w:rsid w:val="00D664B3"/>
    <w:rsid w:val="00D66B2D"/>
    <w:rsid w:val="00D66D88"/>
    <w:rsid w:val="00D66FC3"/>
    <w:rsid w:val="00D67132"/>
    <w:rsid w:val="00D671B5"/>
    <w:rsid w:val="00D67514"/>
    <w:rsid w:val="00D67DFD"/>
    <w:rsid w:val="00D701BC"/>
    <w:rsid w:val="00D70682"/>
    <w:rsid w:val="00D707E5"/>
    <w:rsid w:val="00D70F3B"/>
    <w:rsid w:val="00D71A97"/>
    <w:rsid w:val="00D71C46"/>
    <w:rsid w:val="00D71FCC"/>
    <w:rsid w:val="00D726B5"/>
    <w:rsid w:val="00D7279B"/>
    <w:rsid w:val="00D72A55"/>
    <w:rsid w:val="00D72C46"/>
    <w:rsid w:val="00D72D6D"/>
    <w:rsid w:val="00D72F97"/>
    <w:rsid w:val="00D7301A"/>
    <w:rsid w:val="00D73416"/>
    <w:rsid w:val="00D7365C"/>
    <w:rsid w:val="00D736F6"/>
    <w:rsid w:val="00D73C86"/>
    <w:rsid w:val="00D73E9C"/>
    <w:rsid w:val="00D74016"/>
    <w:rsid w:val="00D7436D"/>
    <w:rsid w:val="00D7448C"/>
    <w:rsid w:val="00D7489E"/>
    <w:rsid w:val="00D74BA6"/>
    <w:rsid w:val="00D74D9B"/>
    <w:rsid w:val="00D75264"/>
    <w:rsid w:val="00D754DA"/>
    <w:rsid w:val="00D7555E"/>
    <w:rsid w:val="00D761E0"/>
    <w:rsid w:val="00D765A7"/>
    <w:rsid w:val="00D76758"/>
    <w:rsid w:val="00D77237"/>
    <w:rsid w:val="00D7748E"/>
    <w:rsid w:val="00D779F1"/>
    <w:rsid w:val="00D77AAE"/>
    <w:rsid w:val="00D77AC6"/>
    <w:rsid w:val="00D8005E"/>
    <w:rsid w:val="00D80569"/>
    <w:rsid w:val="00D80740"/>
    <w:rsid w:val="00D80969"/>
    <w:rsid w:val="00D80CD1"/>
    <w:rsid w:val="00D80E4F"/>
    <w:rsid w:val="00D80F86"/>
    <w:rsid w:val="00D8108F"/>
    <w:rsid w:val="00D814E3"/>
    <w:rsid w:val="00D8163D"/>
    <w:rsid w:val="00D8179F"/>
    <w:rsid w:val="00D817A0"/>
    <w:rsid w:val="00D81910"/>
    <w:rsid w:val="00D82133"/>
    <w:rsid w:val="00D82A2D"/>
    <w:rsid w:val="00D82ADB"/>
    <w:rsid w:val="00D82C70"/>
    <w:rsid w:val="00D82D3F"/>
    <w:rsid w:val="00D831B4"/>
    <w:rsid w:val="00D83228"/>
    <w:rsid w:val="00D8336B"/>
    <w:rsid w:val="00D8385A"/>
    <w:rsid w:val="00D838B5"/>
    <w:rsid w:val="00D83B16"/>
    <w:rsid w:val="00D83B4A"/>
    <w:rsid w:val="00D8439B"/>
    <w:rsid w:val="00D846F5"/>
    <w:rsid w:val="00D84756"/>
    <w:rsid w:val="00D848AB"/>
    <w:rsid w:val="00D848F7"/>
    <w:rsid w:val="00D84945"/>
    <w:rsid w:val="00D84976"/>
    <w:rsid w:val="00D84B54"/>
    <w:rsid w:val="00D84CDF"/>
    <w:rsid w:val="00D84FAC"/>
    <w:rsid w:val="00D851D5"/>
    <w:rsid w:val="00D85763"/>
    <w:rsid w:val="00D858DD"/>
    <w:rsid w:val="00D85903"/>
    <w:rsid w:val="00D859D5"/>
    <w:rsid w:val="00D85F24"/>
    <w:rsid w:val="00D86204"/>
    <w:rsid w:val="00D865E8"/>
    <w:rsid w:val="00D86AFC"/>
    <w:rsid w:val="00D86B80"/>
    <w:rsid w:val="00D873E8"/>
    <w:rsid w:val="00D9020A"/>
    <w:rsid w:val="00D90219"/>
    <w:rsid w:val="00D909B2"/>
    <w:rsid w:val="00D90D16"/>
    <w:rsid w:val="00D9106C"/>
    <w:rsid w:val="00D91645"/>
    <w:rsid w:val="00D91719"/>
    <w:rsid w:val="00D91782"/>
    <w:rsid w:val="00D91839"/>
    <w:rsid w:val="00D919BA"/>
    <w:rsid w:val="00D919CE"/>
    <w:rsid w:val="00D91BE2"/>
    <w:rsid w:val="00D91D47"/>
    <w:rsid w:val="00D91DA0"/>
    <w:rsid w:val="00D91DF8"/>
    <w:rsid w:val="00D91FFC"/>
    <w:rsid w:val="00D92076"/>
    <w:rsid w:val="00D92239"/>
    <w:rsid w:val="00D92C2A"/>
    <w:rsid w:val="00D92D90"/>
    <w:rsid w:val="00D92E5B"/>
    <w:rsid w:val="00D930DB"/>
    <w:rsid w:val="00D93143"/>
    <w:rsid w:val="00D9315B"/>
    <w:rsid w:val="00D93171"/>
    <w:rsid w:val="00D931CF"/>
    <w:rsid w:val="00D932BC"/>
    <w:rsid w:val="00D93470"/>
    <w:rsid w:val="00D93585"/>
    <w:rsid w:val="00D93978"/>
    <w:rsid w:val="00D93A14"/>
    <w:rsid w:val="00D93B57"/>
    <w:rsid w:val="00D93C4F"/>
    <w:rsid w:val="00D93CE5"/>
    <w:rsid w:val="00D942D3"/>
    <w:rsid w:val="00D9454F"/>
    <w:rsid w:val="00D9474C"/>
    <w:rsid w:val="00D94899"/>
    <w:rsid w:val="00D94B5D"/>
    <w:rsid w:val="00D94B7D"/>
    <w:rsid w:val="00D94E06"/>
    <w:rsid w:val="00D94FD0"/>
    <w:rsid w:val="00D95024"/>
    <w:rsid w:val="00D956F3"/>
    <w:rsid w:val="00D95FBB"/>
    <w:rsid w:val="00D960F6"/>
    <w:rsid w:val="00D9623B"/>
    <w:rsid w:val="00D963BF"/>
    <w:rsid w:val="00D96429"/>
    <w:rsid w:val="00D968E8"/>
    <w:rsid w:val="00D96A07"/>
    <w:rsid w:val="00D96A50"/>
    <w:rsid w:val="00D96AD9"/>
    <w:rsid w:val="00D96C5A"/>
    <w:rsid w:val="00D97004"/>
    <w:rsid w:val="00D97073"/>
    <w:rsid w:val="00D9710C"/>
    <w:rsid w:val="00D972BF"/>
    <w:rsid w:val="00D972DD"/>
    <w:rsid w:val="00D972EA"/>
    <w:rsid w:val="00D97356"/>
    <w:rsid w:val="00D97623"/>
    <w:rsid w:val="00D97686"/>
    <w:rsid w:val="00D97B3A"/>
    <w:rsid w:val="00D97B8F"/>
    <w:rsid w:val="00D97BAB"/>
    <w:rsid w:val="00DA01B3"/>
    <w:rsid w:val="00DA03F8"/>
    <w:rsid w:val="00DA0518"/>
    <w:rsid w:val="00DA0836"/>
    <w:rsid w:val="00DA0838"/>
    <w:rsid w:val="00DA09A8"/>
    <w:rsid w:val="00DA0DF9"/>
    <w:rsid w:val="00DA0E28"/>
    <w:rsid w:val="00DA132A"/>
    <w:rsid w:val="00DA1449"/>
    <w:rsid w:val="00DA15F1"/>
    <w:rsid w:val="00DA166E"/>
    <w:rsid w:val="00DA1E76"/>
    <w:rsid w:val="00DA2010"/>
    <w:rsid w:val="00DA2097"/>
    <w:rsid w:val="00DA224D"/>
    <w:rsid w:val="00DA253B"/>
    <w:rsid w:val="00DA2811"/>
    <w:rsid w:val="00DA2E3C"/>
    <w:rsid w:val="00DA3042"/>
    <w:rsid w:val="00DA30F3"/>
    <w:rsid w:val="00DA324A"/>
    <w:rsid w:val="00DA3359"/>
    <w:rsid w:val="00DA3515"/>
    <w:rsid w:val="00DA3538"/>
    <w:rsid w:val="00DA3AC1"/>
    <w:rsid w:val="00DA3AEB"/>
    <w:rsid w:val="00DA3C31"/>
    <w:rsid w:val="00DA4B20"/>
    <w:rsid w:val="00DA4B6C"/>
    <w:rsid w:val="00DA4C12"/>
    <w:rsid w:val="00DA532C"/>
    <w:rsid w:val="00DA5406"/>
    <w:rsid w:val="00DA56C5"/>
    <w:rsid w:val="00DA575F"/>
    <w:rsid w:val="00DA57EC"/>
    <w:rsid w:val="00DA5B30"/>
    <w:rsid w:val="00DA5F50"/>
    <w:rsid w:val="00DA60E3"/>
    <w:rsid w:val="00DA63C9"/>
    <w:rsid w:val="00DA6777"/>
    <w:rsid w:val="00DA6789"/>
    <w:rsid w:val="00DA6CED"/>
    <w:rsid w:val="00DA70C1"/>
    <w:rsid w:val="00DA70E6"/>
    <w:rsid w:val="00DA70FB"/>
    <w:rsid w:val="00DA7273"/>
    <w:rsid w:val="00DA72CB"/>
    <w:rsid w:val="00DA74CA"/>
    <w:rsid w:val="00DA7E31"/>
    <w:rsid w:val="00DA7E8B"/>
    <w:rsid w:val="00DB0212"/>
    <w:rsid w:val="00DB02F6"/>
    <w:rsid w:val="00DB0628"/>
    <w:rsid w:val="00DB0667"/>
    <w:rsid w:val="00DB0D2F"/>
    <w:rsid w:val="00DB0E46"/>
    <w:rsid w:val="00DB1A14"/>
    <w:rsid w:val="00DB1C5D"/>
    <w:rsid w:val="00DB20C9"/>
    <w:rsid w:val="00DB241E"/>
    <w:rsid w:val="00DB273F"/>
    <w:rsid w:val="00DB297C"/>
    <w:rsid w:val="00DB29D3"/>
    <w:rsid w:val="00DB2D5D"/>
    <w:rsid w:val="00DB2F2E"/>
    <w:rsid w:val="00DB2F40"/>
    <w:rsid w:val="00DB32FF"/>
    <w:rsid w:val="00DB36EB"/>
    <w:rsid w:val="00DB39DE"/>
    <w:rsid w:val="00DB3A1F"/>
    <w:rsid w:val="00DB3B64"/>
    <w:rsid w:val="00DB3BEA"/>
    <w:rsid w:val="00DB3C05"/>
    <w:rsid w:val="00DB3FC0"/>
    <w:rsid w:val="00DB41A5"/>
    <w:rsid w:val="00DB45EE"/>
    <w:rsid w:val="00DB45FE"/>
    <w:rsid w:val="00DB4904"/>
    <w:rsid w:val="00DB4A3B"/>
    <w:rsid w:val="00DB4D4F"/>
    <w:rsid w:val="00DB4EF5"/>
    <w:rsid w:val="00DB51D2"/>
    <w:rsid w:val="00DB52D0"/>
    <w:rsid w:val="00DB53BA"/>
    <w:rsid w:val="00DB5780"/>
    <w:rsid w:val="00DB5AC5"/>
    <w:rsid w:val="00DB63EF"/>
    <w:rsid w:val="00DB650E"/>
    <w:rsid w:val="00DB67B9"/>
    <w:rsid w:val="00DB68E7"/>
    <w:rsid w:val="00DB6AD7"/>
    <w:rsid w:val="00DB6AFA"/>
    <w:rsid w:val="00DB6B3C"/>
    <w:rsid w:val="00DB6CB2"/>
    <w:rsid w:val="00DB6DD6"/>
    <w:rsid w:val="00DB7968"/>
    <w:rsid w:val="00DB7990"/>
    <w:rsid w:val="00DB7A48"/>
    <w:rsid w:val="00DB7DBF"/>
    <w:rsid w:val="00DB7DE8"/>
    <w:rsid w:val="00DC0032"/>
    <w:rsid w:val="00DC0063"/>
    <w:rsid w:val="00DC0A8A"/>
    <w:rsid w:val="00DC0DE4"/>
    <w:rsid w:val="00DC1517"/>
    <w:rsid w:val="00DC1A52"/>
    <w:rsid w:val="00DC1C10"/>
    <w:rsid w:val="00DC1FEB"/>
    <w:rsid w:val="00DC2114"/>
    <w:rsid w:val="00DC22E4"/>
    <w:rsid w:val="00DC23A6"/>
    <w:rsid w:val="00DC2623"/>
    <w:rsid w:val="00DC2644"/>
    <w:rsid w:val="00DC2728"/>
    <w:rsid w:val="00DC2C26"/>
    <w:rsid w:val="00DC2EB0"/>
    <w:rsid w:val="00DC2FB1"/>
    <w:rsid w:val="00DC300F"/>
    <w:rsid w:val="00DC3116"/>
    <w:rsid w:val="00DC3649"/>
    <w:rsid w:val="00DC3864"/>
    <w:rsid w:val="00DC3A31"/>
    <w:rsid w:val="00DC3B5B"/>
    <w:rsid w:val="00DC3C4B"/>
    <w:rsid w:val="00DC3E5F"/>
    <w:rsid w:val="00DC3F9A"/>
    <w:rsid w:val="00DC41E3"/>
    <w:rsid w:val="00DC46C9"/>
    <w:rsid w:val="00DC47E8"/>
    <w:rsid w:val="00DC4E00"/>
    <w:rsid w:val="00DC528E"/>
    <w:rsid w:val="00DC598F"/>
    <w:rsid w:val="00DC5CAB"/>
    <w:rsid w:val="00DC5EB2"/>
    <w:rsid w:val="00DC5ED4"/>
    <w:rsid w:val="00DC5FA7"/>
    <w:rsid w:val="00DC5FBD"/>
    <w:rsid w:val="00DC6004"/>
    <w:rsid w:val="00DC65F4"/>
    <w:rsid w:val="00DC6661"/>
    <w:rsid w:val="00DC6C17"/>
    <w:rsid w:val="00DC6CE3"/>
    <w:rsid w:val="00DC6D71"/>
    <w:rsid w:val="00DC6F72"/>
    <w:rsid w:val="00DC6FE7"/>
    <w:rsid w:val="00DC7164"/>
    <w:rsid w:val="00DC72BD"/>
    <w:rsid w:val="00DC748F"/>
    <w:rsid w:val="00DC7830"/>
    <w:rsid w:val="00DC78DB"/>
    <w:rsid w:val="00DC7A89"/>
    <w:rsid w:val="00DD016C"/>
    <w:rsid w:val="00DD041E"/>
    <w:rsid w:val="00DD0837"/>
    <w:rsid w:val="00DD090C"/>
    <w:rsid w:val="00DD0A57"/>
    <w:rsid w:val="00DD0D48"/>
    <w:rsid w:val="00DD0DA4"/>
    <w:rsid w:val="00DD0E9C"/>
    <w:rsid w:val="00DD1196"/>
    <w:rsid w:val="00DD14D2"/>
    <w:rsid w:val="00DD1B23"/>
    <w:rsid w:val="00DD210D"/>
    <w:rsid w:val="00DD225F"/>
    <w:rsid w:val="00DD2756"/>
    <w:rsid w:val="00DD27CD"/>
    <w:rsid w:val="00DD28A8"/>
    <w:rsid w:val="00DD2991"/>
    <w:rsid w:val="00DD29AF"/>
    <w:rsid w:val="00DD29B0"/>
    <w:rsid w:val="00DD2B53"/>
    <w:rsid w:val="00DD2BA9"/>
    <w:rsid w:val="00DD2EE6"/>
    <w:rsid w:val="00DD367B"/>
    <w:rsid w:val="00DD3774"/>
    <w:rsid w:val="00DD3F5F"/>
    <w:rsid w:val="00DD430C"/>
    <w:rsid w:val="00DD44CA"/>
    <w:rsid w:val="00DD45CF"/>
    <w:rsid w:val="00DD4A6F"/>
    <w:rsid w:val="00DD4CFE"/>
    <w:rsid w:val="00DD4E58"/>
    <w:rsid w:val="00DD4F00"/>
    <w:rsid w:val="00DD54D2"/>
    <w:rsid w:val="00DD59B7"/>
    <w:rsid w:val="00DD5B65"/>
    <w:rsid w:val="00DD5B7A"/>
    <w:rsid w:val="00DD629C"/>
    <w:rsid w:val="00DD629D"/>
    <w:rsid w:val="00DD63AC"/>
    <w:rsid w:val="00DD6580"/>
    <w:rsid w:val="00DD6771"/>
    <w:rsid w:val="00DD6A15"/>
    <w:rsid w:val="00DD7000"/>
    <w:rsid w:val="00DD709D"/>
    <w:rsid w:val="00DD714C"/>
    <w:rsid w:val="00DD7484"/>
    <w:rsid w:val="00DE025F"/>
    <w:rsid w:val="00DE0271"/>
    <w:rsid w:val="00DE030D"/>
    <w:rsid w:val="00DE0354"/>
    <w:rsid w:val="00DE068F"/>
    <w:rsid w:val="00DE0A1A"/>
    <w:rsid w:val="00DE0B5E"/>
    <w:rsid w:val="00DE0BC5"/>
    <w:rsid w:val="00DE10FB"/>
    <w:rsid w:val="00DE1198"/>
    <w:rsid w:val="00DE14A3"/>
    <w:rsid w:val="00DE14AC"/>
    <w:rsid w:val="00DE17E4"/>
    <w:rsid w:val="00DE1810"/>
    <w:rsid w:val="00DE1C95"/>
    <w:rsid w:val="00DE2048"/>
    <w:rsid w:val="00DE208E"/>
    <w:rsid w:val="00DE23D3"/>
    <w:rsid w:val="00DE246B"/>
    <w:rsid w:val="00DE2563"/>
    <w:rsid w:val="00DE27FC"/>
    <w:rsid w:val="00DE2B57"/>
    <w:rsid w:val="00DE2BEA"/>
    <w:rsid w:val="00DE2C21"/>
    <w:rsid w:val="00DE337C"/>
    <w:rsid w:val="00DE3453"/>
    <w:rsid w:val="00DE3A35"/>
    <w:rsid w:val="00DE3C10"/>
    <w:rsid w:val="00DE3DAE"/>
    <w:rsid w:val="00DE3DE6"/>
    <w:rsid w:val="00DE3E17"/>
    <w:rsid w:val="00DE3EB5"/>
    <w:rsid w:val="00DE4006"/>
    <w:rsid w:val="00DE40EB"/>
    <w:rsid w:val="00DE417F"/>
    <w:rsid w:val="00DE45A1"/>
    <w:rsid w:val="00DE4741"/>
    <w:rsid w:val="00DE47FC"/>
    <w:rsid w:val="00DE5559"/>
    <w:rsid w:val="00DE5A3A"/>
    <w:rsid w:val="00DE5D0B"/>
    <w:rsid w:val="00DE5D27"/>
    <w:rsid w:val="00DE667E"/>
    <w:rsid w:val="00DE6E5B"/>
    <w:rsid w:val="00DE72E3"/>
    <w:rsid w:val="00DE75D0"/>
    <w:rsid w:val="00DE79EF"/>
    <w:rsid w:val="00DE7C09"/>
    <w:rsid w:val="00DE7C2F"/>
    <w:rsid w:val="00DE7EA6"/>
    <w:rsid w:val="00DF000E"/>
    <w:rsid w:val="00DF0213"/>
    <w:rsid w:val="00DF035F"/>
    <w:rsid w:val="00DF0555"/>
    <w:rsid w:val="00DF06E7"/>
    <w:rsid w:val="00DF09AD"/>
    <w:rsid w:val="00DF0A7B"/>
    <w:rsid w:val="00DF12E9"/>
    <w:rsid w:val="00DF16C1"/>
    <w:rsid w:val="00DF16CD"/>
    <w:rsid w:val="00DF18A7"/>
    <w:rsid w:val="00DF18DA"/>
    <w:rsid w:val="00DF1C4D"/>
    <w:rsid w:val="00DF1F7F"/>
    <w:rsid w:val="00DF2052"/>
    <w:rsid w:val="00DF23B0"/>
    <w:rsid w:val="00DF252A"/>
    <w:rsid w:val="00DF2630"/>
    <w:rsid w:val="00DF2912"/>
    <w:rsid w:val="00DF2E3A"/>
    <w:rsid w:val="00DF3302"/>
    <w:rsid w:val="00DF345A"/>
    <w:rsid w:val="00DF3506"/>
    <w:rsid w:val="00DF359A"/>
    <w:rsid w:val="00DF36AF"/>
    <w:rsid w:val="00DF3808"/>
    <w:rsid w:val="00DF3BB1"/>
    <w:rsid w:val="00DF3C23"/>
    <w:rsid w:val="00DF3C86"/>
    <w:rsid w:val="00DF3DED"/>
    <w:rsid w:val="00DF3FFB"/>
    <w:rsid w:val="00DF404C"/>
    <w:rsid w:val="00DF40E5"/>
    <w:rsid w:val="00DF42A2"/>
    <w:rsid w:val="00DF48B1"/>
    <w:rsid w:val="00DF4DAB"/>
    <w:rsid w:val="00DF4DCA"/>
    <w:rsid w:val="00DF5069"/>
    <w:rsid w:val="00DF510F"/>
    <w:rsid w:val="00DF5275"/>
    <w:rsid w:val="00DF5584"/>
    <w:rsid w:val="00DF55D4"/>
    <w:rsid w:val="00DF5B2A"/>
    <w:rsid w:val="00DF6039"/>
    <w:rsid w:val="00DF6555"/>
    <w:rsid w:val="00DF65FD"/>
    <w:rsid w:val="00DF6708"/>
    <w:rsid w:val="00DF6B8F"/>
    <w:rsid w:val="00DF6EC5"/>
    <w:rsid w:val="00DF6ED9"/>
    <w:rsid w:val="00DF6F3E"/>
    <w:rsid w:val="00DF71BF"/>
    <w:rsid w:val="00DF743C"/>
    <w:rsid w:val="00DF74B6"/>
    <w:rsid w:val="00DF7664"/>
    <w:rsid w:val="00DF79F2"/>
    <w:rsid w:val="00DF7AA2"/>
    <w:rsid w:val="00DF7ACF"/>
    <w:rsid w:val="00DF7CE9"/>
    <w:rsid w:val="00DF7E3B"/>
    <w:rsid w:val="00E00248"/>
    <w:rsid w:val="00E0027E"/>
    <w:rsid w:val="00E002A6"/>
    <w:rsid w:val="00E00558"/>
    <w:rsid w:val="00E006D2"/>
    <w:rsid w:val="00E007FE"/>
    <w:rsid w:val="00E0080C"/>
    <w:rsid w:val="00E00994"/>
    <w:rsid w:val="00E009AF"/>
    <w:rsid w:val="00E00EEC"/>
    <w:rsid w:val="00E0100B"/>
    <w:rsid w:val="00E01065"/>
    <w:rsid w:val="00E01825"/>
    <w:rsid w:val="00E01FF8"/>
    <w:rsid w:val="00E028B4"/>
    <w:rsid w:val="00E02A57"/>
    <w:rsid w:val="00E02B9C"/>
    <w:rsid w:val="00E02BC1"/>
    <w:rsid w:val="00E02FEE"/>
    <w:rsid w:val="00E0335E"/>
    <w:rsid w:val="00E0377E"/>
    <w:rsid w:val="00E037B1"/>
    <w:rsid w:val="00E0383B"/>
    <w:rsid w:val="00E03D14"/>
    <w:rsid w:val="00E04210"/>
    <w:rsid w:val="00E0451C"/>
    <w:rsid w:val="00E046E8"/>
    <w:rsid w:val="00E04877"/>
    <w:rsid w:val="00E053B0"/>
    <w:rsid w:val="00E05BEB"/>
    <w:rsid w:val="00E05DEC"/>
    <w:rsid w:val="00E05F63"/>
    <w:rsid w:val="00E064CF"/>
    <w:rsid w:val="00E06677"/>
    <w:rsid w:val="00E0690A"/>
    <w:rsid w:val="00E06929"/>
    <w:rsid w:val="00E06AA0"/>
    <w:rsid w:val="00E06AD7"/>
    <w:rsid w:val="00E06BB0"/>
    <w:rsid w:val="00E06E40"/>
    <w:rsid w:val="00E06E69"/>
    <w:rsid w:val="00E06F26"/>
    <w:rsid w:val="00E070E8"/>
    <w:rsid w:val="00E075BC"/>
    <w:rsid w:val="00E07629"/>
    <w:rsid w:val="00E0767F"/>
    <w:rsid w:val="00E076AC"/>
    <w:rsid w:val="00E07A62"/>
    <w:rsid w:val="00E07E23"/>
    <w:rsid w:val="00E106E8"/>
    <w:rsid w:val="00E1090B"/>
    <w:rsid w:val="00E10CE9"/>
    <w:rsid w:val="00E10DC5"/>
    <w:rsid w:val="00E11633"/>
    <w:rsid w:val="00E11924"/>
    <w:rsid w:val="00E11B5C"/>
    <w:rsid w:val="00E11D73"/>
    <w:rsid w:val="00E12B28"/>
    <w:rsid w:val="00E12FC3"/>
    <w:rsid w:val="00E135E8"/>
    <w:rsid w:val="00E13928"/>
    <w:rsid w:val="00E13C50"/>
    <w:rsid w:val="00E13D11"/>
    <w:rsid w:val="00E13DC6"/>
    <w:rsid w:val="00E14046"/>
    <w:rsid w:val="00E1455C"/>
    <w:rsid w:val="00E145DB"/>
    <w:rsid w:val="00E14B28"/>
    <w:rsid w:val="00E14E0A"/>
    <w:rsid w:val="00E15556"/>
    <w:rsid w:val="00E1585B"/>
    <w:rsid w:val="00E1605F"/>
    <w:rsid w:val="00E16174"/>
    <w:rsid w:val="00E16529"/>
    <w:rsid w:val="00E167A6"/>
    <w:rsid w:val="00E16B1C"/>
    <w:rsid w:val="00E16D00"/>
    <w:rsid w:val="00E16D3E"/>
    <w:rsid w:val="00E16EC3"/>
    <w:rsid w:val="00E16FA7"/>
    <w:rsid w:val="00E17223"/>
    <w:rsid w:val="00E17604"/>
    <w:rsid w:val="00E17715"/>
    <w:rsid w:val="00E179A0"/>
    <w:rsid w:val="00E17BC9"/>
    <w:rsid w:val="00E20432"/>
    <w:rsid w:val="00E20960"/>
    <w:rsid w:val="00E20AB7"/>
    <w:rsid w:val="00E20B70"/>
    <w:rsid w:val="00E20C7B"/>
    <w:rsid w:val="00E20D65"/>
    <w:rsid w:val="00E21128"/>
    <w:rsid w:val="00E21615"/>
    <w:rsid w:val="00E21B12"/>
    <w:rsid w:val="00E21D1F"/>
    <w:rsid w:val="00E21E46"/>
    <w:rsid w:val="00E2216C"/>
    <w:rsid w:val="00E222ED"/>
    <w:rsid w:val="00E2236F"/>
    <w:rsid w:val="00E2247F"/>
    <w:rsid w:val="00E22996"/>
    <w:rsid w:val="00E22AB1"/>
    <w:rsid w:val="00E22D35"/>
    <w:rsid w:val="00E22E14"/>
    <w:rsid w:val="00E22FC8"/>
    <w:rsid w:val="00E23188"/>
    <w:rsid w:val="00E23251"/>
    <w:rsid w:val="00E23B16"/>
    <w:rsid w:val="00E241FF"/>
    <w:rsid w:val="00E246BE"/>
    <w:rsid w:val="00E2509A"/>
    <w:rsid w:val="00E25118"/>
    <w:rsid w:val="00E2540E"/>
    <w:rsid w:val="00E25679"/>
    <w:rsid w:val="00E2581F"/>
    <w:rsid w:val="00E25C0A"/>
    <w:rsid w:val="00E26014"/>
    <w:rsid w:val="00E26C8C"/>
    <w:rsid w:val="00E26CB0"/>
    <w:rsid w:val="00E26E62"/>
    <w:rsid w:val="00E273C8"/>
    <w:rsid w:val="00E274E6"/>
    <w:rsid w:val="00E27726"/>
    <w:rsid w:val="00E27B64"/>
    <w:rsid w:val="00E27D8F"/>
    <w:rsid w:val="00E305B9"/>
    <w:rsid w:val="00E305C8"/>
    <w:rsid w:val="00E30C9C"/>
    <w:rsid w:val="00E30CC6"/>
    <w:rsid w:val="00E3127B"/>
    <w:rsid w:val="00E31A7F"/>
    <w:rsid w:val="00E31C40"/>
    <w:rsid w:val="00E31F25"/>
    <w:rsid w:val="00E3270D"/>
    <w:rsid w:val="00E32F0B"/>
    <w:rsid w:val="00E33246"/>
    <w:rsid w:val="00E332B7"/>
    <w:rsid w:val="00E33DC2"/>
    <w:rsid w:val="00E34016"/>
    <w:rsid w:val="00E3412D"/>
    <w:rsid w:val="00E3482A"/>
    <w:rsid w:val="00E348D9"/>
    <w:rsid w:val="00E34A25"/>
    <w:rsid w:val="00E34A60"/>
    <w:rsid w:val="00E34F9E"/>
    <w:rsid w:val="00E356B8"/>
    <w:rsid w:val="00E35949"/>
    <w:rsid w:val="00E35EC2"/>
    <w:rsid w:val="00E36223"/>
    <w:rsid w:val="00E36882"/>
    <w:rsid w:val="00E36A9B"/>
    <w:rsid w:val="00E36E9F"/>
    <w:rsid w:val="00E36F2C"/>
    <w:rsid w:val="00E371D2"/>
    <w:rsid w:val="00E376E4"/>
    <w:rsid w:val="00E378A1"/>
    <w:rsid w:val="00E404CC"/>
    <w:rsid w:val="00E406C2"/>
    <w:rsid w:val="00E40ECC"/>
    <w:rsid w:val="00E40EEA"/>
    <w:rsid w:val="00E4113C"/>
    <w:rsid w:val="00E41454"/>
    <w:rsid w:val="00E41593"/>
    <w:rsid w:val="00E415DE"/>
    <w:rsid w:val="00E41717"/>
    <w:rsid w:val="00E4182E"/>
    <w:rsid w:val="00E41B39"/>
    <w:rsid w:val="00E42050"/>
    <w:rsid w:val="00E4210C"/>
    <w:rsid w:val="00E4229E"/>
    <w:rsid w:val="00E423FD"/>
    <w:rsid w:val="00E42957"/>
    <w:rsid w:val="00E42D77"/>
    <w:rsid w:val="00E42EE7"/>
    <w:rsid w:val="00E4361C"/>
    <w:rsid w:val="00E4371A"/>
    <w:rsid w:val="00E438A6"/>
    <w:rsid w:val="00E43916"/>
    <w:rsid w:val="00E43AAA"/>
    <w:rsid w:val="00E43B8D"/>
    <w:rsid w:val="00E43CD5"/>
    <w:rsid w:val="00E4432B"/>
    <w:rsid w:val="00E448E8"/>
    <w:rsid w:val="00E44D19"/>
    <w:rsid w:val="00E44DF2"/>
    <w:rsid w:val="00E45156"/>
    <w:rsid w:val="00E4522D"/>
    <w:rsid w:val="00E457E2"/>
    <w:rsid w:val="00E458D8"/>
    <w:rsid w:val="00E45B30"/>
    <w:rsid w:val="00E45C31"/>
    <w:rsid w:val="00E45C92"/>
    <w:rsid w:val="00E45C97"/>
    <w:rsid w:val="00E45CDD"/>
    <w:rsid w:val="00E467E2"/>
    <w:rsid w:val="00E46934"/>
    <w:rsid w:val="00E46980"/>
    <w:rsid w:val="00E46D5C"/>
    <w:rsid w:val="00E47328"/>
    <w:rsid w:val="00E473A4"/>
    <w:rsid w:val="00E47C4C"/>
    <w:rsid w:val="00E510DC"/>
    <w:rsid w:val="00E51668"/>
    <w:rsid w:val="00E519D5"/>
    <w:rsid w:val="00E51B3E"/>
    <w:rsid w:val="00E51D36"/>
    <w:rsid w:val="00E51DF2"/>
    <w:rsid w:val="00E51E91"/>
    <w:rsid w:val="00E51F5A"/>
    <w:rsid w:val="00E52CBB"/>
    <w:rsid w:val="00E52CC9"/>
    <w:rsid w:val="00E52FE3"/>
    <w:rsid w:val="00E53072"/>
    <w:rsid w:val="00E53310"/>
    <w:rsid w:val="00E53371"/>
    <w:rsid w:val="00E533F0"/>
    <w:rsid w:val="00E53599"/>
    <w:rsid w:val="00E541DF"/>
    <w:rsid w:val="00E541E8"/>
    <w:rsid w:val="00E54457"/>
    <w:rsid w:val="00E54484"/>
    <w:rsid w:val="00E54D7B"/>
    <w:rsid w:val="00E54DF1"/>
    <w:rsid w:val="00E54FA8"/>
    <w:rsid w:val="00E550AD"/>
    <w:rsid w:val="00E55379"/>
    <w:rsid w:val="00E5546F"/>
    <w:rsid w:val="00E5574E"/>
    <w:rsid w:val="00E5574F"/>
    <w:rsid w:val="00E557B9"/>
    <w:rsid w:val="00E55E9A"/>
    <w:rsid w:val="00E563CD"/>
    <w:rsid w:val="00E5652D"/>
    <w:rsid w:val="00E56941"/>
    <w:rsid w:val="00E56A4C"/>
    <w:rsid w:val="00E56AFB"/>
    <w:rsid w:val="00E56EA4"/>
    <w:rsid w:val="00E57173"/>
    <w:rsid w:val="00E573D6"/>
    <w:rsid w:val="00E5746E"/>
    <w:rsid w:val="00E5753F"/>
    <w:rsid w:val="00E57B92"/>
    <w:rsid w:val="00E57BB8"/>
    <w:rsid w:val="00E60027"/>
    <w:rsid w:val="00E6012C"/>
    <w:rsid w:val="00E60419"/>
    <w:rsid w:val="00E60469"/>
    <w:rsid w:val="00E60763"/>
    <w:rsid w:val="00E608DA"/>
    <w:rsid w:val="00E6096E"/>
    <w:rsid w:val="00E60BC6"/>
    <w:rsid w:val="00E61356"/>
    <w:rsid w:val="00E61621"/>
    <w:rsid w:val="00E61867"/>
    <w:rsid w:val="00E61915"/>
    <w:rsid w:val="00E61DDD"/>
    <w:rsid w:val="00E62277"/>
    <w:rsid w:val="00E62714"/>
    <w:rsid w:val="00E627A0"/>
    <w:rsid w:val="00E6303E"/>
    <w:rsid w:val="00E6319C"/>
    <w:rsid w:val="00E634E7"/>
    <w:rsid w:val="00E63566"/>
    <w:rsid w:val="00E63746"/>
    <w:rsid w:val="00E637BA"/>
    <w:rsid w:val="00E640D9"/>
    <w:rsid w:val="00E64240"/>
    <w:rsid w:val="00E643EC"/>
    <w:rsid w:val="00E6480D"/>
    <w:rsid w:val="00E64FE0"/>
    <w:rsid w:val="00E65306"/>
    <w:rsid w:val="00E65460"/>
    <w:rsid w:val="00E654CB"/>
    <w:rsid w:val="00E655A6"/>
    <w:rsid w:val="00E6593F"/>
    <w:rsid w:val="00E65AB4"/>
    <w:rsid w:val="00E65BC1"/>
    <w:rsid w:val="00E65BDB"/>
    <w:rsid w:val="00E663B2"/>
    <w:rsid w:val="00E66724"/>
    <w:rsid w:val="00E6675A"/>
    <w:rsid w:val="00E67257"/>
    <w:rsid w:val="00E67287"/>
    <w:rsid w:val="00E67883"/>
    <w:rsid w:val="00E678EC"/>
    <w:rsid w:val="00E6790C"/>
    <w:rsid w:val="00E67930"/>
    <w:rsid w:val="00E679D3"/>
    <w:rsid w:val="00E67C30"/>
    <w:rsid w:val="00E702BF"/>
    <w:rsid w:val="00E707A3"/>
    <w:rsid w:val="00E7093B"/>
    <w:rsid w:val="00E70E7E"/>
    <w:rsid w:val="00E7129F"/>
    <w:rsid w:val="00E7137A"/>
    <w:rsid w:val="00E71451"/>
    <w:rsid w:val="00E71709"/>
    <w:rsid w:val="00E71756"/>
    <w:rsid w:val="00E71931"/>
    <w:rsid w:val="00E71A3A"/>
    <w:rsid w:val="00E71A91"/>
    <w:rsid w:val="00E71C52"/>
    <w:rsid w:val="00E71CB8"/>
    <w:rsid w:val="00E72006"/>
    <w:rsid w:val="00E723D4"/>
    <w:rsid w:val="00E7258A"/>
    <w:rsid w:val="00E72623"/>
    <w:rsid w:val="00E72715"/>
    <w:rsid w:val="00E72936"/>
    <w:rsid w:val="00E72B2C"/>
    <w:rsid w:val="00E72BA2"/>
    <w:rsid w:val="00E72C66"/>
    <w:rsid w:val="00E72FDF"/>
    <w:rsid w:val="00E72FF5"/>
    <w:rsid w:val="00E732B4"/>
    <w:rsid w:val="00E73A39"/>
    <w:rsid w:val="00E73C92"/>
    <w:rsid w:val="00E73DFF"/>
    <w:rsid w:val="00E740A6"/>
    <w:rsid w:val="00E745B0"/>
    <w:rsid w:val="00E746EC"/>
    <w:rsid w:val="00E747A0"/>
    <w:rsid w:val="00E7486E"/>
    <w:rsid w:val="00E74B61"/>
    <w:rsid w:val="00E7521B"/>
    <w:rsid w:val="00E75289"/>
    <w:rsid w:val="00E7536D"/>
    <w:rsid w:val="00E753BE"/>
    <w:rsid w:val="00E757EC"/>
    <w:rsid w:val="00E75900"/>
    <w:rsid w:val="00E759D9"/>
    <w:rsid w:val="00E75BD6"/>
    <w:rsid w:val="00E75FC5"/>
    <w:rsid w:val="00E76068"/>
    <w:rsid w:val="00E76281"/>
    <w:rsid w:val="00E7651D"/>
    <w:rsid w:val="00E765E5"/>
    <w:rsid w:val="00E7681C"/>
    <w:rsid w:val="00E76CF1"/>
    <w:rsid w:val="00E77168"/>
    <w:rsid w:val="00E7753F"/>
    <w:rsid w:val="00E77667"/>
    <w:rsid w:val="00E777CA"/>
    <w:rsid w:val="00E77F20"/>
    <w:rsid w:val="00E80040"/>
    <w:rsid w:val="00E8008F"/>
    <w:rsid w:val="00E800F0"/>
    <w:rsid w:val="00E801FF"/>
    <w:rsid w:val="00E806B6"/>
    <w:rsid w:val="00E8075B"/>
    <w:rsid w:val="00E80784"/>
    <w:rsid w:val="00E807C0"/>
    <w:rsid w:val="00E80B88"/>
    <w:rsid w:val="00E8104B"/>
    <w:rsid w:val="00E8123A"/>
    <w:rsid w:val="00E81A23"/>
    <w:rsid w:val="00E8206C"/>
    <w:rsid w:val="00E825DA"/>
    <w:rsid w:val="00E82826"/>
    <w:rsid w:val="00E8286F"/>
    <w:rsid w:val="00E82959"/>
    <w:rsid w:val="00E82CCD"/>
    <w:rsid w:val="00E82ECE"/>
    <w:rsid w:val="00E830F1"/>
    <w:rsid w:val="00E83380"/>
    <w:rsid w:val="00E83437"/>
    <w:rsid w:val="00E8418F"/>
    <w:rsid w:val="00E84322"/>
    <w:rsid w:val="00E84599"/>
    <w:rsid w:val="00E845FC"/>
    <w:rsid w:val="00E84661"/>
    <w:rsid w:val="00E847F6"/>
    <w:rsid w:val="00E84935"/>
    <w:rsid w:val="00E849F2"/>
    <w:rsid w:val="00E84B3E"/>
    <w:rsid w:val="00E84B45"/>
    <w:rsid w:val="00E84DBB"/>
    <w:rsid w:val="00E8553B"/>
    <w:rsid w:val="00E85802"/>
    <w:rsid w:val="00E85A53"/>
    <w:rsid w:val="00E85EBB"/>
    <w:rsid w:val="00E8601C"/>
    <w:rsid w:val="00E86094"/>
    <w:rsid w:val="00E8633B"/>
    <w:rsid w:val="00E86DD3"/>
    <w:rsid w:val="00E86DEE"/>
    <w:rsid w:val="00E86E79"/>
    <w:rsid w:val="00E8750E"/>
    <w:rsid w:val="00E878E3"/>
    <w:rsid w:val="00E878F6"/>
    <w:rsid w:val="00E87E2C"/>
    <w:rsid w:val="00E87F5C"/>
    <w:rsid w:val="00E9026B"/>
    <w:rsid w:val="00E9051C"/>
    <w:rsid w:val="00E905CD"/>
    <w:rsid w:val="00E9066B"/>
    <w:rsid w:val="00E90A89"/>
    <w:rsid w:val="00E90F4B"/>
    <w:rsid w:val="00E90FF6"/>
    <w:rsid w:val="00E910CD"/>
    <w:rsid w:val="00E91806"/>
    <w:rsid w:val="00E91ACC"/>
    <w:rsid w:val="00E91DE4"/>
    <w:rsid w:val="00E91E87"/>
    <w:rsid w:val="00E9201D"/>
    <w:rsid w:val="00E923D5"/>
    <w:rsid w:val="00E9295C"/>
    <w:rsid w:val="00E929DA"/>
    <w:rsid w:val="00E92A57"/>
    <w:rsid w:val="00E92AEC"/>
    <w:rsid w:val="00E931CA"/>
    <w:rsid w:val="00E93762"/>
    <w:rsid w:val="00E93A2E"/>
    <w:rsid w:val="00E93D06"/>
    <w:rsid w:val="00E944C8"/>
    <w:rsid w:val="00E944D6"/>
    <w:rsid w:val="00E9467A"/>
    <w:rsid w:val="00E94834"/>
    <w:rsid w:val="00E95059"/>
    <w:rsid w:val="00E95320"/>
    <w:rsid w:val="00E95984"/>
    <w:rsid w:val="00E95BA6"/>
    <w:rsid w:val="00E95F6C"/>
    <w:rsid w:val="00E9604D"/>
    <w:rsid w:val="00E9653B"/>
    <w:rsid w:val="00E967E1"/>
    <w:rsid w:val="00E96A86"/>
    <w:rsid w:val="00E96A9C"/>
    <w:rsid w:val="00E97071"/>
    <w:rsid w:val="00E97454"/>
    <w:rsid w:val="00E97572"/>
    <w:rsid w:val="00E97896"/>
    <w:rsid w:val="00E9797E"/>
    <w:rsid w:val="00E97E27"/>
    <w:rsid w:val="00EA01D8"/>
    <w:rsid w:val="00EA01E8"/>
    <w:rsid w:val="00EA04BB"/>
    <w:rsid w:val="00EA0908"/>
    <w:rsid w:val="00EA0972"/>
    <w:rsid w:val="00EA0B33"/>
    <w:rsid w:val="00EA1030"/>
    <w:rsid w:val="00EA1080"/>
    <w:rsid w:val="00EA10C8"/>
    <w:rsid w:val="00EA116B"/>
    <w:rsid w:val="00EA118B"/>
    <w:rsid w:val="00EA1206"/>
    <w:rsid w:val="00EA167D"/>
    <w:rsid w:val="00EA168E"/>
    <w:rsid w:val="00EA1B5E"/>
    <w:rsid w:val="00EA1CEC"/>
    <w:rsid w:val="00EA218B"/>
    <w:rsid w:val="00EA21DD"/>
    <w:rsid w:val="00EA23D2"/>
    <w:rsid w:val="00EA256C"/>
    <w:rsid w:val="00EA2744"/>
    <w:rsid w:val="00EA3BDF"/>
    <w:rsid w:val="00EA3CC0"/>
    <w:rsid w:val="00EA3FED"/>
    <w:rsid w:val="00EA4522"/>
    <w:rsid w:val="00EA463F"/>
    <w:rsid w:val="00EA46E1"/>
    <w:rsid w:val="00EA4768"/>
    <w:rsid w:val="00EA4D93"/>
    <w:rsid w:val="00EA5061"/>
    <w:rsid w:val="00EA506D"/>
    <w:rsid w:val="00EA51B3"/>
    <w:rsid w:val="00EA5349"/>
    <w:rsid w:val="00EA5413"/>
    <w:rsid w:val="00EA54A0"/>
    <w:rsid w:val="00EA56A2"/>
    <w:rsid w:val="00EA5EE8"/>
    <w:rsid w:val="00EA62BD"/>
    <w:rsid w:val="00EA6324"/>
    <w:rsid w:val="00EA6679"/>
    <w:rsid w:val="00EA674A"/>
    <w:rsid w:val="00EA69AE"/>
    <w:rsid w:val="00EA7028"/>
    <w:rsid w:val="00EA7532"/>
    <w:rsid w:val="00EA7549"/>
    <w:rsid w:val="00EA7A80"/>
    <w:rsid w:val="00EA7EB6"/>
    <w:rsid w:val="00EB0690"/>
    <w:rsid w:val="00EB0840"/>
    <w:rsid w:val="00EB0940"/>
    <w:rsid w:val="00EB0A2D"/>
    <w:rsid w:val="00EB14A9"/>
    <w:rsid w:val="00EB15B5"/>
    <w:rsid w:val="00EB15C4"/>
    <w:rsid w:val="00EB16D8"/>
    <w:rsid w:val="00EB1864"/>
    <w:rsid w:val="00EB224B"/>
    <w:rsid w:val="00EB225E"/>
    <w:rsid w:val="00EB23E4"/>
    <w:rsid w:val="00EB24A5"/>
    <w:rsid w:val="00EB2666"/>
    <w:rsid w:val="00EB281A"/>
    <w:rsid w:val="00EB2A40"/>
    <w:rsid w:val="00EB2FB6"/>
    <w:rsid w:val="00EB379B"/>
    <w:rsid w:val="00EB3821"/>
    <w:rsid w:val="00EB38DF"/>
    <w:rsid w:val="00EB3951"/>
    <w:rsid w:val="00EB3981"/>
    <w:rsid w:val="00EB39FD"/>
    <w:rsid w:val="00EB3FC1"/>
    <w:rsid w:val="00EB418E"/>
    <w:rsid w:val="00EB42CF"/>
    <w:rsid w:val="00EB4539"/>
    <w:rsid w:val="00EB4A33"/>
    <w:rsid w:val="00EB4BD1"/>
    <w:rsid w:val="00EB4D6B"/>
    <w:rsid w:val="00EB4E97"/>
    <w:rsid w:val="00EB50CB"/>
    <w:rsid w:val="00EB52DD"/>
    <w:rsid w:val="00EB5432"/>
    <w:rsid w:val="00EB557B"/>
    <w:rsid w:val="00EB56B9"/>
    <w:rsid w:val="00EB56F8"/>
    <w:rsid w:val="00EB5AF1"/>
    <w:rsid w:val="00EB5BEE"/>
    <w:rsid w:val="00EB6396"/>
    <w:rsid w:val="00EB649C"/>
    <w:rsid w:val="00EB656A"/>
    <w:rsid w:val="00EB6BBB"/>
    <w:rsid w:val="00EB7045"/>
    <w:rsid w:val="00EB7465"/>
    <w:rsid w:val="00EB7525"/>
    <w:rsid w:val="00EB76A1"/>
    <w:rsid w:val="00EB7CF4"/>
    <w:rsid w:val="00EB7F84"/>
    <w:rsid w:val="00EC054D"/>
    <w:rsid w:val="00EC0BD8"/>
    <w:rsid w:val="00EC0D45"/>
    <w:rsid w:val="00EC0FA2"/>
    <w:rsid w:val="00EC0FBB"/>
    <w:rsid w:val="00EC1412"/>
    <w:rsid w:val="00EC1501"/>
    <w:rsid w:val="00EC1657"/>
    <w:rsid w:val="00EC1701"/>
    <w:rsid w:val="00EC1975"/>
    <w:rsid w:val="00EC19CB"/>
    <w:rsid w:val="00EC19D6"/>
    <w:rsid w:val="00EC1B4F"/>
    <w:rsid w:val="00EC1C52"/>
    <w:rsid w:val="00EC1DF9"/>
    <w:rsid w:val="00EC1ECA"/>
    <w:rsid w:val="00EC1EFC"/>
    <w:rsid w:val="00EC1F5D"/>
    <w:rsid w:val="00EC205E"/>
    <w:rsid w:val="00EC2249"/>
    <w:rsid w:val="00EC24A1"/>
    <w:rsid w:val="00EC2519"/>
    <w:rsid w:val="00EC261E"/>
    <w:rsid w:val="00EC29B2"/>
    <w:rsid w:val="00EC2B39"/>
    <w:rsid w:val="00EC30D0"/>
    <w:rsid w:val="00EC331A"/>
    <w:rsid w:val="00EC344E"/>
    <w:rsid w:val="00EC35ED"/>
    <w:rsid w:val="00EC449C"/>
    <w:rsid w:val="00EC45B0"/>
    <w:rsid w:val="00EC4851"/>
    <w:rsid w:val="00EC4B17"/>
    <w:rsid w:val="00EC4C0D"/>
    <w:rsid w:val="00EC4C21"/>
    <w:rsid w:val="00EC4C43"/>
    <w:rsid w:val="00EC4C7F"/>
    <w:rsid w:val="00EC4CBF"/>
    <w:rsid w:val="00EC4CEC"/>
    <w:rsid w:val="00EC4DB9"/>
    <w:rsid w:val="00EC5091"/>
    <w:rsid w:val="00EC51CB"/>
    <w:rsid w:val="00EC5816"/>
    <w:rsid w:val="00EC5D80"/>
    <w:rsid w:val="00EC62BD"/>
    <w:rsid w:val="00EC66A3"/>
    <w:rsid w:val="00EC6A7C"/>
    <w:rsid w:val="00EC6BE3"/>
    <w:rsid w:val="00EC6DE9"/>
    <w:rsid w:val="00EC706A"/>
    <w:rsid w:val="00EC70F3"/>
    <w:rsid w:val="00EC75ED"/>
    <w:rsid w:val="00EC78B8"/>
    <w:rsid w:val="00EC7E86"/>
    <w:rsid w:val="00ED007D"/>
    <w:rsid w:val="00ED025C"/>
    <w:rsid w:val="00ED0420"/>
    <w:rsid w:val="00ED04EB"/>
    <w:rsid w:val="00ED0867"/>
    <w:rsid w:val="00ED099F"/>
    <w:rsid w:val="00ED0E47"/>
    <w:rsid w:val="00ED1096"/>
    <w:rsid w:val="00ED11A0"/>
    <w:rsid w:val="00ED1305"/>
    <w:rsid w:val="00ED196E"/>
    <w:rsid w:val="00ED1E1C"/>
    <w:rsid w:val="00ED20C5"/>
    <w:rsid w:val="00ED213A"/>
    <w:rsid w:val="00ED244E"/>
    <w:rsid w:val="00ED29C0"/>
    <w:rsid w:val="00ED2B58"/>
    <w:rsid w:val="00ED2DD8"/>
    <w:rsid w:val="00ED38EB"/>
    <w:rsid w:val="00ED395F"/>
    <w:rsid w:val="00ED39CD"/>
    <w:rsid w:val="00ED3FAD"/>
    <w:rsid w:val="00ED4AB3"/>
    <w:rsid w:val="00ED4CD8"/>
    <w:rsid w:val="00ED4FA8"/>
    <w:rsid w:val="00ED53D7"/>
    <w:rsid w:val="00ED54A0"/>
    <w:rsid w:val="00ED555A"/>
    <w:rsid w:val="00ED59C9"/>
    <w:rsid w:val="00ED5A25"/>
    <w:rsid w:val="00ED5A60"/>
    <w:rsid w:val="00ED5AF1"/>
    <w:rsid w:val="00ED5DB1"/>
    <w:rsid w:val="00ED5E83"/>
    <w:rsid w:val="00ED5F05"/>
    <w:rsid w:val="00ED64C1"/>
    <w:rsid w:val="00ED6EC2"/>
    <w:rsid w:val="00ED70E1"/>
    <w:rsid w:val="00ED738A"/>
    <w:rsid w:val="00ED7409"/>
    <w:rsid w:val="00ED779B"/>
    <w:rsid w:val="00ED791A"/>
    <w:rsid w:val="00ED7C99"/>
    <w:rsid w:val="00ED7E51"/>
    <w:rsid w:val="00ED7F56"/>
    <w:rsid w:val="00ED7FCF"/>
    <w:rsid w:val="00EE07D9"/>
    <w:rsid w:val="00EE0C6B"/>
    <w:rsid w:val="00EE0FA0"/>
    <w:rsid w:val="00EE10E7"/>
    <w:rsid w:val="00EE1180"/>
    <w:rsid w:val="00EE1275"/>
    <w:rsid w:val="00EE13E8"/>
    <w:rsid w:val="00EE163C"/>
    <w:rsid w:val="00EE16AB"/>
    <w:rsid w:val="00EE1916"/>
    <w:rsid w:val="00EE1A4C"/>
    <w:rsid w:val="00EE1BE8"/>
    <w:rsid w:val="00EE1E79"/>
    <w:rsid w:val="00EE2086"/>
    <w:rsid w:val="00EE213D"/>
    <w:rsid w:val="00EE2938"/>
    <w:rsid w:val="00EE2BB1"/>
    <w:rsid w:val="00EE2D74"/>
    <w:rsid w:val="00EE2DCB"/>
    <w:rsid w:val="00EE2EFE"/>
    <w:rsid w:val="00EE3071"/>
    <w:rsid w:val="00EE3184"/>
    <w:rsid w:val="00EE34DC"/>
    <w:rsid w:val="00EE3814"/>
    <w:rsid w:val="00EE39CA"/>
    <w:rsid w:val="00EE3B3B"/>
    <w:rsid w:val="00EE3B8A"/>
    <w:rsid w:val="00EE3C2E"/>
    <w:rsid w:val="00EE3DAE"/>
    <w:rsid w:val="00EE3E37"/>
    <w:rsid w:val="00EE4018"/>
    <w:rsid w:val="00EE4358"/>
    <w:rsid w:val="00EE45EE"/>
    <w:rsid w:val="00EE4B00"/>
    <w:rsid w:val="00EE4B61"/>
    <w:rsid w:val="00EE4C6B"/>
    <w:rsid w:val="00EE4CB5"/>
    <w:rsid w:val="00EE4E81"/>
    <w:rsid w:val="00EE50A5"/>
    <w:rsid w:val="00EE53E6"/>
    <w:rsid w:val="00EE57E6"/>
    <w:rsid w:val="00EE5801"/>
    <w:rsid w:val="00EE5812"/>
    <w:rsid w:val="00EE59AD"/>
    <w:rsid w:val="00EE5DDF"/>
    <w:rsid w:val="00EE603C"/>
    <w:rsid w:val="00EE6185"/>
    <w:rsid w:val="00EE6453"/>
    <w:rsid w:val="00EE64C0"/>
    <w:rsid w:val="00EE65F2"/>
    <w:rsid w:val="00EE6715"/>
    <w:rsid w:val="00EE69A0"/>
    <w:rsid w:val="00EE6CA4"/>
    <w:rsid w:val="00EE6DEB"/>
    <w:rsid w:val="00EE6F70"/>
    <w:rsid w:val="00EE700A"/>
    <w:rsid w:val="00EE712F"/>
    <w:rsid w:val="00EE7184"/>
    <w:rsid w:val="00EE7D7C"/>
    <w:rsid w:val="00EF01F9"/>
    <w:rsid w:val="00EF0431"/>
    <w:rsid w:val="00EF0B2D"/>
    <w:rsid w:val="00EF0B8E"/>
    <w:rsid w:val="00EF0C36"/>
    <w:rsid w:val="00EF0E59"/>
    <w:rsid w:val="00EF0FF9"/>
    <w:rsid w:val="00EF108C"/>
    <w:rsid w:val="00EF10A7"/>
    <w:rsid w:val="00EF11AF"/>
    <w:rsid w:val="00EF1240"/>
    <w:rsid w:val="00EF1627"/>
    <w:rsid w:val="00EF1B38"/>
    <w:rsid w:val="00EF1B7E"/>
    <w:rsid w:val="00EF236A"/>
    <w:rsid w:val="00EF23A1"/>
    <w:rsid w:val="00EF265A"/>
    <w:rsid w:val="00EF2DBF"/>
    <w:rsid w:val="00EF3022"/>
    <w:rsid w:val="00EF3287"/>
    <w:rsid w:val="00EF32A7"/>
    <w:rsid w:val="00EF38FC"/>
    <w:rsid w:val="00EF3AD2"/>
    <w:rsid w:val="00EF3AE6"/>
    <w:rsid w:val="00EF4678"/>
    <w:rsid w:val="00EF4B3F"/>
    <w:rsid w:val="00EF4F3D"/>
    <w:rsid w:val="00EF50D0"/>
    <w:rsid w:val="00EF522A"/>
    <w:rsid w:val="00EF5661"/>
    <w:rsid w:val="00EF56B8"/>
    <w:rsid w:val="00EF56FF"/>
    <w:rsid w:val="00EF58AC"/>
    <w:rsid w:val="00EF5EFE"/>
    <w:rsid w:val="00EF62B8"/>
    <w:rsid w:val="00EF6598"/>
    <w:rsid w:val="00EF6621"/>
    <w:rsid w:val="00EF674B"/>
    <w:rsid w:val="00EF6849"/>
    <w:rsid w:val="00EF6CA5"/>
    <w:rsid w:val="00EF70EF"/>
    <w:rsid w:val="00EF719F"/>
    <w:rsid w:val="00EF7246"/>
    <w:rsid w:val="00EF766E"/>
    <w:rsid w:val="00EF771A"/>
    <w:rsid w:val="00EF790A"/>
    <w:rsid w:val="00EF7AE0"/>
    <w:rsid w:val="00EF7C8F"/>
    <w:rsid w:val="00F0018B"/>
    <w:rsid w:val="00F001A7"/>
    <w:rsid w:val="00F00D6F"/>
    <w:rsid w:val="00F00E93"/>
    <w:rsid w:val="00F01199"/>
    <w:rsid w:val="00F0155C"/>
    <w:rsid w:val="00F01569"/>
    <w:rsid w:val="00F01616"/>
    <w:rsid w:val="00F02242"/>
    <w:rsid w:val="00F025A2"/>
    <w:rsid w:val="00F02642"/>
    <w:rsid w:val="00F026BF"/>
    <w:rsid w:val="00F0272D"/>
    <w:rsid w:val="00F027B4"/>
    <w:rsid w:val="00F029BA"/>
    <w:rsid w:val="00F029C9"/>
    <w:rsid w:val="00F02B9F"/>
    <w:rsid w:val="00F02E18"/>
    <w:rsid w:val="00F032BC"/>
    <w:rsid w:val="00F034EA"/>
    <w:rsid w:val="00F0350B"/>
    <w:rsid w:val="00F037CE"/>
    <w:rsid w:val="00F0388C"/>
    <w:rsid w:val="00F03A40"/>
    <w:rsid w:val="00F03B08"/>
    <w:rsid w:val="00F03B53"/>
    <w:rsid w:val="00F03CC2"/>
    <w:rsid w:val="00F03D9F"/>
    <w:rsid w:val="00F03F6E"/>
    <w:rsid w:val="00F04A3C"/>
    <w:rsid w:val="00F04C33"/>
    <w:rsid w:val="00F04D07"/>
    <w:rsid w:val="00F04E5D"/>
    <w:rsid w:val="00F04F61"/>
    <w:rsid w:val="00F0544A"/>
    <w:rsid w:val="00F05772"/>
    <w:rsid w:val="00F057F6"/>
    <w:rsid w:val="00F058B1"/>
    <w:rsid w:val="00F05E77"/>
    <w:rsid w:val="00F0604E"/>
    <w:rsid w:val="00F069DC"/>
    <w:rsid w:val="00F06CD6"/>
    <w:rsid w:val="00F06D75"/>
    <w:rsid w:val="00F06E91"/>
    <w:rsid w:val="00F06FC9"/>
    <w:rsid w:val="00F070A1"/>
    <w:rsid w:val="00F07114"/>
    <w:rsid w:val="00F071A7"/>
    <w:rsid w:val="00F0732B"/>
    <w:rsid w:val="00F07A43"/>
    <w:rsid w:val="00F07CCA"/>
    <w:rsid w:val="00F07F58"/>
    <w:rsid w:val="00F1034A"/>
    <w:rsid w:val="00F1052B"/>
    <w:rsid w:val="00F10581"/>
    <w:rsid w:val="00F10741"/>
    <w:rsid w:val="00F10767"/>
    <w:rsid w:val="00F10B67"/>
    <w:rsid w:val="00F10D28"/>
    <w:rsid w:val="00F111B1"/>
    <w:rsid w:val="00F111E2"/>
    <w:rsid w:val="00F11400"/>
    <w:rsid w:val="00F116C1"/>
    <w:rsid w:val="00F11AFB"/>
    <w:rsid w:val="00F11E86"/>
    <w:rsid w:val="00F11E96"/>
    <w:rsid w:val="00F11F11"/>
    <w:rsid w:val="00F12042"/>
    <w:rsid w:val="00F127D8"/>
    <w:rsid w:val="00F12AF7"/>
    <w:rsid w:val="00F12D71"/>
    <w:rsid w:val="00F12E83"/>
    <w:rsid w:val="00F13556"/>
    <w:rsid w:val="00F13670"/>
    <w:rsid w:val="00F1368A"/>
    <w:rsid w:val="00F13B22"/>
    <w:rsid w:val="00F13FB6"/>
    <w:rsid w:val="00F1442F"/>
    <w:rsid w:val="00F14475"/>
    <w:rsid w:val="00F14B1D"/>
    <w:rsid w:val="00F14B7D"/>
    <w:rsid w:val="00F14F94"/>
    <w:rsid w:val="00F15780"/>
    <w:rsid w:val="00F159F9"/>
    <w:rsid w:val="00F15CF3"/>
    <w:rsid w:val="00F15D8E"/>
    <w:rsid w:val="00F1612C"/>
    <w:rsid w:val="00F16595"/>
    <w:rsid w:val="00F165A0"/>
    <w:rsid w:val="00F16902"/>
    <w:rsid w:val="00F16999"/>
    <w:rsid w:val="00F16E7C"/>
    <w:rsid w:val="00F16F32"/>
    <w:rsid w:val="00F17A26"/>
    <w:rsid w:val="00F17B0D"/>
    <w:rsid w:val="00F17CBA"/>
    <w:rsid w:val="00F2022D"/>
    <w:rsid w:val="00F20642"/>
    <w:rsid w:val="00F2078A"/>
    <w:rsid w:val="00F21968"/>
    <w:rsid w:val="00F219BD"/>
    <w:rsid w:val="00F21B45"/>
    <w:rsid w:val="00F21BF0"/>
    <w:rsid w:val="00F21E7C"/>
    <w:rsid w:val="00F22160"/>
    <w:rsid w:val="00F22332"/>
    <w:rsid w:val="00F229BB"/>
    <w:rsid w:val="00F23329"/>
    <w:rsid w:val="00F23DEA"/>
    <w:rsid w:val="00F23FE3"/>
    <w:rsid w:val="00F23FE5"/>
    <w:rsid w:val="00F240A5"/>
    <w:rsid w:val="00F2415C"/>
    <w:rsid w:val="00F24404"/>
    <w:rsid w:val="00F2476F"/>
    <w:rsid w:val="00F24780"/>
    <w:rsid w:val="00F24C23"/>
    <w:rsid w:val="00F24C3B"/>
    <w:rsid w:val="00F24CD6"/>
    <w:rsid w:val="00F25150"/>
    <w:rsid w:val="00F25594"/>
    <w:rsid w:val="00F25849"/>
    <w:rsid w:val="00F25D98"/>
    <w:rsid w:val="00F25EE7"/>
    <w:rsid w:val="00F2603D"/>
    <w:rsid w:val="00F26886"/>
    <w:rsid w:val="00F26A97"/>
    <w:rsid w:val="00F26CAE"/>
    <w:rsid w:val="00F26F57"/>
    <w:rsid w:val="00F27364"/>
    <w:rsid w:val="00F27B28"/>
    <w:rsid w:val="00F27B7B"/>
    <w:rsid w:val="00F300FB"/>
    <w:rsid w:val="00F30176"/>
    <w:rsid w:val="00F30520"/>
    <w:rsid w:val="00F308E3"/>
    <w:rsid w:val="00F30934"/>
    <w:rsid w:val="00F30C8F"/>
    <w:rsid w:val="00F3104C"/>
    <w:rsid w:val="00F31275"/>
    <w:rsid w:val="00F312D7"/>
    <w:rsid w:val="00F31462"/>
    <w:rsid w:val="00F315AC"/>
    <w:rsid w:val="00F316E2"/>
    <w:rsid w:val="00F31C81"/>
    <w:rsid w:val="00F31FC7"/>
    <w:rsid w:val="00F32057"/>
    <w:rsid w:val="00F32173"/>
    <w:rsid w:val="00F324B8"/>
    <w:rsid w:val="00F326F4"/>
    <w:rsid w:val="00F32D6C"/>
    <w:rsid w:val="00F32D90"/>
    <w:rsid w:val="00F32E5F"/>
    <w:rsid w:val="00F332C8"/>
    <w:rsid w:val="00F33C47"/>
    <w:rsid w:val="00F34014"/>
    <w:rsid w:val="00F34405"/>
    <w:rsid w:val="00F3480E"/>
    <w:rsid w:val="00F349DA"/>
    <w:rsid w:val="00F34AF7"/>
    <w:rsid w:val="00F34E84"/>
    <w:rsid w:val="00F35186"/>
    <w:rsid w:val="00F35187"/>
    <w:rsid w:val="00F354A1"/>
    <w:rsid w:val="00F35C00"/>
    <w:rsid w:val="00F35C28"/>
    <w:rsid w:val="00F36216"/>
    <w:rsid w:val="00F3626F"/>
    <w:rsid w:val="00F36492"/>
    <w:rsid w:val="00F36501"/>
    <w:rsid w:val="00F3722A"/>
    <w:rsid w:val="00F375E0"/>
    <w:rsid w:val="00F37652"/>
    <w:rsid w:val="00F37742"/>
    <w:rsid w:val="00F37CC3"/>
    <w:rsid w:val="00F402A2"/>
    <w:rsid w:val="00F4048A"/>
    <w:rsid w:val="00F40566"/>
    <w:rsid w:val="00F40823"/>
    <w:rsid w:val="00F40A91"/>
    <w:rsid w:val="00F40C1C"/>
    <w:rsid w:val="00F40FB5"/>
    <w:rsid w:val="00F40FE7"/>
    <w:rsid w:val="00F4129C"/>
    <w:rsid w:val="00F41570"/>
    <w:rsid w:val="00F41637"/>
    <w:rsid w:val="00F41974"/>
    <w:rsid w:val="00F4215C"/>
    <w:rsid w:val="00F4237D"/>
    <w:rsid w:val="00F423ED"/>
    <w:rsid w:val="00F42A12"/>
    <w:rsid w:val="00F42D3D"/>
    <w:rsid w:val="00F43251"/>
    <w:rsid w:val="00F43432"/>
    <w:rsid w:val="00F4347C"/>
    <w:rsid w:val="00F43749"/>
    <w:rsid w:val="00F437B4"/>
    <w:rsid w:val="00F4380A"/>
    <w:rsid w:val="00F43837"/>
    <w:rsid w:val="00F43A71"/>
    <w:rsid w:val="00F43B17"/>
    <w:rsid w:val="00F4415A"/>
    <w:rsid w:val="00F44314"/>
    <w:rsid w:val="00F448FC"/>
    <w:rsid w:val="00F44983"/>
    <w:rsid w:val="00F44EEC"/>
    <w:rsid w:val="00F44F1C"/>
    <w:rsid w:val="00F45211"/>
    <w:rsid w:val="00F45B44"/>
    <w:rsid w:val="00F45BC4"/>
    <w:rsid w:val="00F45C08"/>
    <w:rsid w:val="00F4605E"/>
    <w:rsid w:val="00F46277"/>
    <w:rsid w:val="00F466AC"/>
    <w:rsid w:val="00F466CF"/>
    <w:rsid w:val="00F4675A"/>
    <w:rsid w:val="00F4693E"/>
    <w:rsid w:val="00F46AA4"/>
    <w:rsid w:val="00F46C82"/>
    <w:rsid w:val="00F47147"/>
    <w:rsid w:val="00F473C0"/>
    <w:rsid w:val="00F47732"/>
    <w:rsid w:val="00F477B5"/>
    <w:rsid w:val="00F47AB9"/>
    <w:rsid w:val="00F50029"/>
    <w:rsid w:val="00F5020E"/>
    <w:rsid w:val="00F5092D"/>
    <w:rsid w:val="00F50972"/>
    <w:rsid w:val="00F50B7F"/>
    <w:rsid w:val="00F51117"/>
    <w:rsid w:val="00F511B8"/>
    <w:rsid w:val="00F511DF"/>
    <w:rsid w:val="00F513B6"/>
    <w:rsid w:val="00F51514"/>
    <w:rsid w:val="00F518CC"/>
    <w:rsid w:val="00F51925"/>
    <w:rsid w:val="00F51C6E"/>
    <w:rsid w:val="00F52085"/>
    <w:rsid w:val="00F52253"/>
    <w:rsid w:val="00F525AE"/>
    <w:rsid w:val="00F528B1"/>
    <w:rsid w:val="00F52CC7"/>
    <w:rsid w:val="00F52DED"/>
    <w:rsid w:val="00F52E48"/>
    <w:rsid w:val="00F52E88"/>
    <w:rsid w:val="00F532D5"/>
    <w:rsid w:val="00F53381"/>
    <w:rsid w:val="00F533E7"/>
    <w:rsid w:val="00F5343A"/>
    <w:rsid w:val="00F536D4"/>
    <w:rsid w:val="00F53776"/>
    <w:rsid w:val="00F53808"/>
    <w:rsid w:val="00F53837"/>
    <w:rsid w:val="00F53A63"/>
    <w:rsid w:val="00F53D69"/>
    <w:rsid w:val="00F53FDC"/>
    <w:rsid w:val="00F54040"/>
    <w:rsid w:val="00F54672"/>
    <w:rsid w:val="00F54978"/>
    <w:rsid w:val="00F54F60"/>
    <w:rsid w:val="00F557FB"/>
    <w:rsid w:val="00F55DF5"/>
    <w:rsid w:val="00F55E73"/>
    <w:rsid w:val="00F561AD"/>
    <w:rsid w:val="00F567F7"/>
    <w:rsid w:val="00F56817"/>
    <w:rsid w:val="00F56DEA"/>
    <w:rsid w:val="00F571C9"/>
    <w:rsid w:val="00F577FF"/>
    <w:rsid w:val="00F578D1"/>
    <w:rsid w:val="00F578D6"/>
    <w:rsid w:val="00F57BB6"/>
    <w:rsid w:val="00F57C29"/>
    <w:rsid w:val="00F57FCF"/>
    <w:rsid w:val="00F6004D"/>
    <w:rsid w:val="00F6022B"/>
    <w:rsid w:val="00F6067A"/>
    <w:rsid w:val="00F607C7"/>
    <w:rsid w:val="00F6089D"/>
    <w:rsid w:val="00F608E0"/>
    <w:rsid w:val="00F60BBF"/>
    <w:rsid w:val="00F60F86"/>
    <w:rsid w:val="00F610CC"/>
    <w:rsid w:val="00F611C6"/>
    <w:rsid w:val="00F6124B"/>
    <w:rsid w:val="00F61325"/>
    <w:rsid w:val="00F61D96"/>
    <w:rsid w:val="00F620BA"/>
    <w:rsid w:val="00F6234F"/>
    <w:rsid w:val="00F62366"/>
    <w:rsid w:val="00F624DF"/>
    <w:rsid w:val="00F62651"/>
    <w:rsid w:val="00F62B21"/>
    <w:rsid w:val="00F62CD1"/>
    <w:rsid w:val="00F63A96"/>
    <w:rsid w:val="00F63D2F"/>
    <w:rsid w:val="00F63E43"/>
    <w:rsid w:val="00F6426C"/>
    <w:rsid w:val="00F64437"/>
    <w:rsid w:val="00F645D1"/>
    <w:rsid w:val="00F64873"/>
    <w:rsid w:val="00F64A5A"/>
    <w:rsid w:val="00F652FF"/>
    <w:rsid w:val="00F65382"/>
    <w:rsid w:val="00F654CE"/>
    <w:rsid w:val="00F655DB"/>
    <w:rsid w:val="00F65651"/>
    <w:rsid w:val="00F65786"/>
    <w:rsid w:val="00F657E8"/>
    <w:rsid w:val="00F65A34"/>
    <w:rsid w:val="00F65D9D"/>
    <w:rsid w:val="00F661F3"/>
    <w:rsid w:val="00F66295"/>
    <w:rsid w:val="00F66302"/>
    <w:rsid w:val="00F66398"/>
    <w:rsid w:val="00F663C1"/>
    <w:rsid w:val="00F66C39"/>
    <w:rsid w:val="00F67307"/>
    <w:rsid w:val="00F673CD"/>
    <w:rsid w:val="00F6751E"/>
    <w:rsid w:val="00F675C2"/>
    <w:rsid w:val="00F6764D"/>
    <w:rsid w:val="00F67874"/>
    <w:rsid w:val="00F679E1"/>
    <w:rsid w:val="00F67BF7"/>
    <w:rsid w:val="00F67EEC"/>
    <w:rsid w:val="00F67FE0"/>
    <w:rsid w:val="00F67FF5"/>
    <w:rsid w:val="00F70153"/>
    <w:rsid w:val="00F7028E"/>
    <w:rsid w:val="00F70461"/>
    <w:rsid w:val="00F70482"/>
    <w:rsid w:val="00F70586"/>
    <w:rsid w:val="00F7087C"/>
    <w:rsid w:val="00F70C11"/>
    <w:rsid w:val="00F70D71"/>
    <w:rsid w:val="00F71BD1"/>
    <w:rsid w:val="00F71FDB"/>
    <w:rsid w:val="00F720B0"/>
    <w:rsid w:val="00F7223A"/>
    <w:rsid w:val="00F72295"/>
    <w:rsid w:val="00F72612"/>
    <w:rsid w:val="00F72CC4"/>
    <w:rsid w:val="00F72E1B"/>
    <w:rsid w:val="00F734EB"/>
    <w:rsid w:val="00F739DD"/>
    <w:rsid w:val="00F73AA6"/>
    <w:rsid w:val="00F73E43"/>
    <w:rsid w:val="00F73F3C"/>
    <w:rsid w:val="00F73F7F"/>
    <w:rsid w:val="00F7438B"/>
    <w:rsid w:val="00F75207"/>
    <w:rsid w:val="00F75436"/>
    <w:rsid w:val="00F75494"/>
    <w:rsid w:val="00F756A7"/>
    <w:rsid w:val="00F75821"/>
    <w:rsid w:val="00F758DE"/>
    <w:rsid w:val="00F7591D"/>
    <w:rsid w:val="00F75BA3"/>
    <w:rsid w:val="00F75BE4"/>
    <w:rsid w:val="00F75C8E"/>
    <w:rsid w:val="00F75EA6"/>
    <w:rsid w:val="00F763C4"/>
    <w:rsid w:val="00F76772"/>
    <w:rsid w:val="00F7690C"/>
    <w:rsid w:val="00F77028"/>
    <w:rsid w:val="00F77826"/>
    <w:rsid w:val="00F77999"/>
    <w:rsid w:val="00F77AFC"/>
    <w:rsid w:val="00F77B8B"/>
    <w:rsid w:val="00F77D32"/>
    <w:rsid w:val="00F77D48"/>
    <w:rsid w:val="00F80233"/>
    <w:rsid w:val="00F80250"/>
    <w:rsid w:val="00F80397"/>
    <w:rsid w:val="00F8048C"/>
    <w:rsid w:val="00F804A7"/>
    <w:rsid w:val="00F806B6"/>
    <w:rsid w:val="00F80762"/>
    <w:rsid w:val="00F80F7A"/>
    <w:rsid w:val="00F815CD"/>
    <w:rsid w:val="00F816F4"/>
    <w:rsid w:val="00F8178A"/>
    <w:rsid w:val="00F817D5"/>
    <w:rsid w:val="00F819BB"/>
    <w:rsid w:val="00F81B25"/>
    <w:rsid w:val="00F81D10"/>
    <w:rsid w:val="00F81E26"/>
    <w:rsid w:val="00F82091"/>
    <w:rsid w:val="00F82AF6"/>
    <w:rsid w:val="00F82BBB"/>
    <w:rsid w:val="00F82C06"/>
    <w:rsid w:val="00F82D76"/>
    <w:rsid w:val="00F82E8D"/>
    <w:rsid w:val="00F82EA2"/>
    <w:rsid w:val="00F82F8A"/>
    <w:rsid w:val="00F8303E"/>
    <w:rsid w:val="00F834B8"/>
    <w:rsid w:val="00F83589"/>
    <w:rsid w:val="00F839A2"/>
    <w:rsid w:val="00F83AE1"/>
    <w:rsid w:val="00F83E9A"/>
    <w:rsid w:val="00F841C4"/>
    <w:rsid w:val="00F842C2"/>
    <w:rsid w:val="00F84379"/>
    <w:rsid w:val="00F844B4"/>
    <w:rsid w:val="00F847A7"/>
    <w:rsid w:val="00F849E8"/>
    <w:rsid w:val="00F84E34"/>
    <w:rsid w:val="00F853FB"/>
    <w:rsid w:val="00F8547F"/>
    <w:rsid w:val="00F8567A"/>
    <w:rsid w:val="00F856F4"/>
    <w:rsid w:val="00F85A8A"/>
    <w:rsid w:val="00F85FF6"/>
    <w:rsid w:val="00F86186"/>
    <w:rsid w:val="00F86273"/>
    <w:rsid w:val="00F86456"/>
    <w:rsid w:val="00F8657D"/>
    <w:rsid w:val="00F86721"/>
    <w:rsid w:val="00F869C1"/>
    <w:rsid w:val="00F86AF1"/>
    <w:rsid w:val="00F86C64"/>
    <w:rsid w:val="00F8705C"/>
    <w:rsid w:val="00F875BF"/>
    <w:rsid w:val="00F87912"/>
    <w:rsid w:val="00F87BFF"/>
    <w:rsid w:val="00F87C82"/>
    <w:rsid w:val="00F87D9C"/>
    <w:rsid w:val="00F9005B"/>
    <w:rsid w:val="00F90139"/>
    <w:rsid w:val="00F90975"/>
    <w:rsid w:val="00F90ACB"/>
    <w:rsid w:val="00F90B4D"/>
    <w:rsid w:val="00F90CCD"/>
    <w:rsid w:val="00F9104A"/>
    <w:rsid w:val="00F91B40"/>
    <w:rsid w:val="00F91B60"/>
    <w:rsid w:val="00F91BBA"/>
    <w:rsid w:val="00F91EE2"/>
    <w:rsid w:val="00F91F4D"/>
    <w:rsid w:val="00F92B16"/>
    <w:rsid w:val="00F92C52"/>
    <w:rsid w:val="00F92FCF"/>
    <w:rsid w:val="00F9302B"/>
    <w:rsid w:val="00F93203"/>
    <w:rsid w:val="00F932A1"/>
    <w:rsid w:val="00F937E7"/>
    <w:rsid w:val="00F93889"/>
    <w:rsid w:val="00F939C3"/>
    <w:rsid w:val="00F93A3D"/>
    <w:rsid w:val="00F93D4A"/>
    <w:rsid w:val="00F94024"/>
    <w:rsid w:val="00F940C9"/>
    <w:rsid w:val="00F943D5"/>
    <w:rsid w:val="00F944D0"/>
    <w:rsid w:val="00F94921"/>
    <w:rsid w:val="00F94B11"/>
    <w:rsid w:val="00F94D71"/>
    <w:rsid w:val="00F94E25"/>
    <w:rsid w:val="00F952B2"/>
    <w:rsid w:val="00F952D9"/>
    <w:rsid w:val="00F95827"/>
    <w:rsid w:val="00F95D8B"/>
    <w:rsid w:val="00F95DF4"/>
    <w:rsid w:val="00F964F4"/>
    <w:rsid w:val="00F969C3"/>
    <w:rsid w:val="00F96B73"/>
    <w:rsid w:val="00F96DA0"/>
    <w:rsid w:val="00F97026"/>
    <w:rsid w:val="00F9733B"/>
    <w:rsid w:val="00F973F3"/>
    <w:rsid w:val="00F97788"/>
    <w:rsid w:val="00F97837"/>
    <w:rsid w:val="00F97C73"/>
    <w:rsid w:val="00F97CBD"/>
    <w:rsid w:val="00F97F60"/>
    <w:rsid w:val="00FA0BA5"/>
    <w:rsid w:val="00FA0F3A"/>
    <w:rsid w:val="00FA1336"/>
    <w:rsid w:val="00FA1340"/>
    <w:rsid w:val="00FA1383"/>
    <w:rsid w:val="00FA141E"/>
    <w:rsid w:val="00FA16D1"/>
    <w:rsid w:val="00FA1AC4"/>
    <w:rsid w:val="00FA1B58"/>
    <w:rsid w:val="00FA1CF4"/>
    <w:rsid w:val="00FA1EDD"/>
    <w:rsid w:val="00FA2476"/>
    <w:rsid w:val="00FA273F"/>
    <w:rsid w:val="00FA2903"/>
    <w:rsid w:val="00FA2946"/>
    <w:rsid w:val="00FA296E"/>
    <w:rsid w:val="00FA2D80"/>
    <w:rsid w:val="00FA33EF"/>
    <w:rsid w:val="00FA350C"/>
    <w:rsid w:val="00FA355D"/>
    <w:rsid w:val="00FA36C6"/>
    <w:rsid w:val="00FA3D5B"/>
    <w:rsid w:val="00FA3DF5"/>
    <w:rsid w:val="00FA42AD"/>
    <w:rsid w:val="00FA4CFC"/>
    <w:rsid w:val="00FA4D4F"/>
    <w:rsid w:val="00FA4F46"/>
    <w:rsid w:val="00FA52CD"/>
    <w:rsid w:val="00FA52D6"/>
    <w:rsid w:val="00FA5486"/>
    <w:rsid w:val="00FA596B"/>
    <w:rsid w:val="00FA5C80"/>
    <w:rsid w:val="00FA6462"/>
    <w:rsid w:val="00FA68BC"/>
    <w:rsid w:val="00FA6A49"/>
    <w:rsid w:val="00FA6C8A"/>
    <w:rsid w:val="00FA7340"/>
    <w:rsid w:val="00FA751E"/>
    <w:rsid w:val="00FA77F5"/>
    <w:rsid w:val="00FA7BBD"/>
    <w:rsid w:val="00FA7E5F"/>
    <w:rsid w:val="00FB014E"/>
    <w:rsid w:val="00FB0E70"/>
    <w:rsid w:val="00FB1103"/>
    <w:rsid w:val="00FB1347"/>
    <w:rsid w:val="00FB1641"/>
    <w:rsid w:val="00FB16A9"/>
    <w:rsid w:val="00FB1A42"/>
    <w:rsid w:val="00FB1B07"/>
    <w:rsid w:val="00FB1B45"/>
    <w:rsid w:val="00FB1E97"/>
    <w:rsid w:val="00FB1EB4"/>
    <w:rsid w:val="00FB1F06"/>
    <w:rsid w:val="00FB22DA"/>
    <w:rsid w:val="00FB259A"/>
    <w:rsid w:val="00FB2F05"/>
    <w:rsid w:val="00FB2F61"/>
    <w:rsid w:val="00FB2F6D"/>
    <w:rsid w:val="00FB335A"/>
    <w:rsid w:val="00FB33B3"/>
    <w:rsid w:val="00FB37ED"/>
    <w:rsid w:val="00FB3D31"/>
    <w:rsid w:val="00FB3FAA"/>
    <w:rsid w:val="00FB4350"/>
    <w:rsid w:val="00FB439E"/>
    <w:rsid w:val="00FB46BD"/>
    <w:rsid w:val="00FB46FC"/>
    <w:rsid w:val="00FB4890"/>
    <w:rsid w:val="00FB49D3"/>
    <w:rsid w:val="00FB4F1B"/>
    <w:rsid w:val="00FB4F60"/>
    <w:rsid w:val="00FB50FD"/>
    <w:rsid w:val="00FB5148"/>
    <w:rsid w:val="00FB5271"/>
    <w:rsid w:val="00FB57B7"/>
    <w:rsid w:val="00FB5938"/>
    <w:rsid w:val="00FB5952"/>
    <w:rsid w:val="00FB5DB6"/>
    <w:rsid w:val="00FB5E56"/>
    <w:rsid w:val="00FB5E9F"/>
    <w:rsid w:val="00FB6092"/>
    <w:rsid w:val="00FB60F3"/>
    <w:rsid w:val="00FB6234"/>
    <w:rsid w:val="00FB6386"/>
    <w:rsid w:val="00FB6986"/>
    <w:rsid w:val="00FB6B44"/>
    <w:rsid w:val="00FB6D04"/>
    <w:rsid w:val="00FB6FDC"/>
    <w:rsid w:val="00FB719F"/>
    <w:rsid w:val="00FB769E"/>
    <w:rsid w:val="00FB78C9"/>
    <w:rsid w:val="00FB79B5"/>
    <w:rsid w:val="00FB7D52"/>
    <w:rsid w:val="00FB7D83"/>
    <w:rsid w:val="00FC0198"/>
    <w:rsid w:val="00FC0216"/>
    <w:rsid w:val="00FC02A8"/>
    <w:rsid w:val="00FC02C3"/>
    <w:rsid w:val="00FC02E8"/>
    <w:rsid w:val="00FC0776"/>
    <w:rsid w:val="00FC089C"/>
    <w:rsid w:val="00FC0AF9"/>
    <w:rsid w:val="00FC0ED9"/>
    <w:rsid w:val="00FC184B"/>
    <w:rsid w:val="00FC1AE0"/>
    <w:rsid w:val="00FC218E"/>
    <w:rsid w:val="00FC28D9"/>
    <w:rsid w:val="00FC298B"/>
    <w:rsid w:val="00FC2A04"/>
    <w:rsid w:val="00FC2A91"/>
    <w:rsid w:val="00FC2ABD"/>
    <w:rsid w:val="00FC2CE5"/>
    <w:rsid w:val="00FC368B"/>
    <w:rsid w:val="00FC3B5E"/>
    <w:rsid w:val="00FC3FA8"/>
    <w:rsid w:val="00FC40C4"/>
    <w:rsid w:val="00FC45F0"/>
    <w:rsid w:val="00FC58A2"/>
    <w:rsid w:val="00FC58B6"/>
    <w:rsid w:val="00FC5A65"/>
    <w:rsid w:val="00FC5CB1"/>
    <w:rsid w:val="00FC5D8C"/>
    <w:rsid w:val="00FC6023"/>
    <w:rsid w:val="00FC61D7"/>
    <w:rsid w:val="00FC6262"/>
    <w:rsid w:val="00FC62F6"/>
    <w:rsid w:val="00FC6785"/>
    <w:rsid w:val="00FC67CF"/>
    <w:rsid w:val="00FC6A31"/>
    <w:rsid w:val="00FC6B58"/>
    <w:rsid w:val="00FC6DF2"/>
    <w:rsid w:val="00FC6E01"/>
    <w:rsid w:val="00FC6ECD"/>
    <w:rsid w:val="00FC7065"/>
    <w:rsid w:val="00FC7149"/>
    <w:rsid w:val="00FC7308"/>
    <w:rsid w:val="00FC743B"/>
    <w:rsid w:val="00FC74F1"/>
    <w:rsid w:val="00FC7501"/>
    <w:rsid w:val="00FC7740"/>
    <w:rsid w:val="00FC791F"/>
    <w:rsid w:val="00FC79C7"/>
    <w:rsid w:val="00FD074E"/>
    <w:rsid w:val="00FD0963"/>
    <w:rsid w:val="00FD0988"/>
    <w:rsid w:val="00FD0C95"/>
    <w:rsid w:val="00FD1286"/>
    <w:rsid w:val="00FD155B"/>
    <w:rsid w:val="00FD15CC"/>
    <w:rsid w:val="00FD161B"/>
    <w:rsid w:val="00FD198E"/>
    <w:rsid w:val="00FD1A6B"/>
    <w:rsid w:val="00FD1B0F"/>
    <w:rsid w:val="00FD1B32"/>
    <w:rsid w:val="00FD1BAC"/>
    <w:rsid w:val="00FD2073"/>
    <w:rsid w:val="00FD2337"/>
    <w:rsid w:val="00FD253E"/>
    <w:rsid w:val="00FD27F2"/>
    <w:rsid w:val="00FD2C12"/>
    <w:rsid w:val="00FD2F20"/>
    <w:rsid w:val="00FD31E6"/>
    <w:rsid w:val="00FD3690"/>
    <w:rsid w:val="00FD384C"/>
    <w:rsid w:val="00FD3F5F"/>
    <w:rsid w:val="00FD4145"/>
    <w:rsid w:val="00FD44F2"/>
    <w:rsid w:val="00FD46C1"/>
    <w:rsid w:val="00FD48F7"/>
    <w:rsid w:val="00FD536F"/>
    <w:rsid w:val="00FD54E6"/>
    <w:rsid w:val="00FD55BB"/>
    <w:rsid w:val="00FD56B3"/>
    <w:rsid w:val="00FD573C"/>
    <w:rsid w:val="00FD59B1"/>
    <w:rsid w:val="00FD5BB9"/>
    <w:rsid w:val="00FD6B38"/>
    <w:rsid w:val="00FD6FE4"/>
    <w:rsid w:val="00FD721B"/>
    <w:rsid w:val="00FD7435"/>
    <w:rsid w:val="00FD7521"/>
    <w:rsid w:val="00FD79FC"/>
    <w:rsid w:val="00FD7CE4"/>
    <w:rsid w:val="00FD7E6F"/>
    <w:rsid w:val="00FD7EBB"/>
    <w:rsid w:val="00FE0226"/>
    <w:rsid w:val="00FE0A6B"/>
    <w:rsid w:val="00FE0AA9"/>
    <w:rsid w:val="00FE0B0E"/>
    <w:rsid w:val="00FE0F2C"/>
    <w:rsid w:val="00FE146B"/>
    <w:rsid w:val="00FE19B3"/>
    <w:rsid w:val="00FE2264"/>
    <w:rsid w:val="00FE229F"/>
    <w:rsid w:val="00FE2368"/>
    <w:rsid w:val="00FE28AB"/>
    <w:rsid w:val="00FE2B08"/>
    <w:rsid w:val="00FE2B5A"/>
    <w:rsid w:val="00FE37AE"/>
    <w:rsid w:val="00FE3991"/>
    <w:rsid w:val="00FE3CEB"/>
    <w:rsid w:val="00FE3D68"/>
    <w:rsid w:val="00FE3E87"/>
    <w:rsid w:val="00FE3FF5"/>
    <w:rsid w:val="00FE4084"/>
    <w:rsid w:val="00FE41B3"/>
    <w:rsid w:val="00FE44FC"/>
    <w:rsid w:val="00FE4747"/>
    <w:rsid w:val="00FE47B0"/>
    <w:rsid w:val="00FE4804"/>
    <w:rsid w:val="00FE4FF3"/>
    <w:rsid w:val="00FE50AF"/>
    <w:rsid w:val="00FE50B2"/>
    <w:rsid w:val="00FE5721"/>
    <w:rsid w:val="00FE5749"/>
    <w:rsid w:val="00FE5A96"/>
    <w:rsid w:val="00FE5B70"/>
    <w:rsid w:val="00FE5EF3"/>
    <w:rsid w:val="00FE63E9"/>
    <w:rsid w:val="00FE680C"/>
    <w:rsid w:val="00FE6B02"/>
    <w:rsid w:val="00FE6C80"/>
    <w:rsid w:val="00FE6CF7"/>
    <w:rsid w:val="00FE6FC9"/>
    <w:rsid w:val="00FE7329"/>
    <w:rsid w:val="00FE7501"/>
    <w:rsid w:val="00FE750A"/>
    <w:rsid w:val="00FE7593"/>
    <w:rsid w:val="00FE7907"/>
    <w:rsid w:val="00FF00B9"/>
    <w:rsid w:val="00FF079C"/>
    <w:rsid w:val="00FF1049"/>
    <w:rsid w:val="00FF11B9"/>
    <w:rsid w:val="00FF1799"/>
    <w:rsid w:val="00FF18AC"/>
    <w:rsid w:val="00FF1AB1"/>
    <w:rsid w:val="00FF1B88"/>
    <w:rsid w:val="00FF1D74"/>
    <w:rsid w:val="00FF1FCB"/>
    <w:rsid w:val="00FF21E4"/>
    <w:rsid w:val="00FF21FE"/>
    <w:rsid w:val="00FF2465"/>
    <w:rsid w:val="00FF2802"/>
    <w:rsid w:val="00FF297C"/>
    <w:rsid w:val="00FF2CA5"/>
    <w:rsid w:val="00FF2F0B"/>
    <w:rsid w:val="00FF3375"/>
    <w:rsid w:val="00FF36F0"/>
    <w:rsid w:val="00FF3D84"/>
    <w:rsid w:val="00FF3FFE"/>
    <w:rsid w:val="00FF40BD"/>
    <w:rsid w:val="00FF42BA"/>
    <w:rsid w:val="00FF4378"/>
    <w:rsid w:val="00FF46B7"/>
    <w:rsid w:val="00FF4AF2"/>
    <w:rsid w:val="00FF4D24"/>
    <w:rsid w:val="00FF4E90"/>
    <w:rsid w:val="00FF5318"/>
    <w:rsid w:val="00FF53B7"/>
    <w:rsid w:val="00FF55E7"/>
    <w:rsid w:val="00FF56BD"/>
    <w:rsid w:val="00FF57BD"/>
    <w:rsid w:val="00FF57FE"/>
    <w:rsid w:val="00FF585F"/>
    <w:rsid w:val="00FF5BB7"/>
    <w:rsid w:val="00FF5C2D"/>
    <w:rsid w:val="00FF5DC0"/>
    <w:rsid w:val="00FF5EF9"/>
    <w:rsid w:val="00FF623A"/>
    <w:rsid w:val="00FF6592"/>
    <w:rsid w:val="00FF66C8"/>
    <w:rsid w:val="00FF6820"/>
    <w:rsid w:val="00FF6ABF"/>
    <w:rsid w:val="00FF6CB7"/>
    <w:rsid w:val="00FF6E73"/>
    <w:rsid w:val="00FF6EC8"/>
    <w:rsid w:val="00FF6FA0"/>
    <w:rsid w:val="00FF6FDF"/>
    <w:rsid w:val="00FF7097"/>
    <w:rsid w:val="00FF742D"/>
    <w:rsid w:val="00FF7662"/>
    <w:rsid w:val="00FF7739"/>
    <w:rsid w:val="00FF7912"/>
    <w:rsid w:val="00FF79C0"/>
    <w:rsid w:val="00FF7BAD"/>
    <w:rsid w:val="00FF7EEA"/>
    <w:rsid w:val="00FF7F8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15:docId w15:val="{083FAA30-CEB5-4B2D-A309-4408C734E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semiHidden="1" w:unhideWhenUsed="1" w:qFormat="1"/>
    <w:lsdException w:name="annotation reference" w:uiPriority="99"/>
    <w:lsdException w:name="Title" w:qFormat="1"/>
    <w:lsdException w:name="Closing" w:uiPriority="99" w:qFormat="1"/>
    <w:lsdException w:name="Default Paragraph Font" w:uiPriority="1"/>
    <w:lsdException w:name="Subtitle" w:uiPriority="11"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06F06"/>
    <w:pPr>
      <w:spacing w:after="160" w:line="256"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5"/>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line="240" w:lineRule="auto"/>
      <w:jc w:val="both"/>
    </w:pPr>
    <w:rPr>
      <w:rFonts w:ascii="Times New Roman" w:eastAsia="Malgun Gothic" w:hAnsi="Times New Roman" w:cs="Times New Roman"/>
      <w:sz w:val="20"/>
      <w:szCs w:val="20"/>
      <w:lang w:val="en-GB"/>
    </w:r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line="240" w:lineRule="auto"/>
      <w:ind w:left="454" w:hanging="454"/>
      <w:jc w:val="both"/>
    </w:pPr>
    <w:rPr>
      <w:rFonts w:ascii="Times New Roman" w:eastAsia="Malgun Gothic" w:hAnsi="Times New Roman" w:cs="Times New Roman"/>
      <w:sz w:val="16"/>
      <w:szCs w:val="20"/>
      <w:lang w:val="en-GB"/>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spacing w:after="180" w:line="240" w:lineRule="auto"/>
      <w:ind w:left="1135" w:hanging="851"/>
      <w:jc w:val="both"/>
    </w:pPr>
    <w:rPr>
      <w:rFonts w:ascii="Times New Roman" w:eastAsia="Malgun Gothic" w:hAnsi="Times New Roman" w:cs="Times New Roman"/>
      <w:sz w:val="20"/>
      <w:szCs w:val="20"/>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spacing w:after="180" w:line="240" w:lineRule="auto"/>
      <w:ind w:left="1702" w:hanging="1418"/>
      <w:jc w:val="both"/>
    </w:pPr>
    <w:rPr>
      <w:rFonts w:ascii="Times New Roman" w:eastAsia="Malgun Gothic" w:hAnsi="Times New Roman" w:cs="Times New Roman"/>
      <w:sz w:val="20"/>
      <w:szCs w:val="20"/>
      <w:lang w:val="en-GB"/>
    </w:rPr>
  </w:style>
  <w:style w:type="paragraph" w:customStyle="1" w:styleId="FP">
    <w:name w:val="FP"/>
    <w:basedOn w:val="Normal"/>
    <w:rsid w:val="000B455F"/>
    <w:pPr>
      <w:spacing w:after="0" w:line="240" w:lineRule="auto"/>
      <w:jc w:val="both"/>
    </w:pPr>
    <w:rPr>
      <w:rFonts w:ascii="Times New Roman" w:eastAsia="Malgun Gothic" w:hAnsi="Times New Roman" w:cs="Times New Roman"/>
      <w:sz w:val="20"/>
      <w:szCs w:val="20"/>
      <w:lang w:val="en-GB"/>
    </w:r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link w:val="EQChar"/>
    <w:qFormat/>
    <w:rsid w:val="000B455F"/>
    <w:pPr>
      <w:keepLines/>
      <w:tabs>
        <w:tab w:val="center" w:pos="4536"/>
        <w:tab w:val="right" w:pos="9072"/>
      </w:tabs>
      <w:spacing w:after="180" w:line="240" w:lineRule="auto"/>
      <w:jc w:val="both"/>
    </w:pPr>
    <w:rPr>
      <w:rFonts w:ascii="Times New Roman" w:eastAsia="Malgun Gothic" w:hAnsi="Times New Roman" w:cs="Times New Roman"/>
      <w:noProof/>
      <w:sz w:val="20"/>
      <w:szCs w:val="20"/>
      <w:lang w:val="en-GB"/>
    </w:rPr>
  </w:style>
  <w:style w:type="paragraph" w:customStyle="1" w:styleId="TH">
    <w:name w:val="TH"/>
    <w:basedOn w:val="Normal"/>
    <w:link w:val="THChar"/>
    <w:qFormat/>
    <w:rsid w:val="000B455F"/>
    <w:pPr>
      <w:keepNext/>
      <w:keepLines/>
      <w:spacing w:before="60" w:after="180" w:line="240" w:lineRule="auto"/>
      <w:jc w:val="center"/>
    </w:pPr>
    <w:rPr>
      <w:rFonts w:ascii="Arial" w:eastAsia="Malgun Gothic" w:hAnsi="Arial" w:cs="Times New Roman"/>
      <w:b/>
      <w:sz w:val="20"/>
      <w:szCs w:val="20"/>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line="240" w:lineRule="auto"/>
      <w:jc w:val="both"/>
    </w:pPr>
    <w:rPr>
      <w:rFonts w:ascii="Arial" w:eastAsia="Malgun Gothic" w:hAnsi="Arial" w:cs="Times New Roman"/>
      <w:sz w:val="18"/>
      <w:szCs w:val="20"/>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spacing w:after="180" w:line="240" w:lineRule="auto"/>
      <w:ind w:left="568" w:hanging="284"/>
      <w:jc w:val="both"/>
    </w:pPr>
    <w:rPr>
      <w:rFonts w:ascii="Times New Roman" w:eastAsia="Malgun Gothic" w:hAnsi="Times New Roman" w:cs="Times New Roman"/>
      <w:sz w:val="20"/>
      <w:szCs w:val="20"/>
      <w:lang w:val="en-GB"/>
    </w:r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qFormat/>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uiPriority w:val="99"/>
    <w:semiHidden/>
    <w:rsid w:val="000B455F"/>
    <w:rPr>
      <w:sz w:val="16"/>
    </w:rPr>
  </w:style>
  <w:style w:type="paragraph" w:styleId="CommentText">
    <w:name w:val="annotation text"/>
    <w:basedOn w:val="Normal"/>
    <w:link w:val="CommentTextChar"/>
    <w:uiPriority w:val="99"/>
    <w:rsid w:val="000B455F"/>
    <w:pPr>
      <w:spacing w:after="180" w:line="240" w:lineRule="auto"/>
      <w:jc w:val="both"/>
    </w:pPr>
    <w:rPr>
      <w:rFonts w:ascii="Times New Roman" w:eastAsia="Malgun Gothic" w:hAnsi="Times New Roman" w:cs="Times New Roman"/>
      <w:sz w:val="20"/>
      <w:szCs w:val="20"/>
      <w:lang w:val="en-GB"/>
    </w:rPr>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pPr>
      <w:spacing w:after="180" w:line="240" w:lineRule="auto"/>
      <w:jc w:val="both"/>
    </w:pPr>
    <w:rPr>
      <w:rFonts w:ascii="Tahoma" w:eastAsia="Malgun Gothic" w:hAnsi="Tahoma" w:cs="Tahoma"/>
      <w:sz w:val="16"/>
      <w:szCs w:val="16"/>
      <w:lang w:val="en-GB"/>
    </w:rPr>
  </w:style>
  <w:style w:type="paragraph" w:styleId="CommentSubject">
    <w:name w:val="annotation subject"/>
    <w:basedOn w:val="CommentText"/>
    <w:next w:val="CommentText"/>
    <w:link w:val="CommentSubjectChar"/>
    <w:uiPriority w:val="99"/>
    <w:semiHidden/>
    <w:rsid w:val="000B455F"/>
    <w:rPr>
      <w:b/>
      <w:bCs/>
    </w:rPr>
  </w:style>
  <w:style w:type="paragraph" w:styleId="DocumentMap">
    <w:name w:val="Document Map"/>
    <w:basedOn w:val="Normal"/>
    <w:link w:val="DocumentMapChar"/>
    <w:semiHidden/>
    <w:rsid w:val="005E2C44"/>
    <w:pPr>
      <w:shd w:val="clear" w:color="auto" w:fill="000080"/>
      <w:spacing w:after="180" w:line="240" w:lineRule="auto"/>
      <w:jc w:val="both"/>
    </w:pPr>
    <w:rPr>
      <w:rFonts w:ascii="Tahoma" w:eastAsia="Malgun Gothic" w:hAnsi="Tahoma" w:cs="Tahoma"/>
      <w:sz w:val="20"/>
      <w:szCs w:val="20"/>
      <w:lang w:val="en-GB"/>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spacing w:after="180" w:line="240" w:lineRule="auto"/>
      <w:ind w:left="720"/>
      <w:contextualSpacing/>
      <w:jc w:val="both"/>
    </w:pPr>
    <w:rPr>
      <w:rFonts w:ascii="Times New Roman" w:eastAsia="Malgun Gothic" w:hAnsi="Times New Roman" w:cs="Times New Roman"/>
      <w:sz w:val="20"/>
      <w:szCs w:val="20"/>
      <w:lang w:val="en-GB"/>
    </w:rPr>
  </w:style>
  <w:style w:type="paragraph" w:styleId="Quote">
    <w:name w:val="Quote"/>
    <w:basedOn w:val="Normal"/>
    <w:next w:val="Normal"/>
    <w:link w:val="QuoteChar"/>
    <w:uiPriority w:val="29"/>
    <w:qFormat/>
    <w:rsid w:val="00CE4B7E"/>
    <w:pPr>
      <w:spacing w:after="180" w:line="240" w:lineRule="auto"/>
      <w:jc w:val="both"/>
    </w:pPr>
    <w:rPr>
      <w:rFonts w:ascii="Times New Roman" w:eastAsia="Malgun Gothic" w:hAnsi="Times New Roman" w:cs="Times New Roman"/>
      <w:i/>
      <w:iCs/>
      <w:color w:val="000000"/>
      <w:sz w:val="20"/>
      <w:szCs w:val="20"/>
      <w:lang w:val="en-GB"/>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line="240" w:lineRule="auto"/>
      <w:jc w:val="center"/>
    </w:pPr>
    <w:rPr>
      <w:rFonts w:ascii="Times New Roman" w:eastAsia="Malgun Gothic" w:hAnsi="Times New Roman" w:cs="Times New Roman"/>
      <w:b/>
      <w:bCs/>
      <w:sz w:val="18"/>
      <w:szCs w:val="18"/>
      <w:lang w:val="en-GB"/>
    </w:rPr>
  </w:style>
  <w:style w:type="paragraph" w:styleId="EndnoteText">
    <w:name w:val="endnote text"/>
    <w:basedOn w:val="Normal"/>
    <w:link w:val="EndnoteTextChar"/>
    <w:rsid w:val="006E7B1B"/>
    <w:pPr>
      <w:spacing w:after="0" w:line="240" w:lineRule="auto"/>
      <w:jc w:val="both"/>
    </w:pPr>
    <w:rPr>
      <w:rFonts w:ascii="Times New Roman" w:eastAsia="Malgun Gothic" w:hAnsi="Times New Roman" w:cs="Times New Roman"/>
      <w:sz w:val="20"/>
      <w:szCs w:val="20"/>
      <w:lang w:val="en-GB"/>
    </w:r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line="240" w:lineRule="auto"/>
      <w:ind w:left="1622" w:hanging="363"/>
    </w:pPr>
    <w:rPr>
      <w:rFonts w:ascii="Arial" w:eastAsia="MS Mincho" w:hAnsi="Arial" w:cs="Times New Roman"/>
      <w:sz w:val="20"/>
      <w:szCs w:val="24"/>
      <w:lang w:val="en-GB"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line="240" w:lineRule="auto"/>
      <w:jc w:val="both"/>
      <w:textAlignment w:val="baseline"/>
    </w:pPr>
    <w:rPr>
      <w:rFonts w:ascii="Times" w:eastAsia="MS Mincho" w:hAnsi="Times" w:cs="Times New Roman"/>
      <w:sz w:val="20"/>
      <w:szCs w:val="24"/>
      <w:lang w:val="en-GB"/>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line="240" w:lineRule="auto"/>
      <w:ind w:left="1259" w:hanging="1259"/>
    </w:pPr>
    <w:rPr>
      <w:rFonts w:ascii="Arial" w:eastAsia="MS Mincho" w:hAnsi="Arial" w:cs="Times New Roman"/>
      <w:noProof/>
      <w:sz w:val="20"/>
      <w:szCs w:val="24"/>
      <w:lang w:val="en-GB"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line="240" w:lineRule="auto"/>
    </w:pPr>
    <w:rPr>
      <w:rFonts w:ascii="Arial" w:eastAsia="MS Mincho" w:hAnsi="Arial" w:cs="Times New Roman"/>
      <w:b/>
      <w:sz w:val="20"/>
      <w:szCs w:val="24"/>
      <w:lang w:val="en-GB"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line="240" w:lineRule="auto"/>
    </w:pPr>
    <w:rPr>
      <w:rFonts w:ascii="Arial" w:eastAsia="MS Mincho" w:hAnsi="Arial" w:cs="Times New Roman"/>
      <w:sz w:val="20"/>
      <w:szCs w:val="24"/>
      <w:lang w:val="en-GB"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line="240" w:lineRule="auto"/>
    </w:pPr>
    <w:rPr>
      <w:rFonts w:ascii="Arial" w:eastAsia="MS Mincho" w:hAnsi="Arial" w:cs="Times New Roman"/>
      <w:b/>
      <w:sz w:val="20"/>
      <w:szCs w:val="24"/>
      <w:lang w:val="en-GB"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line="240" w:lineRule="auto"/>
      <w:textAlignment w:val="baseline"/>
    </w:pPr>
    <w:rPr>
      <w:rFonts w:ascii="Arial" w:eastAsia="SimSun" w:hAnsi="Arial" w:cs="Times New Roman"/>
      <w:sz w:val="18"/>
      <w:szCs w:val="20"/>
      <w:lang w:val="en-GB"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styleId="Mention">
    <w:name w:val="Mention"/>
    <w:uiPriority w:val="99"/>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GB"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38"/>
      </w:numPr>
      <w:overflowPunct w:val="0"/>
      <w:autoSpaceDE w:val="0"/>
      <w:autoSpaceDN w:val="0"/>
      <w:adjustRightInd w:val="0"/>
      <w:spacing w:before="60" w:after="60" w:line="240" w:lineRule="auto"/>
      <w:jc w:val="both"/>
      <w:textAlignment w:val="baseline"/>
    </w:pPr>
    <w:rPr>
      <w:rFonts w:ascii="Times New Roman" w:eastAsia="SimSun" w:hAnsi="Times New Roman" w:cs="Times New Roman"/>
      <w:szCs w:val="20"/>
      <w:lang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line="240" w:lineRule="auto"/>
      <w:ind w:left="1701" w:hanging="1701"/>
      <w:jc w:val="both"/>
      <w:textAlignment w:val="baseline"/>
    </w:pPr>
    <w:rPr>
      <w:rFonts w:ascii="Times New Roman" w:eastAsia="Times New Roman" w:hAnsi="Times New Roman" w:cs="Times New Roman"/>
      <w:b/>
      <w:bCs/>
      <w:sz w:val="20"/>
      <w:szCs w:val="20"/>
      <w:lang w:val="en-GB"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line="240" w:lineRule="auto"/>
    </w:pPr>
    <w:rPr>
      <w:rFonts w:ascii="Times New Roman" w:eastAsia="Times New Roman" w:hAnsi="Times New Roman" w:cs="Times New Roman"/>
      <w:sz w:val="20"/>
      <w:szCs w:val="24"/>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line="240" w:lineRule="auto"/>
      <w:jc w:val="both"/>
      <w:textAlignment w:val="baseline"/>
    </w:pPr>
    <w:rPr>
      <w:rFonts w:ascii="Times New Roman" w:eastAsia="SimSun" w:hAnsi="Times New Roman" w:cs="Times New Roman"/>
      <w:szCs w:val="20"/>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line="240" w:lineRule="auto"/>
    </w:pPr>
    <w:rPr>
      <w:rFonts w:ascii="Times New Roman" w:eastAsia="SimSun" w:hAnsi="Times New Roman" w:cs="Times New Roman"/>
      <w:sz w:val="16"/>
      <w:szCs w:val="24"/>
      <w:lang w:eastAsia="zh-CN"/>
    </w:rPr>
  </w:style>
  <w:style w:type="character" w:customStyle="1" w:styleId="Heading1Char">
    <w:name w:val="Heading 1 Char"/>
    <w:basedOn w:val="DefaultParagraphFont"/>
    <w:link w:val="Heading1"/>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uiPriority w:val="99"/>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uiPriority w:val="99"/>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customStyle="1" w:styleId="B1Char">
    <w:name w:val="B1 Char"/>
    <w:qFormat/>
    <w:rsid w:val="006803F3"/>
    <w:rPr>
      <w:lang w:val="en-GB" w:eastAsia="en-US"/>
    </w:rPr>
  </w:style>
  <w:style w:type="character" w:customStyle="1" w:styleId="EQChar">
    <w:name w:val="EQ Char"/>
    <w:link w:val="EQ"/>
    <w:locked/>
    <w:rsid w:val="006803F3"/>
    <w:rPr>
      <w:rFonts w:ascii="Times New Roman" w:hAnsi="Times New Roman"/>
      <w:noProof/>
      <w:lang w:eastAsia="en-US"/>
    </w:rPr>
  </w:style>
  <w:style w:type="paragraph" w:customStyle="1" w:styleId="StatementBody">
    <w:name w:val="Statement Body"/>
    <w:basedOn w:val="Normal"/>
    <w:qFormat/>
    <w:rsid w:val="00325060"/>
    <w:pPr>
      <w:numPr>
        <w:numId w:val="9"/>
      </w:numPr>
      <w:spacing w:after="100" w:afterAutospacing="1"/>
      <w:contextualSpacing/>
      <w:jc w:val="both"/>
    </w:pPr>
    <w:rPr>
      <w:rFonts w:ascii="Times New Roman" w:eastAsia="Times New Roman" w:hAnsi="Times New Roman" w:cs="Times New Roman"/>
      <w:szCs w:val="24"/>
      <w:lang w:eastAsia="ko-KR"/>
    </w:rPr>
  </w:style>
  <w:style w:type="character" w:customStyle="1" w:styleId="B1Zchn">
    <w:name w:val="B1 Zchn"/>
    <w:qFormat/>
    <w:rsid w:val="000F6D61"/>
    <w:rPr>
      <w:lang w:eastAsia="en-US"/>
    </w:rPr>
  </w:style>
  <w:style w:type="paragraph" w:customStyle="1" w:styleId="3gppagreements0">
    <w:name w:val="3gppagreements"/>
    <w:basedOn w:val="Normal"/>
    <w:rsid w:val="00CD2591"/>
    <w:pPr>
      <w:spacing w:before="100" w:beforeAutospacing="1" w:after="100" w:afterAutospacing="1" w:line="240" w:lineRule="auto"/>
    </w:pPr>
    <w:rPr>
      <w:rFonts w:ascii="SimSun" w:eastAsia="SimSun" w:hAnsi="SimSun" w:cs="SimSun"/>
      <w:sz w:val="24"/>
      <w:szCs w:val="24"/>
      <w:lang w:eastAsia="zh-CN"/>
    </w:rPr>
  </w:style>
  <w:style w:type="paragraph" w:styleId="Closing">
    <w:name w:val="Closing"/>
    <w:basedOn w:val="Normal"/>
    <w:link w:val="ClosingChar"/>
    <w:uiPriority w:val="99"/>
    <w:qFormat/>
    <w:rsid w:val="00FD2F20"/>
    <w:pPr>
      <w:spacing w:after="0" w:line="240" w:lineRule="auto"/>
      <w:jc w:val="right"/>
    </w:pPr>
    <w:rPr>
      <w:rFonts w:ascii="Times New Roman" w:eastAsia="MS Gothic" w:hAnsi="Times New Roman" w:cs="Times New Roman"/>
      <w:b/>
      <w:color w:val="FF0000"/>
      <w:sz w:val="24"/>
      <w:szCs w:val="21"/>
      <w:lang w:eastAsia="ja-JP"/>
    </w:rPr>
  </w:style>
  <w:style w:type="character" w:customStyle="1" w:styleId="ClosingChar">
    <w:name w:val="Closing Char"/>
    <w:basedOn w:val="DefaultParagraphFont"/>
    <w:link w:val="Closing"/>
    <w:uiPriority w:val="99"/>
    <w:rsid w:val="00FD2F20"/>
    <w:rPr>
      <w:rFonts w:ascii="Times New Roman" w:eastAsia="MS Gothic" w:hAnsi="Times New Roman"/>
      <w:b/>
      <w:color w:val="FF0000"/>
      <w:sz w:val="24"/>
      <w:szCs w:val="21"/>
      <w:lang w:val="en-US" w:eastAsia="ja-JP"/>
    </w:rPr>
  </w:style>
  <w:style w:type="paragraph" w:styleId="Subtitle">
    <w:name w:val="Subtitle"/>
    <w:basedOn w:val="Normal"/>
    <w:link w:val="SubtitleChar"/>
    <w:uiPriority w:val="11"/>
    <w:qFormat/>
    <w:rsid w:val="00F65A34"/>
    <w:pPr>
      <w:spacing w:after="180" w:line="252" w:lineRule="auto"/>
      <w:jc w:val="both"/>
    </w:pPr>
    <w:rPr>
      <w:rFonts w:ascii="Calibri Light" w:hAnsi="Calibri Light" w:cs="Calibri Light"/>
      <w:i/>
      <w:iCs/>
      <w:color w:val="4472C4"/>
      <w:spacing w:val="15"/>
      <w:sz w:val="24"/>
      <w:szCs w:val="24"/>
      <w:lang w:eastAsia="ja-JP"/>
    </w:rPr>
  </w:style>
  <w:style w:type="character" w:customStyle="1" w:styleId="SubtitleChar">
    <w:name w:val="Subtitle Char"/>
    <w:basedOn w:val="DefaultParagraphFont"/>
    <w:link w:val="Subtitle"/>
    <w:uiPriority w:val="11"/>
    <w:rsid w:val="00F65A34"/>
    <w:rPr>
      <w:rFonts w:ascii="Calibri Light" w:eastAsiaTheme="minorHAnsi" w:hAnsi="Calibri Light" w:cs="Calibri Light"/>
      <w:i/>
      <w:iCs/>
      <w:color w:val="4472C4"/>
      <w:spacing w:val="15"/>
      <w:sz w:val="24"/>
      <w:szCs w:val="24"/>
      <w:lang w:val="en-US" w:eastAsia="ja-JP"/>
    </w:rPr>
  </w:style>
  <w:style w:type="character" w:customStyle="1" w:styleId="apple-converted-space">
    <w:name w:val="apple-converted-space"/>
    <w:basedOn w:val="DefaultParagraphFont"/>
    <w:rsid w:val="001D768A"/>
  </w:style>
  <w:style w:type="table" w:customStyle="1" w:styleId="TableGrid5">
    <w:name w:val="Table Grid5"/>
    <w:basedOn w:val="TableNormal"/>
    <w:next w:val="TableGrid"/>
    <w:rsid w:val="008E17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link w:val="0Maintext0"/>
    <w:qFormat/>
    <w:locked/>
    <w:rsid w:val="00A56CAF"/>
    <w:rPr>
      <w:rFonts w:ascii="Times New Roman" w:hAnsi="Times New Roman"/>
      <w:lang w:eastAsia="en-US"/>
    </w:rPr>
  </w:style>
  <w:style w:type="paragraph" w:customStyle="1" w:styleId="0Maintext0">
    <w:name w:val="0 Main text"/>
    <w:basedOn w:val="Normal"/>
    <w:link w:val="0MaintextChar"/>
    <w:qFormat/>
    <w:rsid w:val="00A56CAF"/>
    <w:pPr>
      <w:spacing w:after="0" w:line="240" w:lineRule="auto"/>
      <w:jc w:val="both"/>
    </w:pPr>
    <w:rPr>
      <w:rFonts w:ascii="Times New Roman" w:eastAsia="Malgun Gothic" w:hAnsi="Times New Roman"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43914965">
      <w:bodyDiv w:val="1"/>
      <w:marLeft w:val="0"/>
      <w:marRight w:val="0"/>
      <w:marTop w:val="0"/>
      <w:marBottom w:val="0"/>
      <w:divBdr>
        <w:top w:val="none" w:sz="0" w:space="0" w:color="auto"/>
        <w:left w:val="none" w:sz="0" w:space="0" w:color="auto"/>
        <w:bottom w:val="none" w:sz="0" w:space="0" w:color="auto"/>
        <w:right w:val="none" w:sz="0" w:space="0" w:color="auto"/>
      </w:divBdr>
      <w:divsChild>
        <w:div w:id="2081176830">
          <w:marLeft w:val="216"/>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06004404">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66097002">
      <w:bodyDiv w:val="1"/>
      <w:marLeft w:val="0"/>
      <w:marRight w:val="0"/>
      <w:marTop w:val="0"/>
      <w:marBottom w:val="0"/>
      <w:divBdr>
        <w:top w:val="none" w:sz="0" w:space="0" w:color="auto"/>
        <w:left w:val="none" w:sz="0" w:space="0" w:color="auto"/>
        <w:bottom w:val="none" w:sz="0" w:space="0" w:color="auto"/>
        <w:right w:val="none" w:sz="0" w:space="0" w:color="auto"/>
      </w:divBdr>
      <w:divsChild>
        <w:div w:id="752510437">
          <w:marLeft w:val="734"/>
          <w:marRight w:val="0"/>
          <w:marTop w:val="0"/>
          <w:marBottom w:val="0"/>
          <w:divBdr>
            <w:top w:val="none" w:sz="0" w:space="0" w:color="auto"/>
            <w:left w:val="none" w:sz="0" w:space="0" w:color="auto"/>
            <w:bottom w:val="none" w:sz="0" w:space="0" w:color="auto"/>
            <w:right w:val="none" w:sz="0" w:space="0" w:color="auto"/>
          </w:divBdr>
        </w:div>
        <w:div w:id="1412192702">
          <w:marLeft w:val="1454"/>
          <w:marRight w:val="0"/>
          <w:marTop w:val="0"/>
          <w:marBottom w:val="0"/>
          <w:divBdr>
            <w:top w:val="none" w:sz="0" w:space="0" w:color="auto"/>
            <w:left w:val="none" w:sz="0" w:space="0" w:color="auto"/>
            <w:bottom w:val="none" w:sz="0" w:space="0" w:color="auto"/>
            <w:right w:val="none" w:sz="0" w:space="0" w:color="auto"/>
          </w:divBdr>
        </w:div>
        <w:div w:id="1833448712">
          <w:marLeft w:val="1454"/>
          <w:marRight w:val="0"/>
          <w:marTop w:val="0"/>
          <w:marBottom w:val="0"/>
          <w:divBdr>
            <w:top w:val="none" w:sz="0" w:space="0" w:color="auto"/>
            <w:left w:val="none" w:sz="0" w:space="0" w:color="auto"/>
            <w:bottom w:val="none" w:sz="0" w:space="0" w:color="auto"/>
            <w:right w:val="none" w:sz="0" w:space="0" w:color="auto"/>
          </w:divBdr>
        </w:div>
      </w:divsChild>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77240108">
      <w:bodyDiv w:val="1"/>
      <w:marLeft w:val="0"/>
      <w:marRight w:val="0"/>
      <w:marTop w:val="0"/>
      <w:marBottom w:val="0"/>
      <w:divBdr>
        <w:top w:val="none" w:sz="0" w:space="0" w:color="auto"/>
        <w:left w:val="none" w:sz="0" w:space="0" w:color="auto"/>
        <w:bottom w:val="none" w:sz="0" w:space="0" w:color="auto"/>
        <w:right w:val="none" w:sz="0" w:space="0" w:color="auto"/>
      </w:divBdr>
      <w:divsChild>
        <w:div w:id="215095186">
          <w:marLeft w:val="446"/>
          <w:marRight w:val="0"/>
          <w:marTop w:val="0"/>
          <w:marBottom w:val="0"/>
          <w:divBdr>
            <w:top w:val="none" w:sz="0" w:space="0" w:color="auto"/>
            <w:left w:val="none" w:sz="0" w:space="0" w:color="auto"/>
            <w:bottom w:val="none" w:sz="0" w:space="0" w:color="auto"/>
            <w:right w:val="none" w:sz="0" w:space="0" w:color="auto"/>
          </w:divBdr>
        </w:div>
        <w:div w:id="439766212">
          <w:marLeft w:val="446"/>
          <w:marRight w:val="0"/>
          <w:marTop w:val="0"/>
          <w:marBottom w:val="0"/>
          <w:divBdr>
            <w:top w:val="none" w:sz="0" w:space="0" w:color="auto"/>
            <w:left w:val="none" w:sz="0" w:space="0" w:color="auto"/>
            <w:bottom w:val="none" w:sz="0" w:space="0" w:color="auto"/>
            <w:right w:val="none" w:sz="0" w:space="0" w:color="auto"/>
          </w:divBdr>
        </w:div>
        <w:div w:id="783814639">
          <w:marLeft w:val="446"/>
          <w:marRight w:val="0"/>
          <w:marTop w:val="0"/>
          <w:marBottom w:val="0"/>
          <w:divBdr>
            <w:top w:val="none" w:sz="0" w:space="0" w:color="auto"/>
            <w:left w:val="none" w:sz="0" w:space="0" w:color="auto"/>
            <w:bottom w:val="none" w:sz="0" w:space="0" w:color="auto"/>
            <w:right w:val="none" w:sz="0" w:space="0" w:color="auto"/>
          </w:divBdr>
        </w:div>
        <w:div w:id="1609969694">
          <w:marLeft w:val="446"/>
          <w:marRight w:val="0"/>
          <w:marTop w:val="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28423880">
      <w:bodyDiv w:val="1"/>
      <w:marLeft w:val="0"/>
      <w:marRight w:val="0"/>
      <w:marTop w:val="0"/>
      <w:marBottom w:val="0"/>
      <w:divBdr>
        <w:top w:val="none" w:sz="0" w:space="0" w:color="auto"/>
        <w:left w:val="none" w:sz="0" w:space="0" w:color="auto"/>
        <w:bottom w:val="none" w:sz="0" w:space="0" w:color="auto"/>
        <w:right w:val="none" w:sz="0" w:space="0" w:color="auto"/>
      </w:divBdr>
      <w:divsChild>
        <w:div w:id="2054497850">
          <w:marLeft w:val="1166"/>
          <w:marRight w:val="0"/>
          <w:marTop w:val="0"/>
          <w:marBottom w:val="0"/>
          <w:divBdr>
            <w:top w:val="none" w:sz="0" w:space="0" w:color="auto"/>
            <w:left w:val="none" w:sz="0" w:space="0" w:color="auto"/>
            <w:bottom w:val="none" w:sz="0" w:space="0" w:color="auto"/>
            <w:right w:val="none" w:sz="0" w:space="0" w:color="auto"/>
          </w:divBdr>
        </w:div>
      </w:divsChild>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31688664">
      <w:bodyDiv w:val="1"/>
      <w:marLeft w:val="0"/>
      <w:marRight w:val="0"/>
      <w:marTop w:val="0"/>
      <w:marBottom w:val="0"/>
      <w:divBdr>
        <w:top w:val="none" w:sz="0" w:space="0" w:color="auto"/>
        <w:left w:val="none" w:sz="0" w:space="0" w:color="auto"/>
        <w:bottom w:val="none" w:sz="0" w:space="0" w:color="auto"/>
        <w:right w:val="none" w:sz="0" w:space="0" w:color="auto"/>
      </w:divBdr>
      <w:divsChild>
        <w:div w:id="1405372812">
          <w:marLeft w:val="792"/>
          <w:marRight w:val="0"/>
          <w:marTop w:val="0"/>
          <w:marBottom w:val="0"/>
          <w:divBdr>
            <w:top w:val="none" w:sz="0" w:space="0" w:color="auto"/>
            <w:left w:val="none" w:sz="0" w:space="0" w:color="auto"/>
            <w:bottom w:val="none" w:sz="0" w:space="0" w:color="auto"/>
            <w:right w:val="none" w:sz="0" w:space="0" w:color="auto"/>
          </w:divBdr>
        </w:div>
        <w:div w:id="2030331027">
          <w:marLeft w:val="792"/>
          <w:marRight w:val="0"/>
          <w:marTop w:val="0"/>
          <w:marBottom w:val="0"/>
          <w:divBdr>
            <w:top w:val="none" w:sz="0" w:space="0" w:color="auto"/>
            <w:left w:val="none" w:sz="0" w:space="0" w:color="auto"/>
            <w:bottom w:val="none" w:sz="0" w:space="0" w:color="auto"/>
            <w:right w:val="none" w:sz="0" w:space="0" w:color="auto"/>
          </w:divBdr>
        </w:div>
      </w:divsChild>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80519804">
      <w:bodyDiv w:val="1"/>
      <w:marLeft w:val="0"/>
      <w:marRight w:val="0"/>
      <w:marTop w:val="0"/>
      <w:marBottom w:val="0"/>
      <w:divBdr>
        <w:top w:val="none" w:sz="0" w:space="0" w:color="auto"/>
        <w:left w:val="none" w:sz="0" w:space="0" w:color="auto"/>
        <w:bottom w:val="none" w:sz="0" w:space="0" w:color="auto"/>
        <w:right w:val="none" w:sz="0" w:space="0" w:color="auto"/>
      </w:divBdr>
      <w:divsChild>
        <w:div w:id="683897184">
          <w:marLeft w:val="547"/>
          <w:marRight w:val="0"/>
          <w:marTop w:val="0"/>
          <w:marBottom w:val="0"/>
          <w:divBdr>
            <w:top w:val="none" w:sz="0" w:space="0" w:color="auto"/>
            <w:left w:val="none" w:sz="0" w:space="0" w:color="auto"/>
            <w:bottom w:val="none" w:sz="0" w:space="0" w:color="auto"/>
            <w:right w:val="none" w:sz="0" w:space="0" w:color="auto"/>
          </w:divBdr>
        </w:div>
        <w:div w:id="883952744">
          <w:marLeft w:val="1166"/>
          <w:marRight w:val="0"/>
          <w:marTop w:val="0"/>
          <w:marBottom w:val="180"/>
          <w:divBdr>
            <w:top w:val="none" w:sz="0" w:space="0" w:color="auto"/>
            <w:left w:val="none" w:sz="0" w:space="0" w:color="auto"/>
            <w:bottom w:val="none" w:sz="0" w:space="0" w:color="auto"/>
            <w:right w:val="none" w:sz="0" w:space="0" w:color="auto"/>
          </w:divBdr>
        </w:div>
        <w:div w:id="919750164">
          <w:marLeft w:val="1166"/>
          <w:marRight w:val="0"/>
          <w:marTop w:val="0"/>
          <w:marBottom w:val="180"/>
          <w:divBdr>
            <w:top w:val="none" w:sz="0" w:space="0" w:color="auto"/>
            <w:left w:val="none" w:sz="0" w:space="0" w:color="auto"/>
            <w:bottom w:val="none" w:sz="0" w:space="0" w:color="auto"/>
            <w:right w:val="none" w:sz="0" w:space="0" w:color="auto"/>
          </w:divBdr>
        </w:div>
        <w:div w:id="1410812345">
          <w:marLeft w:val="1166"/>
          <w:marRight w:val="0"/>
          <w:marTop w:val="0"/>
          <w:marBottom w:val="180"/>
          <w:divBdr>
            <w:top w:val="none" w:sz="0" w:space="0" w:color="auto"/>
            <w:left w:val="none" w:sz="0" w:space="0" w:color="auto"/>
            <w:bottom w:val="none" w:sz="0" w:space="0" w:color="auto"/>
            <w:right w:val="none" w:sz="0" w:space="0" w:color="auto"/>
          </w:divBdr>
        </w:div>
      </w:divsChild>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32556842">
      <w:bodyDiv w:val="1"/>
      <w:marLeft w:val="0"/>
      <w:marRight w:val="0"/>
      <w:marTop w:val="0"/>
      <w:marBottom w:val="0"/>
      <w:divBdr>
        <w:top w:val="none" w:sz="0" w:space="0" w:color="auto"/>
        <w:left w:val="none" w:sz="0" w:space="0" w:color="auto"/>
        <w:bottom w:val="none" w:sz="0" w:space="0" w:color="auto"/>
        <w:right w:val="none" w:sz="0" w:space="0" w:color="auto"/>
      </w:divBdr>
    </w:div>
    <w:div w:id="436369661">
      <w:bodyDiv w:val="1"/>
      <w:marLeft w:val="0"/>
      <w:marRight w:val="0"/>
      <w:marTop w:val="0"/>
      <w:marBottom w:val="0"/>
      <w:divBdr>
        <w:top w:val="none" w:sz="0" w:space="0" w:color="auto"/>
        <w:left w:val="none" w:sz="0" w:space="0" w:color="auto"/>
        <w:bottom w:val="none" w:sz="0" w:space="0" w:color="auto"/>
        <w:right w:val="none" w:sz="0" w:space="0" w:color="auto"/>
      </w:divBdr>
      <w:divsChild>
        <w:div w:id="17630435">
          <w:marLeft w:val="1166"/>
          <w:marRight w:val="0"/>
          <w:marTop w:val="0"/>
          <w:marBottom w:val="0"/>
          <w:divBdr>
            <w:top w:val="none" w:sz="0" w:space="0" w:color="auto"/>
            <w:left w:val="none" w:sz="0" w:space="0" w:color="auto"/>
            <w:bottom w:val="none" w:sz="0" w:space="0" w:color="auto"/>
            <w:right w:val="none" w:sz="0" w:space="0" w:color="auto"/>
          </w:divBdr>
        </w:div>
        <w:div w:id="159583972">
          <w:marLeft w:val="1166"/>
          <w:marRight w:val="0"/>
          <w:marTop w:val="0"/>
          <w:marBottom w:val="0"/>
          <w:divBdr>
            <w:top w:val="none" w:sz="0" w:space="0" w:color="auto"/>
            <w:left w:val="none" w:sz="0" w:space="0" w:color="auto"/>
            <w:bottom w:val="none" w:sz="0" w:space="0" w:color="auto"/>
            <w:right w:val="none" w:sz="0" w:space="0" w:color="auto"/>
          </w:divBdr>
        </w:div>
        <w:div w:id="1361466926">
          <w:marLeft w:val="1166"/>
          <w:marRight w:val="0"/>
          <w:marTop w:val="0"/>
          <w:marBottom w:val="0"/>
          <w:divBdr>
            <w:top w:val="none" w:sz="0" w:space="0" w:color="auto"/>
            <w:left w:val="none" w:sz="0" w:space="0" w:color="auto"/>
            <w:bottom w:val="none" w:sz="0" w:space="0" w:color="auto"/>
            <w:right w:val="none" w:sz="0" w:space="0" w:color="auto"/>
          </w:divBdr>
        </w:div>
        <w:div w:id="1453742362">
          <w:marLeft w:val="1166"/>
          <w:marRight w:val="0"/>
          <w:marTop w:val="0"/>
          <w:marBottom w:val="0"/>
          <w:divBdr>
            <w:top w:val="none" w:sz="0" w:space="0" w:color="auto"/>
            <w:left w:val="none" w:sz="0" w:space="0" w:color="auto"/>
            <w:bottom w:val="none" w:sz="0" w:space="0" w:color="auto"/>
            <w:right w:val="none" w:sz="0" w:space="0" w:color="auto"/>
          </w:divBdr>
        </w:div>
        <w:div w:id="1556507910">
          <w:marLeft w:val="547"/>
          <w:marRight w:val="0"/>
          <w:marTop w:val="0"/>
          <w:marBottom w:val="0"/>
          <w:divBdr>
            <w:top w:val="none" w:sz="0" w:space="0" w:color="auto"/>
            <w:left w:val="none" w:sz="0" w:space="0" w:color="auto"/>
            <w:bottom w:val="none" w:sz="0" w:space="0" w:color="auto"/>
            <w:right w:val="none" w:sz="0" w:space="0" w:color="auto"/>
          </w:divBdr>
        </w:div>
        <w:div w:id="1693334039">
          <w:marLeft w:val="547"/>
          <w:marRight w:val="0"/>
          <w:marTop w:val="0"/>
          <w:marBottom w:val="0"/>
          <w:divBdr>
            <w:top w:val="none" w:sz="0" w:space="0" w:color="auto"/>
            <w:left w:val="none" w:sz="0" w:space="0" w:color="auto"/>
            <w:bottom w:val="none" w:sz="0" w:space="0" w:color="auto"/>
            <w:right w:val="none" w:sz="0" w:space="0" w:color="auto"/>
          </w:divBdr>
        </w:div>
        <w:div w:id="1737430024">
          <w:marLeft w:val="547"/>
          <w:marRight w:val="0"/>
          <w:marTop w:val="0"/>
          <w:marBottom w:val="0"/>
          <w:divBdr>
            <w:top w:val="none" w:sz="0" w:space="0" w:color="auto"/>
            <w:left w:val="none" w:sz="0" w:space="0" w:color="auto"/>
            <w:bottom w:val="none" w:sz="0" w:space="0" w:color="auto"/>
            <w:right w:val="none" w:sz="0" w:space="0" w:color="auto"/>
          </w:divBdr>
        </w:div>
        <w:div w:id="1852182673">
          <w:marLeft w:val="1800"/>
          <w:marRight w:val="0"/>
          <w:marTop w:val="0"/>
          <w:marBottom w:val="0"/>
          <w:divBdr>
            <w:top w:val="none" w:sz="0" w:space="0" w:color="auto"/>
            <w:left w:val="none" w:sz="0" w:space="0" w:color="auto"/>
            <w:bottom w:val="none" w:sz="0" w:space="0" w:color="auto"/>
            <w:right w:val="none" w:sz="0" w:space="0" w:color="auto"/>
          </w:divBdr>
        </w:div>
        <w:div w:id="2101439874">
          <w:marLeft w:val="1166"/>
          <w:marRight w:val="0"/>
          <w:marTop w:val="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4562575">
      <w:bodyDiv w:val="1"/>
      <w:marLeft w:val="0"/>
      <w:marRight w:val="0"/>
      <w:marTop w:val="0"/>
      <w:marBottom w:val="0"/>
      <w:divBdr>
        <w:top w:val="none" w:sz="0" w:space="0" w:color="auto"/>
        <w:left w:val="none" w:sz="0" w:space="0" w:color="auto"/>
        <w:bottom w:val="none" w:sz="0" w:space="0" w:color="auto"/>
        <w:right w:val="none" w:sz="0" w:space="0" w:color="auto"/>
      </w:divBdr>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44097217">
      <w:bodyDiv w:val="1"/>
      <w:marLeft w:val="0"/>
      <w:marRight w:val="0"/>
      <w:marTop w:val="0"/>
      <w:marBottom w:val="0"/>
      <w:divBdr>
        <w:top w:val="none" w:sz="0" w:space="0" w:color="auto"/>
        <w:left w:val="none" w:sz="0" w:space="0" w:color="auto"/>
        <w:bottom w:val="none" w:sz="0" w:space="0" w:color="auto"/>
        <w:right w:val="none" w:sz="0" w:space="0" w:color="auto"/>
      </w:divBdr>
    </w:div>
    <w:div w:id="545876178">
      <w:bodyDiv w:val="1"/>
      <w:marLeft w:val="0"/>
      <w:marRight w:val="0"/>
      <w:marTop w:val="0"/>
      <w:marBottom w:val="0"/>
      <w:divBdr>
        <w:top w:val="none" w:sz="0" w:space="0" w:color="auto"/>
        <w:left w:val="none" w:sz="0" w:space="0" w:color="auto"/>
        <w:bottom w:val="none" w:sz="0" w:space="0" w:color="auto"/>
        <w:right w:val="none" w:sz="0" w:space="0" w:color="auto"/>
      </w:divBdr>
      <w:divsChild>
        <w:div w:id="110442723">
          <w:marLeft w:val="446"/>
          <w:marRight w:val="0"/>
          <w:marTop w:val="0"/>
          <w:marBottom w:val="0"/>
          <w:divBdr>
            <w:top w:val="none" w:sz="0" w:space="0" w:color="auto"/>
            <w:left w:val="none" w:sz="0" w:space="0" w:color="auto"/>
            <w:bottom w:val="none" w:sz="0" w:space="0" w:color="auto"/>
            <w:right w:val="none" w:sz="0" w:space="0" w:color="auto"/>
          </w:divBdr>
        </w:div>
        <w:div w:id="147525148">
          <w:marLeft w:val="446"/>
          <w:marRight w:val="0"/>
          <w:marTop w:val="0"/>
          <w:marBottom w:val="0"/>
          <w:divBdr>
            <w:top w:val="none" w:sz="0" w:space="0" w:color="auto"/>
            <w:left w:val="none" w:sz="0" w:space="0" w:color="auto"/>
            <w:bottom w:val="none" w:sz="0" w:space="0" w:color="auto"/>
            <w:right w:val="none" w:sz="0" w:space="0" w:color="auto"/>
          </w:divBdr>
        </w:div>
        <w:div w:id="233708082">
          <w:marLeft w:val="446"/>
          <w:marRight w:val="0"/>
          <w:marTop w:val="0"/>
          <w:marBottom w:val="0"/>
          <w:divBdr>
            <w:top w:val="none" w:sz="0" w:space="0" w:color="auto"/>
            <w:left w:val="none" w:sz="0" w:space="0" w:color="auto"/>
            <w:bottom w:val="none" w:sz="0" w:space="0" w:color="auto"/>
            <w:right w:val="none" w:sz="0" w:space="0" w:color="auto"/>
          </w:divBdr>
        </w:div>
        <w:div w:id="534390763">
          <w:marLeft w:val="1166"/>
          <w:marRight w:val="0"/>
          <w:marTop w:val="0"/>
          <w:marBottom w:val="0"/>
          <w:divBdr>
            <w:top w:val="none" w:sz="0" w:space="0" w:color="auto"/>
            <w:left w:val="none" w:sz="0" w:space="0" w:color="auto"/>
            <w:bottom w:val="none" w:sz="0" w:space="0" w:color="auto"/>
            <w:right w:val="none" w:sz="0" w:space="0" w:color="auto"/>
          </w:divBdr>
        </w:div>
        <w:div w:id="1168129082">
          <w:marLeft w:val="1166"/>
          <w:marRight w:val="0"/>
          <w:marTop w:val="0"/>
          <w:marBottom w:val="0"/>
          <w:divBdr>
            <w:top w:val="none" w:sz="0" w:space="0" w:color="auto"/>
            <w:left w:val="none" w:sz="0" w:space="0" w:color="auto"/>
            <w:bottom w:val="none" w:sz="0" w:space="0" w:color="auto"/>
            <w:right w:val="none" w:sz="0" w:space="0" w:color="auto"/>
          </w:divBdr>
        </w:div>
        <w:div w:id="1317101925">
          <w:marLeft w:val="446"/>
          <w:marRight w:val="0"/>
          <w:marTop w:val="0"/>
          <w:marBottom w:val="0"/>
          <w:divBdr>
            <w:top w:val="none" w:sz="0" w:space="0" w:color="auto"/>
            <w:left w:val="none" w:sz="0" w:space="0" w:color="auto"/>
            <w:bottom w:val="none" w:sz="0" w:space="0" w:color="auto"/>
            <w:right w:val="none" w:sz="0" w:space="0" w:color="auto"/>
          </w:divBdr>
        </w:div>
        <w:div w:id="1368797401">
          <w:marLeft w:val="446"/>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38337676">
      <w:bodyDiv w:val="1"/>
      <w:marLeft w:val="0"/>
      <w:marRight w:val="0"/>
      <w:marTop w:val="0"/>
      <w:marBottom w:val="0"/>
      <w:divBdr>
        <w:top w:val="none" w:sz="0" w:space="0" w:color="auto"/>
        <w:left w:val="none" w:sz="0" w:space="0" w:color="auto"/>
        <w:bottom w:val="none" w:sz="0" w:space="0" w:color="auto"/>
        <w:right w:val="none" w:sz="0" w:space="0" w:color="auto"/>
      </w:divBdr>
      <w:divsChild>
        <w:div w:id="834345725">
          <w:marLeft w:val="547"/>
          <w:marRight w:val="0"/>
          <w:marTop w:val="96"/>
          <w:marBottom w:val="0"/>
          <w:divBdr>
            <w:top w:val="none" w:sz="0" w:space="0" w:color="auto"/>
            <w:left w:val="none" w:sz="0" w:space="0" w:color="auto"/>
            <w:bottom w:val="none" w:sz="0" w:space="0" w:color="auto"/>
            <w:right w:val="none" w:sz="0" w:space="0" w:color="auto"/>
          </w:divBdr>
        </w:div>
        <w:div w:id="1174222529">
          <w:marLeft w:val="547"/>
          <w:marRight w:val="0"/>
          <w:marTop w:val="96"/>
          <w:marBottom w:val="0"/>
          <w:divBdr>
            <w:top w:val="none" w:sz="0" w:space="0" w:color="auto"/>
            <w:left w:val="none" w:sz="0" w:space="0" w:color="auto"/>
            <w:bottom w:val="none" w:sz="0" w:space="0" w:color="auto"/>
            <w:right w:val="none" w:sz="0" w:space="0" w:color="auto"/>
          </w:divBdr>
        </w:div>
        <w:div w:id="1264921671">
          <w:marLeft w:val="1166"/>
          <w:marRight w:val="0"/>
          <w:marTop w:val="77"/>
          <w:marBottom w:val="0"/>
          <w:divBdr>
            <w:top w:val="none" w:sz="0" w:space="0" w:color="auto"/>
            <w:left w:val="none" w:sz="0" w:space="0" w:color="auto"/>
            <w:bottom w:val="none" w:sz="0" w:space="0" w:color="auto"/>
            <w:right w:val="none" w:sz="0" w:space="0" w:color="auto"/>
          </w:divBdr>
        </w:div>
        <w:div w:id="2028870770">
          <w:marLeft w:val="547"/>
          <w:marRight w:val="0"/>
          <w:marTop w:val="96"/>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79896453">
      <w:bodyDiv w:val="1"/>
      <w:marLeft w:val="0"/>
      <w:marRight w:val="0"/>
      <w:marTop w:val="0"/>
      <w:marBottom w:val="0"/>
      <w:divBdr>
        <w:top w:val="none" w:sz="0" w:space="0" w:color="auto"/>
        <w:left w:val="none" w:sz="0" w:space="0" w:color="auto"/>
        <w:bottom w:val="none" w:sz="0" w:space="0" w:color="auto"/>
        <w:right w:val="none" w:sz="0" w:space="0" w:color="auto"/>
      </w:divBdr>
      <w:divsChild>
        <w:div w:id="234320964">
          <w:marLeft w:val="216"/>
          <w:marRight w:val="0"/>
          <w:marTop w:val="240"/>
          <w:marBottom w:val="0"/>
          <w:divBdr>
            <w:top w:val="none" w:sz="0" w:space="0" w:color="auto"/>
            <w:left w:val="none" w:sz="0" w:space="0" w:color="auto"/>
            <w:bottom w:val="none" w:sz="0" w:space="0" w:color="auto"/>
            <w:right w:val="none" w:sz="0" w:space="0" w:color="auto"/>
          </w:divBdr>
        </w:div>
        <w:div w:id="779302344">
          <w:marLeft w:val="562"/>
          <w:marRight w:val="0"/>
          <w:marTop w:val="0"/>
          <w:marBottom w:val="0"/>
          <w:divBdr>
            <w:top w:val="none" w:sz="0" w:space="0" w:color="auto"/>
            <w:left w:val="none" w:sz="0" w:space="0" w:color="auto"/>
            <w:bottom w:val="none" w:sz="0" w:space="0" w:color="auto"/>
            <w:right w:val="none" w:sz="0" w:space="0" w:color="auto"/>
          </w:divBdr>
        </w:div>
        <w:div w:id="792790848">
          <w:marLeft w:val="562"/>
          <w:marRight w:val="0"/>
          <w:marTop w:val="0"/>
          <w:marBottom w:val="0"/>
          <w:divBdr>
            <w:top w:val="none" w:sz="0" w:space="0" w:color="auto"/>
            <w:left w:val="none" w:sz="0" w:space="0" w:color="auto"/>
            <w:bottom w:val="none" w:sz="0" w:space="0" w:color="auto"/>
            <w:right w:val="none" w:sz="0" w:space="0" w:color="auto"/>
          </w:divBdr>
        </w:div>
        <w:div w:id="1428891852">
          <w:marLeft w:val="562"/>
          <w:marRight w:val="0"/>
          <w:marTop w:val="0"/>
          <w:marBottom w:val="0"/>
          <w:divBdr>
            <w:top w:val="none" w:sz="0" w:space="0" w:color="auto"/>
            <w:left w:val="none" w:sz="0" w:space="0" w:color="auto"/>
            <w:bottom w:val="none" w:sz="0" w:space="0" w:color="auto"/>
            <w:right w:val="none" w:sz="0" w:space="0" w:color="auto"/>
          </w:divBdr>
        </w:div>
        <w:div w:id="1738549432">
          <w:marLeft w:val="216"/>
          <w:marRight w:val="0"/>
          <w:marTop w:val="240"/>
          <w:marBottom w:val="0"/>
          <w:divBdr>
            <w:top w:val="none" w:sz="0" w:space="0" w:color="auto"/>
            <w:left w:val="none" w:sz="0" w:space="0" w:color="auto"/>
            <w:bottom w:val="none" w:sz="0" w:space="0" w:color="auto"/>
            <w:right w:val="none" w:sz="0" w:space="0" w:color="auto"/>
          </w:divBdr>
        </w:div>
        <w:div w:id="1922107091">
          <w:marLeft w:val="562"/>
          <w:marRight w:val="0"/>
          <w:marTop w:val="0"/>
          <w:marBottom w:val="0"/>
          <w:divBdr>
            <w:top w:val="none" w:sz="0" w:space="0" w:color="auto"/>
            <w:left w:val="none" w:sz="0" w:space="0" w:color="auto"/>
            <w:bottom w:val="none" w:sz="0" w:space="0" w:color="auto"/>
            <w:right w:val="none" w:sz="0" w:space="0" w:color="auto"/>
          </w:divBdr>
        </w:div>
        <w:div w:id="2008246090">
          <w:marLeft w:val="216"/>
          <w:marRight w:val="0"/>
          <w:marTop w:val="240"/>
          <w:marBottom w:val="0"/>
          <w:divBdr>
            <w:top w:val="none" w:sz="0" w:space="0" w:color="auto"/>
            <w:left w:val="none" w:sz="0" w:space="0" w:color="auto"/>
            <w:bottom w:val="none" w:sz="0" w:space="0" w:color="auto"/>
            <w:right w:val="none" w:sz="0" w:space="0" w:color="auto"/>
          </w:divBdr>
        </w:div>
      </w:divsChild>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24377300">
      <w:bodyDiv w:val="1"/>
      <w:marLeft w:val="0"/>
      <w:marRight w:val="0"/>
      <w:marTop w:val="0"/>
      <w:marBottom w:val="0"/>
      <w:divBdr>
        <w:top w:val="none" w:sz="0" w:space="0" w:color="auto"/>
        <w:left w:val="none" w:sz="0" w:space="0" w:color="auto"/>
        <w:bottom w:val="none" w:sz="0" w:space="0" w:color="auto"/>
        <w:right w:val="none" w:sz="0" w:space="0" w:color="auto"/>
      </w:divBdr>
      <w:divsChild>
        <w:div w:id="120001782">
          <w:marLeft w:val="1166"/>
          <w:marRight w:val="0"/>
          <w:marTop w:val="0"/>
          <w:marBottom w:val="0"/>
          <w:divBdr>
            <w:top w:val="none" w:sz="0" w:space="0" w:color="auto"/>
            <w:left w:val="none" w:sz="0" w:space="0" w:color="auto"/>
            <w:bottom w:val="none" w:sz="0" w:space="0" w:color="auto"/>
            <w:right w:val="none" w:sz="0" w:space="0" w:color="auto"/>
          </w:divBdr>
        </w:div>
        <w:div w:id="334307304">
          <w:marLeft w:val="1800"/>
          <w:marRight w:val="0"/>
          <w:marTop w:val="0"/>
          <w:marBottom w:val="0"/>
          <w:divBdr>
            <w:top w:val="none" w:sz="0" w:space="0" w:color="auto"/>
            <w:left w:val="none" w:sz="0" w:space="0" w:color="auto"/>
            <w:bottom w:val="none" w:sz="0" w:space="0" w:color="auto"/>
            <w:right w:val="none" w:sz="0" w:space="0" w:color="auto"/>
          </w:divBdr>
        </w:div>
        <w:div w:id="787354769">
          <w:marLeft w:val="1166"/>
          <w:marRight w:val="0"/>
          <w:marTop w:val="0"/>
          <w:marBottom w:val="0"/>
          <w:divBdr>
            <w:top w:val="none" w:sz="0" w:space="0" w:color="auto"/>
            <w:left w:val="none" w:sz="0" w:space="0" w:color="auto"/>
            <w:bottom w:val="none" w:sz="0" w:space="0" w:color="auto"/>
            <w:right w:val="none" w:sz="0" w:space="0" w:color="auto"/>
          </w:divBdr>
        </w:div>
        <w:div w:id="953289726">
          <w:marLeft w:val="1166"/>
          <w:marRight w:val="0"/>
          <w:marTop w:val="0"/>
          <w:marBottom w:val="0"/>
          <w:divBdr>
            <w:top w:val="none" w:sz="0" w:space="0" w:color="auto"/>
            <w:left w:val="none" w:sz="0" w:space="0" w:color="auto"/>
            <w:bottom w:val="none" w:sz="0" w:space="0" w:color="auto"/>
            <w:right w:val="none" w:sz="0" w:space="0" w:color="auto"/>
          </w:divBdr>
        </w:div>
        <w:div w:id="981079220">
          <w:marLeft w:val="1166"/>
          <w:marRight w:val="0"/>
          <w:marTop w:val="0"/>
          <w:marBottom w:val="0"/>
          <w:divBdr>
            <w:top w:val="none" w:sz="0" w:space="0" w:color="auto"/>
            <w:left w:val="none" w:sz="0" w:space="0" w:color="auto"/>
            <w:bottom w:val="none" w:sz="0" w:space="0" w:color="auto"/>
            <w:right w:val="none" w:sz="0" w:space="0" w:color="auto"/>
          </w:divBdr>
        </w:div>
        <w:div w:id="1034843850">
          <w:marLeft w:val="1166"/>
          <w:marRight w:val="0"/>
          <w:marTop w:val="0"/>
          <w:marBottom w:val="0"/>
          <w:divBdr>
            <w:top w:val="none" w:sz="0" w:space="0" w:color="auto"/>
            <w:left w:val="none" w:sz="0" w:space="0" w:color="auto"/>
            <w:bottom w:val="none" w:sz="0" w:space="0" w:color="auto"/>
            <w:right w:val="none" w:sz="0" w:space="0" w:color="auto"/>
          </w:divBdr>
        </w:div>
        <w:div w:id="1320303801">
          <w:marLeft w:val="547"/>
          <w:marRight w:val="0"/>
          <w:marTop w:val="0"/>
          <w:marBottom w:val="0"/>
          <w:divBdr>
            <w:top w:val="none" w:sz="0" w:space="0" w:color="auto"/>
            <w:left w:val="none" w:sz="0" w:space="0" w:color="auto"/>
            <w:bottom w:val="none" w:sz="0" w:space="0" w:color="auto"/>
            <w:right w:val="none" w:sz="0" w:space="0" w:color="auto"/>
          </w:divBdr>
        </w:div>
        <w:div w:id="1581137755">
          <w:marLeft w:val="547"/>
          <w:marRight w:val="0"/>
          <w:marTop w:val="0"/>
          <w:marBottom w:val="0"/>
          <w:divBdr>
            <w:top w:val="none" w:sz="0" w:space="0" w:color="auto"/>
            <w:left w:val="none" w:sz="0" w:space="0" w:color="auto"/>
            <w:bottom w:val="none" w:sz="0" w:space="0" w:color="auto"/>
            <w:right w:val="none" w:sz="0" w:space="0" w:color="auto"/>
          </w:divBdr>
        </w:div>
        <w:div w:id="2103910412">
          <w:marLeft w:val="547"/>
          <w:marRight w:val="0"/>
          <w:marTop w:val="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82456233">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4953675">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53148688">
      <w:bodyDiv w:val="1"/>
      <w:marLeft w:val="0"/>
      <w:marRight w:val="0"/>
      <w:marTop w:val="0"/>
      <w:marBottom w:val="0"/>
      <w:divBdr>
        <w:top w:val="none" w:sz="0" w:space="0" w:color="auto"/>
        <w:left w:val="none" w:sz="0" w:space="0" w:color="auto"/>
        <w:bottom w:val="none" w:sz="0" w:space="0" w:color="auto"/>
        <w:right w:val="none" w:sz="0" w:space="0" w:color="auto"/>
      </w:divBdr>
      <w:divsChild>
        <w:div w:id="100925538">
          <w:marLeft w:val="1166"/>
          <w:marRight w:val="0"/>
          <w:marTop w:val="0"/>
          <w:marBottom w:val="180"/>
          <w:divBdr>
            <w:top w:val="none" w:sz="0" w:space="0" w:color="auto"/>
            <w:left w:val="none" w:sz="0" w:space="0" w:color="auto"/>
            <w:bottom w:val="none" w:sz="0" w:space="0" w:color="auto"/>
            <w:right w:val="none" w:sz="0" w:space="0" w:color="auto"/>
          </w:divBdr>
        </w:div>
        <w:div w:id="519858815">
          <w:marLeft w:val="1166"/>
          <w:marRight w:val="0"/>
          <w:marTop w:val="0"/>
          <w:marBottom w:val="180"/>
          <w:divBdr>
            <w:top w:val="none" w:sz="0" w:space="0" w:color="auto"/>
            <w:left w:val="none" w:sz="0" w:space="0" w:color="auto"/>
            <w:bottom w:val="none" w:sz="0" w:space="0" w:color="auto"/>
            <w:right w:val="none" w:sz="0" w:space="0" w:color="auto"/>
          </w:divBdr>
        </w:div>
        <w:div w:id="1024937055">
          <w:marLeft w:val="1166"/>
          <w:marRight w:val="0"/>
          <w:marTop w:val="0"/>
          <w:marBottom w:val="180"/>
          <w:divBdr>
            <w:top w:val="none" w:sz="0" w:space="0" w:color="auto"/>
            <w:left w:val="none" w:sz="0" w:space="0" w:color="auto"/>
            <w:bottom w:val="none" w:sz="0" w:space="0" w:color="auto"/>
            <w:right w:val="none" w:sz="0" w:space="0" w:color="auto"/>
          </w:divBdr>
        </w:div>
        <w:div w:id="1289119777">
          <w:marLeft w:val="547"/>
          <w:marRight w:val="0"/>
          <w:marTop w:val="0"/>
          <w:marBottom w:val="0"/>
          <w:divBdr>
            <w:top w:val="none" w:sz="0" w:space="0" w:color="auto"/>
            <w:left w:val="none" w:sz="0" w:space="0" w:color="auto"/>
            <w:bottom w:val="none" w:sz="0" w:space="0" w:color="auto"/>
            <w:right w:val="none" w:sz="0" w:space="0" w:color="auto"/>
          </w:divBdr>
        </w:div>
      </w:divsChild>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15437303">
      <w:bodyDiv w:val="1"/>
      <w:marLeft w:val="0"/>
      <w:marRight w:val="0"/>
      <w:marTop w:val="0"/>
      <w:marBottom w:val="0"/>
      <w:divBdr>
        <w:top w:val="none" w:sz="0" w:space="0" w:color="auto"/>
        <w:left w:val="none" w:sz="0" w:space="0" w:color="auto"/>
        <w:bottom w:val="none" w:sz="0" w:space="0" w:color="auto"/>
        <w:right w:val="none" w:sz="0" w:space="0" w:color="auto"/>
      </w:divBdr>
      <w:divsChild>
        <w:div w:id="119230087">
          <w:marLeft w:val="562"/>
          <w:marRight w:val="0"/>
          <w:marTop w:val="0"/>
          <w:marBottom w:val="0"/>
          <w:divBdr>
            <w:top w:val="none" w:sz="0" w:space="0" w:color="auto"/>
            <w:left w:val="none" w:sz="0" w:space="0" w:color="auto"/>
            <w:bottom w:val="none" w:sz="0" w:space="0" w:color="auto"/>
            <w:right w:val="none" w:sz="0" w:space="0" w:color="auto"/>
          </w:divBdr>
        </w:div>
        <w:div w:id="143552331">
          <w:marLeft w:val="216"/>
          <w:marRight w:val="0"/>
          <w:marTop w:val="240"/>
          <w:marBottom w:val="0"/>
          <w:divBdr>
            <w:top w:val="none" w:sz="0" w:space="0" w:color="auto"/>
            <w:left w:val="none" w:sz="0" w:space="0" w:color="auto"/>
            <w:bottom w:val="none" w:sz="0" w:space="0" w:color="auto"/>
            <w:right w:val="none" w:sz="0" w:space="0" w:color="auto"/>
          </w:divBdr>
        </w:div>
        <w:div w:id="294066161">
          <w:marLeft w:val="562"/>
          <w:marRight w:val="0"/>
          <w:marTop w:val="0"/>
          <w:marBottom w:val="0"/>
          <w:divBdr>
            <w:top w:val="none" w:sz="0" w:space="0" w:color="auto"/>
            <w:left w:val="none" w:sz="0" w:space="0" w:color="auto"/>
            <w:bottom w:val="none" w:sz="0" w:space="0" w:color="auto"/>
            <w:right w:val="none" w:sz="0" w:space="0" w:color="auto"/>
          </w:divBdr>
        </w:div>
        <w:div w:id="368917982">
          <w:marLeft w:val="821"/>
          <w:marRight w:val="0"/>
          <w:marTop w:val="0"/>
          <w:marBottom w:val="0"/>
          <w:divBdr>
            <w:top w:val="none" w:sz="0" w:space="0" w:color="auto"/>
            <w:left w:val="none" w:sz="0" w:space="0" w:color="auto"/>
            <w:bottom w:val="none" w:sz="0" w:space="0" w:color="auto"/>
            <w:right w:val="none" w:sz="0" w:space="0" w:color="auto"/>
          </w:divBdr>
        </w:div>
        <w:div w:id="789666320">
          <w:marLeft w:val="821"/>
          <w:marRight w:val="0"/>
          <w:marTop w:val="0"/>
          <w:marBottom w:val="0"/>
          <w:divBdr>
            <w:top w:val="none" w:sz="0" w:space="0" w:color="auto"/>
            <w:left w:val="none" w:sz="0" w:space="0" w:color="auto"/>
            <w:bottom w:val="none" w:sz="0" w:space="0" w:color="auto"/>
            <w:right w:val="none" w:sz="0" w:space="0" w:color="auto"/>
          </w:divBdr>
        </w:div>
        <w:div w:id="824668532">
          <w:marLeft w:val="821"/>
          <w:marRight w:val="0"/>
          <w:marTop w:val="0"/>
          <w:marBottom w:val="0"/>
          <w:divBdr>
            <w:top w:val="none" w:sz="0" w:space="0" w:color="auto"/>
            <w:left w:val="none" w:sz="0" w:space="0" w:color="auto"/>
            <w:bottom w:val="none" w:sz="0" w:space="0" w:color="auto"/>
            <w:right w:val="none" w:sz="0" w:space="0" w:color="auto"/>
          </w:divBdr>
        </w:div>
        <w:div w:id="928932401">
          <w:marLeft w:val="562"/>
          <w:marRight w:val="0"/>
          <w:marTop w:val="0"/>
          <w:marBottom w:val="0"/>
          <w:divBdr>
            <w:top w:val="none" w:sz="0" w:space="0" w:color="auto"/>
            <w:left w:val="none" w:sz="0" w:space="0" w:color="auto"/>
            <w:bottom w:val="none" w:sz="0" w:space="0" w:color="auto"/>
            <w:right w:val="none" w:sz="0" w:space="0" w:color="auto"/>
          </w:divBdr>
        </w:div>
        <w:div w:id="1086538232">
          <w:marLeft w:val="1080"/>
          <w:marRight w:val="0"/>
          <w:marTop w:val="0"/>
          <w:marBottom w:val="0"/>
          <w:divBdr>
            <w:top w:val="none" w:sz="0" w:space="0" w:color="auto"/>
            <w:left w:val="none" w:sz="0" w:space="0" w:color="auto"/>
            <w:bottom w:val="none" w:sz="0" w:space="0" w:color="auto"/>
            <w:right w:val="none" w:sz="0" w:space="0" w:color="auto"/>
          </w:divBdr>
        </w:div>
        <w:div w:id="1232153723">
          <w:marLeft w:val="821"/>
          <w:marRight w:val="0"/>
          <w:marTop w:val="0"/>
          <w:marBottom w:val="0"/>
          <w:divBdr>
            <w:top w:val="none" w:sz="0" w:space="0" w:color="auto"/>
            <w:left w:val="none" w:sz="0" w:space="0" w:color="auto"/>
            <w:bottom w:val="none" w:sz="0" w:space="0" w:color="auto"/>
            <w:right w:val="none" w:sz="0" w:space="0" w:color="auto"/>
          </w:divBdr>
        </w:div>
        <w:div w:id="1854493673">
          <w:marLeft w:val="821"/>
          <w:marRight w:val="0"/>
          <w:marTop w:val="0"/>
          <w:marBottom w:val="0"/>
          <w:divBdr>
            <w:top w:val="none" w:sz="0" w:space="0" w:color="auto"/>
            <w:left w:val="none" w:sz="0" w:space="0" w:color="auto"/>
            <w:bottom w:val="none" w:sz="0" w:space="0" w:color="auto"/>
            <w:right w:val="none" w:sz="0" w:space="0" w:color="auto"/>
          </w:divBdr>
        </w:div>
        <w:div w:id="1912232694">
          <w:marLeft w:val="1080"/>
          <w:marRight w:val="0"/>
          <w:marTop w:val="0"/>
          <w:marBottom w:val="0"/>
          <w:divBdr>
            <w:top w:val="none" w:sz="0" w:space="0" w:color="auto"/>
            <w:left w:val="none" w:sz="0" w:space="0" w:color="auto"/>
            <w:bottom w:val="none" w:sz="0" w:space="0" w:color="auto"/>
            <w:right w:val="none" w:sz="0" w:space="0" w:color="auto"/>
          </w:divBdr>
        </w:div>
      </w:divsChild>
    </w:div>
    <w:div w:id="928389452">
      <w:bodyDiv w:val="1"/>
      <w:marLeft w:val="0"/>
      <w:marRight w:val="0"/>
      <w:marTop w:val="0"/>
      <w:marBottom w:val="0"/>
      <w:divBdr>
        <w:top w:val="none" w:sz="0" w:space="0" w:color="auto"/>
        <w:left w:val="none" w:sz="0" w:space="0" w:color="auto"/>
        <w:bottom w:val="none" w:sz="0" w:space="0" w:color="auto"/>
        <w:right w:val="none" w:sz="0" w:space="0" w:color="auto"/>
      </w:divBdr>
      <w:divsChild>
        <w:div w:id="2080054269">
          <w:marLeft w:val="446"/>
          <w:marRight w:val="0"/>
          <w:marTop w:val="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1520872">
      <w:bodyDiv w:val="1"/>
      <w:marLeft w:val="0"/>
      <w:marRight w:val="0"/>
      <w:marTop w:val="0"/>
      <w:marBottom w:val="0"/>
      <w:divBdr>
        <w:top w:val="none" w:sz="0" w:space="0" w:color="auto"/>
        <w:left w:val="none" w:sz="0" w:space="0" w:color="auto"/>
        <w:bottom w:val="none" w:sz="0" w:space="0" w:color="auto"/>
        <w:right w:val="none" w:sz="0" w:space="0" w:color="auto"/>
      </w:divBdr>
      <w:divsChild>
        <w:div w:id="26109047">
          <w:marLeft w:val="1166"/>
          <w:marRight w:val="0"/>
          <w:marTop w:val="0"/>
          <w:marBottom w:val="0"/>
          <w:divBdr>
            <w:top w:val="none" w:sz="0" w:space="0" w:color="auto"/>
            <w:left w:val="none" w:sz="0" w:space="0" w:color="auto"/>
            <w:bottom w:val="none" w:sz="0" w:space="0" w:color="auto"/>
            <w:right w:val="none" w:sz="0" w:space="0" w:color="auto"/>
          </w:divBdr>
        </w:div>
        <w:div w:id="62485741">
          <w:marLeft w:val="547"/>
          <w:marRight w:val="0"/>
          <w:marTop w:val="0"/>
          <w:marBottom w:val="0"/>
          <w:divBdr>
            <w:top w:val="none" w:sz="0" w:space="0" w:color="auto"/>
            <w:left w:val="none" w:sz="0" w:space="0" w:color="auto"/>
            <w:bottom w:val="none" w:sz="0" w:space="0" w:color="auto"/>
            <w:right w:val="none" w:sz="0" w:space="0" w:color="auto"/>
          </w:divBdr>
        </w:div>
        <w:div w:id="403841964">
          <w:marLeft w:val="1166"/>
          <w:marRight w:val="0"/>
          <w:marTop w:val="0"/>
          <w:marBottom w:val="0"/>
          <w:divBdr>
            <w:top w:val="none" w:sz="0" w:space="0" w:color="auto"/>
            <w:left w:val="none" w:sz="0" w:space="0" w:color="auto"/>
            <w:bottom w:val="none" w:sz="0" w:space="0" w:color="auto"/>
            <w:right w:val="none" w:sz="0" w:space="0" w:color="auto"/>
          </w:divBdr>
        </w:div>
        <w:div w:id="473252284">
          <w:marLeft w:val="1166"/>
          <w:marRight w:val="0"/>
          <w:marTop w:val="0"/>
          <w:marBottom w:val="0"/>
          <w:divBdr>
            <w:top w:val="none" w:sz="0" w:space="0" w:color="auto"/>
            <w:left w:val="none" w:sz="0" w:space="0" w:color="auto"/>
            <w:bottom w:val="none" w:sz="0" w:space="0" w:color="auto"/>
            <w:right w:val="none" w:sz="0" w:space="0" w:color="auto"/>
          </w:divBdr>
        </w:div>
        <w:div w:id="551043844">
          <w:marLeft w:val="1166"/>
          <w:marRight w:val="0"/>
          <w:marTop w:val="0"/>
          <w:marBottom w:val="0"/>
          <w:divBdr>
            <w:top w:val="none" w:sz="0" w:space="0" w:color="auto"/>
            <w:left w:val="none" w:sz="0" w:space="0" w:color="auto"/>
            <w:bottom w:val="none" w:sz="0" w:space="0" w:color="auto"/>
            <w:right w:val="none" w:sz="0" w:space="0" w:color="auto"/>
          </w:divBdr>
        </w:div>
        <w:div w:id="571353113">
          <w:marLeft w:val="1166"/>
          <w:marRight w:val="0"/>
          <w:marTop w:val="0"/>
          <w:marBottom w:val="0"/>
          <w:divBdr>
            <w:top w:val="none" w:sz="0" w:space="0" w:color="auto"/>
            <w:left w:val="none" w:sz="0" w:space="0" w:color="auto"/>
            <w:bottom w:val="none" w:sz="0" w:space="0" w:color="auto"/>
            <w:right w:val="none" w:sz="0" w:space="0" w:color="auto"/>
          </w:divBdr>
        </w:div>
        <w:div w:id="820847340">
          <w:marLeft w:val="547"/>
          <w:marRight w:val="0"/>
          <w:marTop w:val="0"/>
          <w:marBottom w:val="0"/>
          <w:divBdr>
            <w:top w:val="none" w:sz="0" w:space="0" w:color="auto"/>
            <w:left w:val="none" w:sz="0" w:space="0" w:color="auto"/>
            <w:bottom w:val="none" w:sz="0" w:space="0" w:color="auto"/>
            <w:right w:val="none" w:sz="0" w:space="0" w:color="auto"/>
          </w:divBdr>
        </w:div>
        <w:div w:id="1052729828">
          <w:marLeft w:val="547"/>
          <w:marRight w:val="0"/>
          <w:marTop w:val="0"/>
          <w:marBottom w:val="0"/>
          <w:divBdr>
            <w:top w:val="none" w:sz="0" w:space="0" w:color="auto"/>
            <w:left w:val="none" w:sz="0" w:space="0" w:color="auto"/>
            <w:bottom w:val="none" w:sz="0" w:space="0" w:color="auto"/>
            <w:right w:val="none" w:sz="0" w:space="0" w:color="auto"/>
          </w:divBdr>
        </w:div>
        <w:div w:id="1374386709">
          <w:marLeft w:val="1166"/>
          <w:marRight w:val="0"/>
          <w:marTop w:val="0"/>
          <w:marBottom w:val="0"/>
          <w:divBdr>
            <w:top w:val="none" w:sz="0" w:space="0" w:color="auto"/>
            <w:left w:val="none" w:sz="0" w:space="0" w:color="auto"/>
            <w:bottom w:val="none" w:sz="0" w:space="0" w:color="auto"/>
            <w:right w:val="none" w:sz="0" w:space="0" w:color="auto"/>
          </w:divBdr>
        </w:div>
        <w:div w:id="1402828342">
          <w:marLeft w:val="1166"/>
          <w:marRight w:val="0"/>
          <w:marTop w:val="0"/>
          <w:marBottom w:val="0"/>
          <w:divBdr>
            <w:top w:val="none" w:sz="0" w:space="0" w:color="auto"/>
            <w:left w:val="none" w:sz="0" w:space="0" w:color="auto"/>
            <w:bottom w:val="none" w:sz="0" w:space="0" w:color="auto"/>
            <w:right w:val="none" w:sz="0" w:space="0" w:color="auto"/>
          </w:divBdr>
        </w:div>
        <w:div w:id="1567061963">
          <w:marLeft w:val="547"/>
          <w:marRight w:val="0"/>
          <w:marTop w:val="0"/>
          <w:marBottom w:val="0"/>
          <w:divBdr>
            <w:top w:val="none" w:sz="0" w:space="0" w:color="auto"/>
            <w:left w:val="none" w:sz="0" w:space="0" w:color="auto"/>
            <w:bottom w:val="none" w:sz="0" w:space="0" w:color="auto"/>
            <w:right w:val="none" w:sz="0" w:space="0" w:color="auto"/>
          </w:divBdr>
        </w:div>
        <w:div w:id="1940286356">
          <w:marLeft w:val="1166"/>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25248021">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9181933">
      <w:bodyDiv w:val="1"/>
      <w:marLeft w:val="0"/>
      <w:marRight w:val="0"/>
      <w:marTop w:val="0"/>
      <w:marBottom w:val="0"/>
      <w:divBdr>
        <w:top w:val="none" w:sz="0" w:space="0" w:color="auto"/>
        <w:left w:val="none" w:sz="0" w:space="0" w:color="auto"/>
        <w:bottom w:val="none" w:sz="0" w:space="0" w:color="auto"/>
        <w:right w:val="none" w:sz="0" w:space="0" w:color="auto"/>
      </w:divBdr>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87580832">
      <w:bodyDiv w:val="1"/>
      <w:marLeft w:val="0"/>
      <w:marRight w:val="0"/>
      <w:marTop w:val="0"/>
      <w:marBottom w:val="0"/>
      <w:divBdr>
        <w:top w:val="none" w:sz="0" w:space="0" w:color="auto"/>
        <w:left w:val="none" w:sz="0" w:space="0" w:color="auto"/>
        <w:bottom w:val="none" w:sz="0" w:space="0" w:color="auto"/>
        <w:right w:val="none" w:sz="0" w:space="0" w:color="auto"/>
      </w:divBdr>
      <w:divsChild>
        <w:div w:id="131027767">
          <w:marLeft w:val="547"/>
          <w:marRight w:val="0"/>
          <w:marTop w:val="0"/>
          <w:marBottom w:val="0"/>
          <w:divBdr>
            <w:top w:val="none" w:sz="0" w:space="0" w:color="auto"/>
            <w:left w:val="none" w:sz="0" w:space="0" w:color="auto"/>
            <w:bottom w:val="none" w:sz="0" w:space="0" w:color="auto"/>
            <w:right w:val="none" w:sz="0" w:space="0" w:color="auto"/>
          </w:divBdr>
        </w:div>
        <w:div w:id="700519083">
          <w:marLeft w:val="547"/>
          <w:marRight w:val="0"/>
          <w:marTop w:val="0"/>
          <w:marBottom w:val="0"/>
          <w:divBdr>
            <w:top w:val="none" w:sz="0" w:space="0" w:color="auto"/>
            <w:left w:val="none" w:sz="0" w:space="0" w:color="auto"/>
            <w:bottom w:val="none" w:sz="0" w:space="0" w:color="auto"/>
            <w:right w:val="none" w:sz="0" w:space="0" w:color="auto"/>
          </w:divBdr>
        </w:div>
        <w:div w:id="780611943">
          <w:marLeft w:val="547"/>
          <w:marRight w:val="0"/>
          <w:marTop w:val="0"/>
          <w:marBottom w:val="0"/>
          <w:divBdr>
            <w:top w:val="none" w:sz="0" w:space="0" w:color="auto"/>
            <w:left w:val="none" w:sz="0" w:space="0" w:color="auto"/>
            <w:bottom w:val="none" w:sz="0" w:space="0" w:color="auto"/>
            <w:right w:val="none" w:sz="0" w:space="0" w:color="auto"/>
          </w:divBdr>
        </w:div>
        <w:div w:id="1221014600">
          <w:marLeft w:val="547"/>
          <w:marRight w:val="0"/>
          <w:marTop w:val="0"/>
          <w:marBottom w:val="0"/>
          <w:divBdr>
            <w:top w:val="none" w:sz="0" w:space="0" w:color="auto"/>
            <w:left w:val="none" w:sz="0" w:space="0" w:color="auto"/>
            <w:bottom w:val="none" w:sz="0" w:space="0" w:color="auto"/>
            <w:right w:val="none" w:sz="0" w:space="0" w:color="auto"/>
          </w:divBdr>
        </w:div>
        <w:div w:id="1793864426">
          <w:marLeft w:val="547"/>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50948387">
      <w:bodyDiv w:val="1"/>
      <w:marLeft w:val="0"/>
      <w:marRight w:val="0"/>
      <w:marTop w:val="0"/>
      <w:marBottom w:val="0"/>
      <w:divBdr>
        <w:top w:val="none" w:sz="0" w:space="0" w:color="auto"/>
        <w:left w:val="none" w:sz="0" w:space="0" w:color="auto"/>
        <w:bottom w:val="none" w:sz="0" w:space="0" w:color="auto"/>
        <w:right w:val="none" w:sz="0" w:space="0" w:color="auto"/>
      </w:divBdr>
    </w:div>
    <w:div w:id="1161239534">
      <w:bodyDiv w:val="1"/>
      <w:marLeft w:val="0"/>
      <w:marRight w:val="0"/>
      <w:marTop w:val="0"/>
      <w:marBottom w:val="0"/>
      <w:divBdr>
        <w:top w:val="none" w:sz="0" w:space="0" w:color="auto"/>
        <w:left w:val="none" w:sz="0" w:space="0" w:color="auto"/>
        <w:bottom w:val="none" w:sz="0" w:space="0" w:color="auto"/>
        <w:right w:val="none" w:sz="0" w:space="0" w:color="auto"/>
      </w:divBdr>
      <w:divsChild>
        <w:div w:id="1614939168">
          <w:marLeft w:val="360"/>
          <w:marRight w:val="0"/>
          <w:marTop w:val="30"/>
          <w:marBottom w:val="0"/>
          <w:divBdr>
            <w:top w:val="none" w:sz="0" w:space="0" w:color="auto"/>
            <w:left w:val="none" w:sz="0" w:space="0" w:color="auto"/>
            <w:bottom w:val="none" w:sz="0" w:space="0" w:color="auto"/>
            <w:right w:val="none" w:sz="0" w:space="0" w:color="auto"/>
          </w:divBdr>
        </w:div>
      </w:divsChild>
    </w:div>
    <w:div w:id="1169061696">
      <w:bodyDiv w:val="1"/>
      <w:marLeft w:val="0"/>
      <w:marRight w:val="0"/>
      <w:marTop w:val="0"/>
      <w:marBottom w:val="0"/>
      <w:divBdr>
        <w:top w:val="none" w:sz="0" w:space="0" w:color="auto"/>
        <w:left w:val="none" w:sz="0" w:space="0" w:color="auto"/>
        <w:bottom w:val="none" w:sz="0" w:space="0" w:color="auto"/>
        <w:right w:val="none" w:sz="0" w:space="0" w:color="auto"/>
      </w:divBdr>
    </w:div>
    <w:div w:id="1174296723">
      <w:bodyDiv w:val="1"/>
      <w:marLeft w:val="0"/>
      <w:marRight w:val="0"/>
      <w:marTop w:val="0"/>
      <w:marBottom w:val="0"/>
      <w:divBdr>
        <w:top w:val="none" w:sz="0" w:space="0" w:color="auto"/>
        <w:left w:val="none" w:sz="0" w:space="0" w:color="auto"/>
        <w:bottom w:val="none" w:sz="0" w:space="0" w:color="auto"/>
        <w:right w:val="none" w:sz="0" w:space="0" w:color="auto"/>
      </w:divBdr>
      <w:divsChild>
        <w:div w:id="881863409">
          <w:marLeft w:val="216"/>
          <w:marRight w:val="0"/>
          <w:marTop w:val="240"/>
          <w:marBottom w:val="0"/>
          <w:divBdr>
            <w:top w:val="none" w:sz="0" w:space="0" w:color="auto"/>
            <w:left w:val="none" w:sz="0" w:space="0" w:color="auto"/>
            <w:bottom w:val="none" w:sz="0" w:space="0" w:color="auto"/>
            <w:right w:val="none" w:sz="0" w:space="0" w:color="auto"/>
          </w:divBdr>
        </w:div>
        <w:div w:id="1299922920">
          <w:marLeft w:val="562"/>
          <w:marRight w:val="0"/>
          <w:marTop w:val="0"/>
          <w:marBottom w:val="0"/>
          <w:divBdr>
            <w:top w:val="none" w:sz="0" w:space="0" w:color="auto"/>
            <w:left w:val="none" w:sz="0" w:space="0" w:color="auto"/>
            <w:bottom w:val="none" w:sz="0" w:space="0" w:color="auto"/>
            <w:right w:val="none" w:sz="0" w:space="0" w:color="auto"/>
          </w:divBdr>
        </w:div>
        <w:div w:id="1552578156">
          <w:marLeft w:val="562"/>
          <w:marRight w:val="0"/>
          <w:marTop w:val="0"/>
          <w:marBottom w:val="0"/>
          <w:divBdr>
            <w:top w:val="none" w:sz="0" w:space="0" w:color="auto"/>
            <w:left w:val="none" w:sz="0" w:space="0" w:color="auto"/>
            <w:bottom w:val="none" w:sz="0" w:space="0" w:color="auto"/>
            <w:right w:val="none" w:sz="0" w:space="0" w:color="auto"/>
          </w:divBdr>
        </w:div>
        <w:div w:id="1671516439">
          <w:marLeft w:val="562"/>
          <w:marRight w:val="0"/>
          <w:marTop w:val="0"/>
          <w:marBottom w:val="0"/>
          <w:divBdr>
            <w:top w:val="none" w:sz="0" w:space="0" w:color="auto"/>
            <w:left w:val="none" w:sz="0" w:space="0" w:color="auto"/>
            <w:bottom w:val="none" w:sz="0" w:space="0" w:color="auto"/>
            <w:right w:val="none" w:sz="0" w:space="0" w:color="auto"/>
          </w:divBdr>
        </w:div>
      </w:divsChild>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6234320">
      <w:bodyDiv w:val="1"/>
      <w:marLeft w:val="0"/>
      <w:marRight w:val="0"/>
      <w:marTop w:val="0"/>
      <w:marBottom w:val="0"/>
      <w:divBdr>
        <w:top w:val="none" w:sz="0" w:space="0" w:color="auto"/>
        <w:left w:val="none" w:sz="0" w:space="0" w:color="auto"/>
        <w:bottom w:val="none" w:sz="0" w:space="0" w:color="auto"/>
        <w:right w:val="none" w:sz="0" w:space="0" w:color="auto"/>
      </w:divBdr>
      <w:divsChild>
        <w:div w:id="535586648">
          <w:marLeft w:val="1166"/>
          <w:marRight w:val="0"/>
          <w:marTop w:val="0"/>
          <w:marBottom w:val="0"/>
          <w:divBdr>
            <w:top w:val="none" w:sz="0" w:space="0" w:color="auto"/>
            <w:left w:val="none" w:sz="0" w:space="0" w:color="auto"/>
            <w:bottom w:val="none" w:sz="0" w:space="0" w:color="auto"/>
            <w:right w:val="none" w:sz="0" w:space="0" w:color="auto"/>
          </w:divBdr>
        </w:div>
        <w:div w:id="566496979">
          <w:marLeft w:val="547"/>
          <w:marRight w:val="0"/>
          <w:marTop w:val="0"/>
          <w:marBottom w:val="0"/>
          <w:divBdr>
            <w:top w:val="none" w:sz="0" w:space="0" w:color="auto"/>
            <w:left w:val="none" w:sz="0" w:space="0" w:color="auto"/>
            <w:bottom w:val="none" w:sz="0" w:space="0" w:color="auto"/>
            <w:right w:val="none" w:sz="0" w:space="0" w:color="auto"/>
          </w:divBdr>
        </w:div>
        <w:div w:id="1012227004">
          <w:marLeft w:val="547"/>
          <w:marRight w:val="0"/>
          <w:marTop w:val="0"/>
          <w:marBottom w:val="0"/>
          <w:divBdr>
            <w:top w:val="none" w:sz="0" w:space="0" w:color="auto"/>
            <w:left w:val="none" w:sz="0" w:space="0" w:color="auto"/>
            <w:bottom w:val="none" w:sz="0" w:space="0" w:color="auto"/>
            <w:right w:val="none" w:sz="0" w:space="0" w:color="auto"/>
          </w:divBdr>
        </w:div>
        <w:div w:id="1279870578">
          <w:marLeft w:val="1166"/>
          <w:marRight w:val="0"/>
          <w:marTop w:val="0"/>
          <w:marBottom w:val="0"/>
          <w:divBdr>
            <w:top w:val="none" w:sz="0" w:space="0" w:color="auto"/>
            <w:left w:val="none" w:sz="0" w:space="0" w:color="auto"/>
            <w:bottom w:val="none" w:sz="0" w:space="0" w:color="auto"/>
            <w:right w:val="none" w:sz="0" w:space="0" w:color="auto"/>
          </w:divBdr>
        </w:div>
        <w:div w:id="1280456032">
          <w:marLeft w:val="1166"/>
          <w:marRight w:val="0"/>
          <w:marTop w:val="0"/>
          <w:marBottom w:val="0"/>
          <w:divBdr>
            <w:top w:val="none" w:sz="0" w:space="0" w:color="auto"/>
            <w:left w:val="none" w:sz="0" w:space="0" w:color="auto"/>
            <w:bottom w:val="none" w:sz="0" w:space="0" w:color="auto"/>
            <w:right w:val="none" w:sz="0" w:space="0" w:color="auto"/>
          </w:divBdr>
        </w:div>
        <w:div w:id="1374577410">
          <w:marLeft w:val="547"/>
          <w:marRight w:val="0"/>
          <w:marTop w:val="0"/>
          <w:marBottom w:val="0"/>
          <w:divBdr>
            <w:top w:val="none" w:sz="0" w:space="0" w:color="auto"/>
            <w:left w:val="none" w:sz="0" w:space="0" w:color="auto"/>
            <w:bottom w:val="none" w:sz="0" w:space="0" w:color="auto"/>
            <w:right w:val="none" w:sz="0" w:space="0" w:color="auto"/>
          </w:divBdr>
        </w:div>
        <w:div w:id="1565066290">
          <w:marLeft w:val="1166"/>
          <w:marRight w:val="0"/>
          <w:marTop w:val="0"/>
          <w:marBottom w:val="0"/>
          <w:divBdr>
            <w:top w:val="none" w:sz="0" w:space="0" w:color="auto"/>
            <w:left w:val="none" w:sz="0" w:space="0" w:color="auto"/>
            <w:bottom w:val="none" w:sz="0" w:space="0" w:color="auto"/>
            <w:right w:val="none" w:sz="0" w:space="0" w:color="auto"/>
          </w:divBdr>
        </w:div>
        <w:div w:id="1667976412">
          <w:marLeft w:val="1166"/>
          <w:marRight w:val="0"/>
          <w:marTop w:val="0"/>
          <w:marBottom w:val="0"/>
          <w:divBdr>
            <w:top w:val="none" w:sz="0" w:space="0" w:color="auto"/>
            <w:left w:val="none" w:sz="0" w:space="0" w:color="auto"/>
            <w:bottom w:val="none" w:sz="0" w:space="0" w:color="auto"/>
            <w:right w:val="none" w:sz="0" w:space="0" w:color="auto"/>
          </w:divBdr>
        </w:div>
        <w:div w:id="2129816679">
          <w:marLeft w:val="180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57784192">
      <w:bodyDiv w:val="1"/>
      <w:marLeft w:val="0"/>
      <w:marRight w:val="0"/>
      <w:marTop w:val="0"/>
      <w:marBottom w:val="0"/>
      <w:divBdr>
        <w:top w:val="none" w:sz="0" w:space="0" w:color="auto"/>
        <w:left w:val="none" w:sz="0" w:space="0" w:color="auto"/>
        <w:bottom w:val="none" w:sz="0" w:space="0" w:color="auto"/>
        <w:right w:val="none" w:sz="0" w:space="0" w:color="auto"/>
      </w:divBdr>
      <w:divsChild>
        <w:div w:id="695425963">
          <w:marLeft w:val="1166"/>
          <w:marRight w:val="0"/>
          <w:marTop w:val="0"/>
          <w:marBottom w:val="0"/>
          <w:divBdr>
            <w:top w:val="none" w:sz="0" w:space="0" w:color="auto"/>
            <w:left w:val="none" w:sz="0" w:space="0" w:color="auto"/>
            <w:bottom w:val="none" w:sz="0" w:space="0" w:color="auto"/>
            <w:right w:val="none" w:sz="0" w:space="0" w:color="auto"/>
          </w:divBdr>
        </w:div>
        <w:div w:id="997735758">
          <w:marLeft w:val="446"/>
          <w:marRight w:val="0"/>
          <w:marTop w:val="0"/>
          <w:marBottom w:val="0"/>
          <w:divBdr>
            <w:top w:val="none" w:sz="0" w:space="0" w:color="auto"/>
            <w:left w:val="none" w:sz="0" w:space="0" w:color="auto"/>
            <w:bottom w:val="none" w:sz="0" w:space="0" w:color="auto"/>
            <w:right w:val="none" w:sz="0" w:space="0" w:color="auto"/>
          </w:divBdr>
        </w:div>
        <w:div w:id="1794513775">
          <w:marLeft w:val="446"/>
          <w:marRight w:val="0"/>
          <w:marTop w:val="0"/>
          <w:marBottom w:val="0"/>
          <w:divBdr>
            <w:top w:val="none" w:sz="0" w:space="0" w:color="auto"/>
            <w:left w:val="none" w:sz="0" w:space="0" w:color="auto"/>
            <w:bottom w:val="none" w:sz="0" w:space="0" w:color="auto"/>
            <w:right w:val="none" w:sz="0" w:space="0" w:color="auto"/>
          </w:divBdr>
        </w:div>
      </w:divsChild>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5673712">
      <w:bodyDiv w:val="1"/>
      <w:marLeft w:val="0"/>
      <w:marRight w:val="0"/>
      <w:marTop w:val="0"/>
      <w:marBottom w:val="0"/>
      <w:divBdr>
        <w:top w:val="none" w:sz="0" w:space="0" w:color="auto"/>
        <w:left w:val="none" w:sz="0" w:space="0" w:color="auto"/>
        <w:bottom w:val="none" w:sz="0" w:space="0" w:color="auto"/>
        <w:right w:val="none" w:sz="0" w:space="0" w:color="auto"/>
      </w:divBdr>
      <w:divsChild>
        <w:div w:id="23020452">
          <w:marLeft w:val="446"/>
          <w:marRight w:val="0"/>
          <w:marTop w:val="0"/>
          <w:marBottom w:val="0"/>
          <w:divBdr>
            <w:top w:val="none" w:sz="0" w:space="0" w:color="auto"/>
            <w:left w:val="none" w:sz="0" w:space="0" w:color="auto"/>
            <w:bottom w:val="none" w:sz="0" w:space="0" w:color="auto"/>
            <w:right w:val="none" w:sz="0" w:space="0" w:color="auto"/>
          </w:divBdr>
        </w:div>
        <w:div w:id="27727581">
          <w:marLeft w:val="1166"/>
          <w:marRight w:val="0"/>
          <w:marTop w:val="0"/>
          <w:marBottom w:val="0"/>
          <w:divBdr>
            <w:top w:val="none" w:sz="0" w:space="0" w:color="auto"/>
            <w:left w:val="none" w:sz="0" w:space="0" w:color="auto"/>
            <w:bottom w:val="none" w:sz="0" w:space="0" w:color="auto"/>
            <w:right w:val="none" w:sz="0" w:space="0" w:color="auto"/>
          </w:divBdr>
        </w:div>
        <w:div w:id="805659740">
          <w:marLeft w:val="446"/>
          <w:marRight w:val="0"/>
          <w:marTop w:val="0"/>
          <w:marBottom w:val="0"/>
          <w:divBdr>
            <w:top w:val="none" w:sz="0" w:space="0" w:color="auto"/>
            <w:left w:val="none" w:sz="0" w:space="0" w:color="auto"/>
            <w:bottom w:val="none" w:sz="0" w:space="0" w:color="auto"/>
            <w:right w:val="none" w:sz="0" w:space="0" w:color="auto"/>
          </w:divBdr>
        </w:div>
        <w:div w:id="853155647">
          <w:marLeft w:val="446"/>
          <w:marRight w:val="0"/>
          <w:marTop w:val="0"/>
          <w:marBottom w:val="0"/>
          <w:divBdr>
            <w:top w:val="none" w:sz="0" w:space="0" w:color="auto"/>
            <w:left w:val="none" w:sz="0" w:space="0" w:color="auto"/>
            <w:bottom w:val="none" w:sz="0" w:space="0" w:color="auto"/>
            <w:right w:val="none" w:sz="0" w:space="0" w:color="auto"/>
          </w:divBdr>
        </w:div>
        <w:div w:id="1652712284">
          <w:marLeft w:val="1166"/>
          <w:marRight w:val="0"/>
          <w:marTop w:val="0"/>
          <w:marBottom w:val="0"/>
          <w:divBdr>
            <w:top w:val="none" w:sz="0" w:space="0" w:color="auto"/>
            <w:left w:val="none" w:sz="0" w:space="0" w:color="auto"/>
            <w:bottom w:val="none" w:sz="0" w:space="0" w:color="auto"/>
            <w:right w:val="none" w:sz="0" w:space="0" w:color="auto"/>
          </w:divBdr>
        </w:div>
        <w:div w:id="1685210455">
          <w:marLeft w:val="446"/>
          <w:marRight w:val="0"/>
          <w:marTop w:val="0"/>
          <w:marBottom w:val="0"/>
          <w:divBdr>
            <w:top w:val="none" w:sz="0" w:space="0" w:color="auto"/>
            <w:left w:val="none" w:sz="0" w:space="0" w:color="auto"/>
            <w:bottom w:val="none" w:sz="0" w:space="0" w:color="auto"/>
            <w:right w:val="none" w:sz="0" w:space="0" w:color="auto"/>
          </w:divBdr>
        </w:div>
        <w:div w:id="1843424349">
          <w:marLeft w:val="446"/>
          <w:marRight w:val="0"/>
          <w:marTop w:val="0"/>
          <w:marBottom w:val="0"/>
          <w:divBdr>
            <w:top w:val="none" w:sz="0" w:space="0" w:color="auto"/>
            <w:left w:val="none" w:sz="0" w:space="0" w:color="auto"/>
            <w:bottom w:val="none" w:sz="0" w:space="0" w:color="auto"/>
            <w:right w:val="none" w:sz="0" w:space="0" w:color="auto"/>
          </w:divBdr>
        </w:div>
      </w:divsChild>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7126935">
      <w:bodyDiv w:val="1"/>
      <w:marLeft w:val="0"/>
      <w:marRight w:val="0"/>
      <w:marTop w:val="0"/>
      <w:marBottom w:val="0"/>
      <w:divBdr>
        <w:top w:val="none" w:sz="0" w:space="0" w:color="auto"/>
        <w:left w:val="none" w:sz="0" w:space="0" w:color="auto"/>
        <w:bottom w:val="none" w:sz="0" w:space="0" w:color="auto"/>
        <w:right w:val="none" w:sz="0" w:space="0" w:color="auto"/>
      </w:divBdr>
      <w:divsChild>
        <w:div w:id="401832672">
          <w:marLeft w:val="446"/>
          <w:marRight w:val="0"/>
          <w:marTop w:val="0"/>
          <w:marBottom w:val="0"/>
          <w:divBdr>
            <w:top w:val="none" w:sz="0" w:space="0" w:color="auto"/>
            <w:left w:val="none" w:sz="0" w:space="0" w:color="auto"/>
            <w:bottom w:val="none" w:sz="0" w:space="0" w:color="auto"/>
            <w:right w:val="none" w:sz="0" w:space="0" w:color="auto"/>
          </w:divBdr>
        </w:div>
        <w:div w:id="420953089">
          <w:marLeft w:val="446"/>
          <w:marRight w:val="0"/>
          <w:marTop w:val="0"/>
          <w:marBottom w:val="0"/>
          <w:divBdr>
            <w:top w:val="none" w:sz="0" w:space="0" w:color="auto"/>
            <w:left w:val="none" w:sz="0" w:space="0" w:color="auto"/>
            <w:bottom w:val="none" w:sz="0" w:space="0" w:color="auto"/>
            <w:right w:val="none" w:sz="0" w:space="0" w:color="auto"/>
          </w:divBdr>
        </w:div>
        <w:div w:id="494036040">
          <w:marLeft w:val="446"/>
          <w:marRight w:val="0"/>
          <w:marTop w:val="0"/>
          <w:marBottom w:val="0"/>
          <w:divBdr>
            <w:top w:val="none" w:sz="0" w:space="0" w:color="auto"/>
            <w:left w:val="none" w:sz="0" w:space="0" w:color="auto"/>
            <w:bottom w:val="none" w:sz="0" w:space="0" w:color="auto"/>
            <w:right w:val="none" w:sz="0" w:space="0" w:color="auto"/>
          </w:divBdr>
        </w:div>
        <w:div w:id="1235748213">
          <w:marLeft w:val="446"/>
          <w:marRight w:val="0"/>
          <w:marTop w:val="0"/>
          <w:marBottom w:val="0"/>
          <w:divBdr>
            <w:top w:val="none" w:sz="0" w:space="0" w:color="auto"/>
            <w:left w:val="none" w:sz="0" w:space="0" w:color="auto"/>
            <w:bottom w:val="none" w:sz="0" w:space="0" w:color="auto"/>
            <w:right w:val="none" w:sz="0" w:space="0" w:color="auto"/>
          </w:divBdr>
        </w:div>
      </w:divsChild>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52343311">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402682228">
      <w:bodyDiv w:val="1"/>
      <w:marLeft w:val="0"/>
      <w:marRight w:val="0"/>
      <w:marTop w:val="0"/>
      <w:marBottom w:val="0"/>
      <w:divBdr>
        <w:top w:val="none" w:sz="0" w:space="0" w:color="auto"/>
        <w:left w:val="none" w:sz="0" w:space="0" w:color="auto"/>
        <w:bottom w:val="none" w:sz="0" w:space="0" w:color="auto"/>
        <w:right w:val="none" w:sz="0" w:space="0" w:color="auto"/>
      </w:divBdr>
      <w:divsChild>
        <w:div w:id="162282542">
          <w:marLeft w:val="446"/>
          <w:marRight w:val="0"/>
          <w:marTop w:val="0"/>
          <w:marBottom w:val="0"/>
          <w:divBdr>
            <w:top w:val="none" w:sz="0" w:space="0" w:color="auto"/>
            <w:left w:val="none" w:sz="0" w:space="0" w:color="auto"/>
            <w:bottom w:val="none" w:sz="0" w:space="0" w:color="auto"/>
            <w:right w:val="none" w:sz="0" w:space="0" w:color="auto"/>
          </w:divBdr>
        </w:div>
      </w:divsChild>
    </w:div>
    <w:div w:id="1407805140">
      <w:bodyDiv w:val="1"/>
      <w:marLeft w:val="0"/>
      <w:marRight w:val="0"/>
      <w:marTop w:val="0"/>
      <w:marBottom w:val="0"/>
      <w:divBdr>
        <w:top w:val="none" w:sz="0" w:space="0" w:color="auto"/>
        <w:left w:val="none" w:sz="0" w:space="0" w:color="auto"/>
        <w:bottom w:val="none" w:sz="0" w:space="0" w:color="auto"/>
        <w:right w:val="none" w:sz="0" w:space="0" w:color="auto"/>
      </w:divBdr>
      <w:divsChild>
        <w:div w:id="58410492">
          <w:marLeft w:val="1080"/>
          <w:marRight w:val="0"/>
          <w:marTop w:val="0"/>
          <w:marBottom w:val="0"/>
          <w:divBdr>
            <w:top w:val="none" w:sz="0" w:space="0" w:color="auto"/>
            <w:left w:val="none" w:sz="0" w:space="0" w:color="auto"/>
            <w:bottom w:val="none" w:sz="0" w:space="0" w:color="auto"/>
            <w:right w:val="none" w:sz="0" w:space="0" w:color="auto"/>
          </w:divBdr>
        </w:div>
        <w:div w:id="64956993">
          <w:marLeft w:val="216"/>
          <w:marRight w:val="0"/>
          <w:marTop w:val="240"/>
          <w:marBottom w:val="0"/>
          <w:divBdr>
            <w:top w:val="none" w:sz="0" w:space="0" w:color="auto"/>
            <w:left w:val="none" w:sz="0" w:space="0" w:color="auto"/>
            <w:bottom w:val="none" w:sz="0" w:space="0" w:color="auto"/>
            <w:right w:val="none" w:sz="0" w:space="0" w:color="auto"/>
          </w:divBdr>
        </w:div>
        <w:div w:id="117648568">
          <w:marLeft w:val="821"/>
          <w:marRight w:val="0"/>
          <w:marTop w:val="0"/>
          <w:marBottom w:val="0"/>
          <w:divBdr>
            <w:top w:val="none" w:sz="0" w:space="0" w:color="auto"/>
            <w:left w:val="none" w:sz="0" w:space="0" w:color="auto"/>
            <w:bottom w:val="none" w:sz="0" w:space="0" w:color="auto"/>
            <w:right w:val="none" w:sz="0" w:space="0" w:color="auto"/>
          </w:divBdr>
        </w:div>
        <w:div w:id="311063816">
          <w:marLeft w:val="821"/>
          <w:marRight w:val="0"/>
          <w:marTop w:val="0"/>
          <w:marBottom w:val="0"/>
          <w:divBdr>
            <w:top w:val="none" w:sz="0" w:space="0" w:color="auto"/>
            <w:left w:val="none" w:sz="0" w:space="0" w:color="auto"/>
            <w:bottom w:val="none" w:sz="0" w:space="0" w:color="auto"/>
            <w:right w:val="none" w:sz="0" w:space="0" w:color="auto"/>
          </w:divBdr>
        </w:div>
        <w:div w:id="340360081">
          <w:marLeft w:val="562"/>
          <w:marRight w:val="0"/>
          <w:marTop w:val="0"/>
          <w:marBottom w:val="0"/>
          <w:divBdr>
            <w:top w:val="none" w:sz="0" w:space="0" w:color="auto"/>
            <w:left w:val="none" w:sz="0" w:space="0" w:color="auto"/>
            <w:bottom w:val="none" w:sz="0" w:space="0" w:color="auto"/>
            <w:right w:val="none" w:sz="0" w:space="0" w:color="auto"/>
          </w:divBdr>
        </w:div>
        <w:div w:id="572008434">
          <w:marLeft w:val="821"/>
          <w:marRight w:val="0"/>
          <w:marTop w:val="0"/>
          <w:marBottom w:val="0"/>
          <w:divBdr>
            <w:top w:val="none" w:sz="0" w:space="0" w:color="auto"/>
            <w:left w:val="none" w:sz="0" w:space="0" w:color="auto"/>
            <w:bottom w:val="none" w:sz="0" w:space="0" w:color="auto"/>
            <w:right w:val="none" w:sz="0" w:space="0" w:color="auto"/>
          </w:divBdr>
        </w:div>
        <w:div w:id="890073106">
          <w:marLeft w:val="1080"/>
          <w:marRight w:val="0"/>
          <w:marTop w:val="0"/>
          <w:marBottom w:val="0"/>
          <w:divBdr>
            <w:top w:val="none" w:sz="0" w:space="0" w:color="auto"/>
            <w:left w:val="none" w:sz="0" w:space="0" w:color="auto"/>
            <w:bottom w:val="none" w:sz="0" w:space="0" w:color="auto"/>
            <w:right w:val="none" w:sz="0" w:space="0" w:color="auto"/>
          </w:divBdr>
        </w:div>
        <w:div w:id="1209683734">
          <w:marLeft w:val="562"/>
          <w:marRight w:val="0"/>
          <w:marTop w:val="0"/>
          <w:marBottom w:val="0"/>
          <w:divBdr>
            <w:top w:val="none" w:sz="0" w:space="0" w:color="auto"/>
            <w:left w:val="none" w:sz="0" w:space="0" w:color="auto"/>
            <w:bottom w:val="none" w:sz="0" w:space="0" w:color="auto"/>
            <w:right w:val="none" w:sz="0" w:space="0" w:color="auto"/>
          </w:divBdr>
        </w:div>
        <w:div w:id="1403917118">
          <w:marLeft w:val="562"/>
          <w:marRight w:val="0"/>
          <w:marTop w:val="0"/>
          <w:marBottom w:val="0"/>
          <w:divBdr>
            <w:top w:val="none" w:sz="0" w:space="0" w:color="auto"/>
            <w:left w:val="none" w:sz="0" w:space="0" w:color="auto"/>
            <w:bottom w:val="none" w:sz="0" w:space="0" w:color="auto"/>
            <w:right w:val="none" w:sz="0" w:space="0" w:color="auto"/>
          </w:divBdr>
        </w:div>
        <w:div w:id="1605915154">
          <w:marLeft w:val="821"/>
          <w:marRight w:val="0"/>
          <w:marTop w:val="0"/>
          <w:marBottom w:val="0"/>
          <w:divBdr>
            <w:top w:val="none" w:sz="0" w:space="0" w:color="auto"/>
            <w:left w:val="none" w:sz="0" w:space="0" w:color="auto"/>
            <w:bottom w:val="none" w:sz="0" w:space="0" w:color="auto"/>
            <w:right w:val="none" w:sz="0" w:space="0" w:color="auto"/>
          </w:divBdr>
        </w:div>
        <w:div w:id="1715346943">
          <w:marLeft w:val="821"/>
          <w:marRight w:val="0"/>
          <w:marTop w:val="0"/>
          <w:marBottom w:val="0"/>
          <w:divBdr>
            <w:top w:val="none" w:sz="0" w:space="0" w:color="auto"/>
            <w:left w:val="none" w:sz="0" w:space="0" w:color="auto"/>
            <w:bottom w:val="none" w:sz="0" w:space="0" w:color="auto"/>
            <w:right w:val="none" w:sz="0" w:space="0" w:color="auto"/>
          </w:divBdr>
        </w:div>
      </w:divsChild>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3064372">
      <w:bodyDiv w:val="1"/>
      <w:marLeft w:val="0"/>
      <w:marRight w:val="0"/>
      <w:marTop w:val="0"/>
      <w:marBottom w:val="0"/>
      <w:divBdr>
        <w:top w:val="none" w:sz="0" w:space="0" w:color="auto"/>
        <w:left w:val="none" w:sz="0" w:space="0" w:color="auto"/>
        <w:bottom w:val="none" w:sz="0" w:space="0" w:color="auto"/>
        <w:right w:val="none" w:sz="0" w:space="0" w:color="auto"/>
      </w:divBdr>
      <w:divsChild>
        <w:div w:id="32727899">
          <w:marLeft w:val="1166"/>
          <w:marRight w:val="0"/>
          <w:marTop w:val="0"/>
          <w:marBottom w:val="0"/>
          <w:divBdr>
            <w:top w:val="none" w:sz="0" w:space="0" w:color="auto"/>
            <w:left w:val="none" w:sz="0" w:space="0" w:color="auto"/>
            <w:bottom w:val="none" w:sz="0" w:space="0" w:color="auto"/>
            <w:right w:val="none" w:sz="0" w:space="0" w:color="auto"/>
          </w:divBdr>
        </w:div>
        <w:div w:id="216166729">
          <w:marLeft w:val="547"/>
          <w:marRight w:val="0"/>
          <w:marTop w:val="0"/>
          <w:marBottom w:val="0"/>
          <w:divBdr>
            <w:top w:val="none" w:sz="0" w:space="0" w:color="auto"/>
            <w:left w:val="none" w:sz="0" w:space="0" w:color="auto"/>
            <w:bottom w:val="none" w:sz="0" w:space="0" w:color="auto"/>
            <w:right w:val="none" w:sz="0" w:space="0" w:color="auto"/>
          </w:divBdr>
        </w:div>
        <w:div w:id="546992073">
          <w:marLeft w:val="1166"/>
          <w:marRight w:val="0"/>
          <w:marTop w:val="0"/>
          <w:marBottom w:val="0"/>
          <w:divBdr>
            <w:top w:val="none" w:sz="0" w:space="0" w:color="auto"/>
            <w:left w:val="none" w:sz="0" w:space="0" w:color="auto"/>
            <w:bottom w:val="none" w:sz="0" w:space="0" w:color="auto"/>
            <w:right w:val="none" w:sz="0" w:space="0" w:color="auto"/>
          </w:divBdr>
        </w:div>
        <w:div w:id="656108755">
          <w:marLeft w:val="1166"/>
          <w:marRight w:val="0"/>
          <w:marTop w:val="0"/>
          <w:marBottom w:val="0"/>
          <w:divBdr>
            <w:top w:val="none" w:sz="0" w:space="0" w:color="auto"/>
            <w:left w:val="none" w:sz="0" w:space="0" w:color="auto"/>
            <w:bottom w:val="none" w:sz="0" w:space="0" w:color="auto"/>
            <w:right w:val="none" w:sz="0" w:space="0" w:color="auto"/>
          </w:divBdr>
        </w:div>
        <w:div w:id="679351031">
          <w:marLeft w:val="1166"/>
          <w:marRight w:val="0"/>
          <w:marTop w:val="0"/>
          <w:marBottom w:val="0"/>
          <w:divBdr>
            <w:top w:val="none" w:sz="0" w:space="0" w:color="auto"/>
            <w:left w:val="none" w:sz="0" w:space="0" w:color="auto"/>
            <w:bottom w:val="none" w:sz="0" w:space="0" w:color="auto"/>
            <w:right w:val="none" w:sz="0" w:space="0" w:color="auto"/>
          </w:divBdr>
        </w:div>
        <w:div w:id="751850977">
          <w:marLeft w:val="1166"/>
          <w:marRight w:val="0"/>
          <w:marTop w:val="0"/>
          <w:marBottom w:val="0"/>
          <w:divBdr>
            <w:top w:val="none" w:sz="0" w:space="0" w:color="auto"/>
            <w:left w:val="none" w:sz="0" w:space="0" w:color="auto"/>
            <w:bottom w:val="none" w:sz="0" w:space="0" w:color="auto"/>
            <w:right w:val="none" w:sz="0" w:space="0" w:color="auto"/>
          </w:divBdr>
        </w:div>
        <w:div w:id="1001272594">
          <w:marLeft w:val="1166"/>
          <w:marRight w:val="0"/>
          <w:marTop w:val="0"/>
          <w:marBottom w:val="0"/>
          <w:divBdr>
            <w:top w:val="none" w:sz="0" w:space="0" w:color="auto"/>
            <w:left w:val="none" w:sz="0" w:space="0" w:color="auto"/>
            <w:bottom w:val="none" w:sz="0" w:space="0" w:color="auto"/>
            <w:right w:val="none" w:sz="0" w:space="0" w:color="auto"/>
          </w:divBdr>
        </w:div>
        <w:div w:id="1245725566">
          <w:marLeft w:val="547"/>
          <w:marRight w:val="0"/>
          <w:marTop w:val="0"/>
          <w:marBottom w:val="0"/>
          <w:divBdr>
            <w:top w:val="none" w:sz="0" w:space="0" w:color="auto"/>
            <w:left w:val="none" w:sz="0" w:space="0" w:color="auto"/>
            <w:bottom w:val="none" w:sz="0" w:space="0" w:color="auto"/>
            <w:right w:val="none" w:sz="0" w:space="0" w:color="auto"/>
          </w:divBdr>
        </w:div>
        <w:div w:id="1413626286">
          <w:marLeft w:val="547"/>
          <w:marRight w:val="0"/>
          <w:marTop w:val="0"/>
          <w:marBottom w:val="0"/>
          <w:divBdr>
            <w:top w:val="none" w:sz="0" w:space="0" w:color="auto"/>
            <w:left w:val="none" w:sz="0" w:space="0" w:color="auto"/>
            <w:bottom w:val="none" w:sz="0" w:space="0" w:color="auto"/>
            <w:right w:val="none" w:sz="0" w:space="0" w:color="auto"/>
          </w:divBdr>
        </w:div>
        <w:div w:id="1495221682">
          <w:marLeft w:val="547"/>
          <w:marRight w:val="0"/>
          <w:marTop w:val="0"/>
          <w:marBottom w:val="0"/>
          <w:divBdr>
            <w:top w:val="none" w:sz="0" w:space="0" w:color="auto"/>
            <w:left w:val="none" w:sz="0" w:space="0" w:color="auto"/>
            <w:bottom w:val="none" w:sz="0" w:space="0" w:color="auto"/>
            <w:right w:val="none" w:sz="0" w:space="0" w:color="auto"/>
          </w:divBdr>
        </w:div>
        <w:div w:id="1791782613">
          <w:marLeft w:val="1166"/>
          <w:marRight w:val="0"/>
          <w:marTop w:val="0"/>
          <w:marBottom w:val="0"/>
          <w:divBdr>
            <w:top w:val="none" w:sz="0" w:space="0" w:color="auto"/>
            <w:left w:val="none" w:sz="0" w:space="0" w:color="auto"/>
            <w:bottom w:val="none" w:sz="0" w:space="0" w:color="auto"/>
            <w:right w:val="none" w:sz="0" w:space="0" w:color="auto"/>
          </w:divBdr>
        </w:div>
        <w:div w:id="1987316823">
          <w:marLeft w:val="1166"/>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2841680">
      <w:bodyDiv w:val="1"/>
      <w:marLeft w:val="0"/>
      <w:marRight w:val="0"/>
      <w:marTop w:val="0"/>
      <w:marBottom w:val="0"/>
      <w:divBdr>
        <w:top w:val="none" w:sz="0" w:space="0" w:color="auto"/>
        <w:left w:val="none" w:sz="0" w:space="0" w:color="auto"/>
        <w:bottom w:val="none" w:sz="0" w:space="0" w:color="auto"/>
        <w:right w:val="none" w:sz="0" w:space="0" w:color="auto"/>
      </w:divBdr>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524124705">
      <w:bodyDiv w:val="1"/>
      <w:marLeft w:val="0"/>
      <w:marRight w:val="0"/>
      <w:marTop w:val="0"/>
      <w:marBottom w:val="0"/>
      <w:divBdr>
        <w:top w:val="none" w:sz="0" w:space="0" w:color="auto"/>
        <w:left w:val="none" w:sz="0" w:space="0" w:color="auto"/>
        <w:bottom w:val="none" w:sz="0" w:space="0" w:color="auto"/>
        <w:right w:val="none" w:sz="0" w:space="0" w:color="auto"/>
      </w:divBdr>
      <w:divsChild>
        <w:div w:id="834297484">
          <w:marLeft w:val="547"/>
          <w:marRight w:val="0"/>
          <w:marTop w:val="0"/>
          <w:marBottom w:val="0"/>
          <w:divBdr>
            <w:top w:val="none" w:sz="0" w:space="0" w:color="auto"/>
            <w:left w:val="none" w:sz="0" w:space="0" w:color="auto"/>
            <w:bottom w:val="none" w:sz="0" w:space="0" w:color="auto"/>
            <w:right w:val="none" w:sz="0" w:space="0" w:color="auto"/>
          </w:divBdr>
        </w:div>
        <w:div w:id="941649033">
          <w:marLeft w:val="547"/>
          <w:marRight w:val="0"/>
          <w:marTop w:val="0"/>
          <w:marBottom w:val="0"/>
          <w:divBdr>
            <w:top w:val="none" w:sz="0" w:space="0" w:color="auto"/>
            <w:left w:val="none" w:sz="0" w:space="0" w:color="auto"/>
            <w:bottom w:val="none" w:sz="0" w:space="0" w:color="auto"/>
            <w:right w:val="none" w:sz="0" w:space="0" w:color="auto"/>
          </w:divBdr>
        </w:div>
        <w:div w:id="1211770431">
          <w:marLeft w:val="547"/>
          <w:marRight w:val="0"/>
          <w:marTop w:val="0"/>
          <w:marBottom w:val="0"/>
          <w:divBdr>
            <w:top w:val="none" w:sz="0" w:space="0" w:color="auto"/>
            <w:left w:val="none" w:sz="0" w:space="0" w:color="auto"/>
            <w:bottom w:val="none" w:sz="0" w:space="0" w:color="auto"/>
            <w:right w:val="none" w:sz="0" w:space="0" w:color="auto"/>
          </w:divBdr>
        </w:div>
        <w:div w:id="1249927616">
          <w:marLeft w:val="547"/>
          <w:marRight w:val="0"/>
          <w:marTop w:val="0"/>
          <w:marBottom w:val="0"/>
          <w:divBdr>
            <w:top w:val="none" w:sz="0" w:space="0" w:color="auto"/>
            <w:left w:val="none" w:sz="0" w:space="0" w:color="auto"/>
            <w:bottom w:val="none" w:sz="0" w:space="0" w:color="auto"/>
            <w:right w:val="none" w:sz="0" w:space="0" w:color="auto"/>
          </w:divBdr>
        </w:div>
        <w:div w:id="2053533837">
          <w:marLeft w:val="547"/>
          <w:marRight w:val="0"/>
          <w:marTop w:val="0"/>
          <w:marBottom w:val="0"/>
          <w:divBdr>
            <w:top w:val="none" w:sz="0" w:space="0" w:color="auto"/>
            <w:left w:val="none" w:sz="0" w:space="0" w:color="auto"/>
            <w:bottom w:val="none" w:sz="0" w:space="0" w:color="auto"/>
            <w:right w:val="none" w:sz="0" w:space="0" w:color="auto"/>
          </w:divBdr>
        </w:div>
      </w:divsChild>
    </w:div>
    <w:div w:id="1526285997">
      <w:bodyDiv w:val="1"/>
      <w:marLeft w:val="0"/>
      <w:marRight w:val="0"/>
      <w:marTop w:val="0"/>
      <w:marBottom w:val="0"/>
      <w:divBdr>
        <w:top w:val="none" w:sz="0" w:space="0" w:color="auto"/>
        <w:left w:val="none" w:sz="0" w:space="0" w:color="auto"/>
        <w:bottom w:val="none" w:sz="0" w:space="0" w:color="auto"/>
        <w:right w:val="none" w:sz="0" w:space="0" w:color="auto"/>
      </w:divBdr>
      <w:divsChild>
        <w:div w:id="2007004371">
          <w:marLeft w:val="216"/>
          <w:marRight w:val="0"/>
          <w:marTop w:val="240"/>
          <w:marBottom w:val="0"/>
          <w:divBdr>
            <w:top w:val="none" w:sz="0" w:space="0" w:color="auto"/>
            <w:left w:val="none" w:sz="0" w:space="0" w:color="auto"/>
            <w:bottom w:val="none" w:sz="0" w:space="0" w:color="auto"/>
            <w:right w:val="none" w:sz="0" w:space="0" w:color="auto"/>
          </w:divBdr>
        </w:div>
      </w:divsChild>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14903108">
      <w:bodyDiv w:val="1"/>
      <w:marLeft w:val="0"/>
      <w:marRight w:val="0"/>
      <w:marTop w:val="0"/>
      <w:marBottom w:val="0"/>
      <w:divBdr>
        <w:top w:val="none" w:sz="0" w:space="0" w:color="auto"/>
        <w:left w:val="none" w:sz="0" w:space="0" w:color="auto"/>
        <w:bottom w:val="none" w:sz="0" w:space="0" w:color="auto"/>
        <w:right w:val="none" w:sz="0" w:space="0" w:color="auto"/>
      </w:divBdr>
    </w:div>
    <w:div w:id="1616210677">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37631976">
      <w:bodyDiv w:val="1"/>
      <w:marLeft w:val="0"/>
      <w:marRight w:val="0"/>
      <w:marTop w:val="0"/>
      <w:marBottom w:val="0"/>
      <w:divBdr>
        <w:top w:val="none" w:sz="0" w:space="0" w:color="auto"/>
        <w:left w:val="none" w:sz="0" w:space="0" w:color="auto"/>
        <w:bottom w:val="none" w:sz="0" w:space="0" w:color="auto"/>
        <w:right w:val="none" w:sz="0" w:space="0" w:color="auto"/>
      </w:divBdr>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0853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20686314">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17482233">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jpeg"/><Relationship Id="rId26" Type="http://schemas.openxmlformats.org/officeDocument/2006/relationships/image" Target="media/image15.png"/><Relationship Id="rId21" Type="http://schemas.openxmlformats.org/officeDocument/2006/relationships/image" Target="media/image10.emf"/><Relationship Id="rId34"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hyperlink" Target="https://www.3gpp.org/ftp/tsg_ran/WG1_RL1/TSGR1_109-e/Docs/R1-2205040.zip"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jpg"/><Relationship Id="rId36"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g"/><Relationship Id="rId30" Type="http://schemas.openxmlformats.org/officeDocument/2006/relationships/hyperlink" Target="https://link.springer.com/article/10.1007/BF00863419?noAccess=true" TargetMode="External"/><Relationship Id="rId35" Type="http://schemas.openxmlformats.org/officeDocument/2006/relationships/header" Target="header3.xml"/><Relationship Id="rId8" Type="http://schemas.openxmlformats.org/officeDocument/2006/relationships/settings" Target="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dc0287eab78248e8b4473b9cf2b39f1c xmlns="6644bbd9-135b-4773-ad84-bc84a2f6263e" xsi:nil="true"/>
    <TaxCatchAll xmlns="6644bbd9-135b-4773-ad84-bc84a2f6263e" xsi:nil="true"/>
    <_dlc_DocId xmlns="6644bbd9-135b-4773-ad84-bc84a2f6263e">E6JD2UEEJPRS-1285206665-5414</_dlc_DocId>
    <_dlc_DocIdUrl xmlns="6644bbd9-135b-4773-ad84-bc84a2f6263e">
      <Url>https://qualcomm.sharepoint.com/teams/LocationTechnology/ExternalFocus/_layouts/15/DocIdRedir.aspx?ID=E6JD2UEEJPRS-1285206665-5414</Url>
      <Description>E6JD2UEEJPRS-1285206665-5414</Description>
    </_dlc_DocIdUrl>
    <_dlc_DocIdPersistId xmlns="6644bbd9-135b-4773-ad84-bc84a2f6263e" xsi:nil="true"/>
    <IconOverlay xmlns="http://schemas.microsoft.com/sharepoint/v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1607C58FD835CD4DBB2D243FBBB21DB7" ma:contentTypeVersion="36" ma:contentTypeDescription="Create a new document." ma:contentTypeScope="" ma:versionID="56e698cf5dc41f835224c3383e8e8c1b">
  <xsd:schema xmlns:xsd="http://www.w3.org/2001/XMLSchema" xmlns:xs="http://www.w3.org/2001/XMLSchema" xmlns:p="http://schemas.microsoft.com/office/2006/metadata/properties" xmlns:ns2="6644bbd9-135b-4773-ad84-bc84a2f6263e" xmlns:ns3="3f86cff9-cbc4-4c3f-9ae1-ee06ea2700eb" xmlns:ns4="de8d2dfa-979f-47b0-a18e-510b98b44c94" xmlns:ns5="http://schemas.microsoft.com/sharepoint/v4" targetNamespace="http://schemas.microsoft.com/office/2006/metadata/properties" ma:root="true" ma:fieldsID="d7ec14b5d04463a64de71c3c744ca57b" ns2:_="" ns3:_="" ns4:_="" ns5:_="">
    <xsd:import namespace="6644bbd9-135b-4773-ad84-bc84a2f6263e"/>
    <xsd:import namespace="3f86cff9-cbc4-4c3f-9ae1-ee06ea2700eb"/>
    <xsd:import namespace="de8d2dfa-979f-47b0-a18e-510b98b44c94"/>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TaxCatchAllLabel" minOccurs="0"/>
                <xsd:element ref="ns2:dc0287eab78248e8b4473b9cf2b39f1c" minOccurs="0"/>
                <xsd:element ref="ns3:SharedWithUsers" minOccurs="0"/>
                <xsd:element ref="ns3:SharedWithDetails" minOccurs="0"/>
                <xsd:element ref="ns4:MediaServiceMetadata" minOccurs="0"/>
                <xsd:element ref="ns4:MediaServiceFastMetadata" minOccurs="0"/>
                <xsd:element ref="ns4:MediaServiceDateTaken" minOccurs="0"/>
                <xsd:element ref="ns4:MediaServiceAutoKeyPoints" minOccurs="0"/>
                <xsd:element ref="ns4:MediaServiceKeyPoints" minOccurs="0"/>
                <xsd:element ref="ns5:IconOverlay" minOccurs="0"/>
                <xsd:element ref="ns4:MediaLengthInSeconds" minOccurs="0"/>
                <xsd:element ref="ns4: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44bbd9-135b-4773-ad84-bc84a2f6263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11" nillable="true" ma:displayName="Taxonomy Catch All Column" ma:hidden="true" ma:list="{065922de-a07b-4d98-b630-50e184cf4acf}" ma:internalName="TaxCatchAll" ma:readOnly="false" ma:showField="CatchAllData"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065922de-a07b-4d98-b630-50e184cf4acf}" ma:internalName="TaxCatchAllLabel" ma:readOnly="true" ma:showField="CatchAllDataLabel"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dc0287eab78248e8b4473b9cf2b39f1c" ma:index="13" nillable="true" ma:displayName="Tags_0" ma:hidden="true" ma:internalName="dc0287eab78248e8b4473b9cf2b39f1c"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f86cff9-cbc4-4c3f-9ae1-ee06ea2700eb"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e8d2dfa-979f-47b0-a18e-510b98b44c94"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MediaServiceAutoTags" ma:index="2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22"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01D83D-3D8E-42DF-A09B-E7B67A76DDEC}">
  <ds:schemaRefs>
    <ds:schemaRef ds:uri="http://schemas.microsoft.com/sharepoint/v4"/>
    <ds:schemaRef ds:uri="http://purl.org/dc/dcmitype/"/>
    <ds:schemaRef ds:uri="http://schemas.microsoft.com/office/2006/documentManagement/types"/>
    <ds:schemaRef ds:uri="http://schemas.microsoft.com/office/infopath/2007/PartnerControls"/>
    <ds:schemaRef ds:uri="http://schemas.openxmlformats.org/package/2006/metadata/core-properties"/>
    <ds:schemaRef ds:uri="3f86cff9-cbc4-4c3f-9ae1-ee06ea2700eb"/>
    <ds:schemaRef ds:uri="de8d2dfa-979f-47b0-a18e-510b98b44c94"/>
    <ds:schemaRef ds:uri="6644bbd9-135b-4773-ad84-bc84a2f6263e"/>
    <ds:schemaRef ds:uri="http://purl.org/dc/terms/"/>
    <ds:schemaRef ds:uri="http://schemas.microsoft.com/office/2006/metadata/properties"/>
    <ds:schemaRef ds:uri="http://www.w3.org/XML/1998/namespace"/>
    <ds:schemaRef ds:uri="http://purl.org/dc/elements/1.1/"/>
  </ds:schemaRefs>
</ds:datastoreItem>
</file>

<file path=customXml/itemProps2.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3.xml><?xml version="1.0" encoding="utf-8"?>
<ds:datastoreItem xmlns:ds="http://schemas.openxmlformats.org/officeDocument/2006/customXml" ds:itemID="{BFF3A3B4-F297-46E9-8AEA-DC4004E5AF8B}">
  <ds:schemaRefs>
    <ds:schemaRef ds:uri="http://schemas.microsoft.com/sharepoint/events"/>
  </ds:schemaRefs>
</ds:datastoreItem>
</file>

<file path=customXml/itemProps4.xml><?xml version="1.0" encoding="utf-8"?>
<ds:datastoreItem xmlns:ds="http://schemas.openxmlformats.org/officeDocument/2006/customXml" ds:itemID="{0B484866-8895-4468-8CB3-96C8AF21A5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44bbd9-135b-4773-ad84-bc84a2f6263e"/>
    <ds:schemaRef ds:uri="3f86cff9-cbc4-4c3f-9ae1-ee06ea2700eb"/>
    <ds:schemaRef ds:uri="de8d2dfa-979f-47b0-a18e-510b98b44c9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DA09846-50E4-4D18-903D-5F000D3D23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4045</TotalTime>
  <Pages>28</Pages>
  <Words>9307</Words>
  <Characters>49157</Characters>
  <Application>Microsoft Office Word</Application>
  <DocSecurity>0</DocSecurity>
  <Lines>409</Lines>
  <Paragraphs>116</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58348</CharactersWithSpaces>
  <SharedDoc>false</SharedDoc>
  <HLinks>
    <vt:vector size="24" baseType="variant">
      <vt:variant>
        <vt:i4>6881321</vt:i4>
      </vt:variant>
      <vt:variant>
        <vt:i4>12</vt:i4>
      </vt:variant>
      <vt:variant>
        <vt:i4>0</vt:i4>
      </vt:variant>
      <vt:variant>
        <vt:i4>5</vt:i4>
      </vt:variant>
      <vt:variant>
        <vt:lpwstr>https://link.springer.com/article/10.1007/BF00863419?noAccess=true</vt:lpwstr>
      </vt:variant>
      <vt:variant>
        <vt:lpwstr/>
      </vt:variant>
      <vt:variant>
        <vt:i4>1376361</vt:i4>
      </vt:variant>
      <vt:variant>
        <vt:i4>9</vt:i4>
      </vt:variant>
      <vt:variant>
        <vt:i4>0</vt:i4>
      </vt:variant>
      <vt:variant>
        <vt:i4>5</vt:i4>
      </vt:variant>
      <vt:variant>
        <vt:lpwstr>https://www.3gpp.org/ftp/tsg_ran/WG1_RL1/TSGR1_109-e/Docs/R1-2205040.zip</vt:lpwstr>
      </vt:variant>
      <vt:variant>
        <vt:lpwstr/>
      </vt:variant>
      <vt:variant>
        <vt:i4>6488144</vt:i4>
      </vt:variant>
      <vt:variant>
        <vt:i4>6</vt:i4>
      </vt:variant>
      <vt:variant>
        <vt:i4>0</vt:i4>
      </vt:variant>
      <vt:variant>
        <vt:i4>5</vt:i4>
      </vt:variant>
      <vt:variant>
        <vt:lpwstr>https://www.3gpp.org/ftp/TSG_RAN/TSG_RAN/TSGR_94e/Docs/RP-213588.zip</vt:lpwstr>
      </vt:variant>
      <vt:variant>
        <vt:lpwstr/>
      </vt:variant>
      <vt:variant>
        <vt:i4>6488144</vt:i4>
      </vt:variant>
      <vt:variant>
        <vt:i4>0</vt:i4>
      </vt:variant>
      <vt:variant>
        <vt:i4>0</vt:i4>
      </vt:variant>
      <vt:variant>
        <vt:i4>5</vt:i4>
      </vt:variant>
      <vt:variant>
        <vt:lpwstr>https://www.3gpp.org/ftp/TSG_RAN/TSG_RAN/TSGR_94e/Docs/RP-213588.zip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Sony Akkarakaran</cp:lastModifiedBy>
  <cp:revision>670</cp:revision>
  <cp:lastPrinted>2018-09-27T14:55:00Z</cp:lastPrinted>
  <dcterms:created xsi:type="dcterms:W3CDTF">2022-11-02T16:48:00Z</dcterms:created>
  <dcterms:modified xsi:type="dcterms:W3CDTF">2022-11-07T05:16:00Z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0x0101001607C58FD835CD4DBB2D243FBBB21DB7</vt:lpwstr>
  </property>
  <property fmtid="{D5CDD505-2E9C-101B-9397-08002B2CF9AE}" pid="15" name="_dlc_DocIdItemGuid">
    <vt:lpwstr>ab1631dd-1701-42cd-8336-51589a55c102</vt:lpwstr>
  </property>
  <property fmtid="{D5CDD505-2E9C-101B-9397-08002B2CF9AE}" pid="16" name="Tags">
    <vt:lpwstr/>
  </property>
  <property fmtid="{D5CDD505-2E9C-101B-9397-08002B2CF9AE}" pid="17" name="URL">
    <vt:lpwstr/>
  </property>
</Properties>
</file>